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68" w:name="_GoBack"/>
      <w:bookmarkEnd w:id="68"/>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天津</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2023年10月22日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T15268567223</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"_Toc148889310" </w:instrText>
      </w:r>
      <w:r>
        <w:fldChar w:fldCharType="separate"/>
      </w:r>
      <w:r>
        <w:rPr>
          <w:rStyle w:val="25"/>
        </w:rPr>
        <w:t>1</w:t>
      </w:r>
      <w:r>
        <w:rPr>
          <w:rFonts w:asciiTheme="minorHAnsi" w:hAnsiTheme="minorHAnsi" w:eastAsiaTheme="minorEastAsia" w:cstheme="minorBidi"/>
          <w:b w:val="0"/>
          <w:bCs w:val="0"/>
          <w:szCs w:val="22"/>
        </w:rPr>
        <w:tab/>
      </w:r>
      <w:r>
        <w:rPr>
          <w:rStyle w:val="25"/>
        </w:rPr>
        <w:t>住区概况</w:t>
      </w:r>
      <w:r>
        <w:tab/>
      </w:r>
      <w:r>
        <w:fldChar w:fldCharType="begin"/>
      </w:r>
      <w:r>
        <w:instrText xml:space="preserve"> PAGEREF _Toc148889310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"_Toc148889311" </w:instrText>
      </w:r>
      <w:r>
        <w:fldChar w:fldCharType="separate"/>
      </w:r>
      <w:r>
        <w:rPr>
          <w:rStyle w:val="25"/>
        </w:rPr>
        <w:t>2</w:t>
      </w:r>
      <w:r>
        <w:rPr>
          <w:rFonts w:asciiTheme="minorHAnsi" w:hAnsiTheme="minorHAnsi" w:eastAsiaTheme="minorEastAsia" w:cstheme="minorBidi"/>
          <w:b w:val="0"/>
          <w:bCs w:val="0"/>
          <w:szCs w:val="22"/>
        </w:rPr>
        <w:tab/>
      </w:r>
      <w:r>
        <w:rPr>
          <w:rStyle w:val="25"/>
        </w:rPr>
        <w:t>设计依据</w:t>
      </w:r>
      <w:r>
        <w:tab/>
      </w:r>
      <w:r>
        <w:fldChar w:fldCharType="begin"/>
      </w:r>
      <w:r>
        <w:instrText xml:space="preserve"> PAGEREF _Toc148889311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"_Toc148889312" </w:instrText>
      </w:r>
      <w:r>
        <w:fldChar w:fldCharType="separate"/>
      </w:r>
      <w:r>
        <w:rPr>
          <w:rStyle w:val="25"/>
        </w:rPr>
        <w:t>3</w:t>
      </w:r>
      <w:r>
        <w:rPr>
          <w:rFonts w:asciiTheme="minorHAnsi" w:hAnsiTheme="minorHAnsi" w:eastAsiaTheme="minorEastAsia" w:cstheme="minorBidi"/>
          <w:b w:val="0"/>
          <w:bCs w:val="0"/>
          <w:szCs w:val="22"/>
        </w:rPr>
        <w:tab/>
      </w:r>
      <w:r>
        <w:rPr>
          <w:rStyle w:val="25"/>
        </w:rPr>
        <w:t>计算规定</w:t>
      </w:r>
      <w:r>
        <w:tab/>
      </w:r>
      <w:r>
        <w:fldChar w:fldCharType="begin"/>
      </w:r>
      <w:r>
        <w:instrText xml:space="preserve"> PAGEREF _Toc148889312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"_Toc148889313" </w:instrText>
      </w:r>
      <w:r>
        <w:fldChar w:fldCharType="separate"/>
      </w:r>
      <w:r>
        <w:rPr>
          <w:rStyle w:val="25"/>
          <w:lang w:val="en-GB"/>
        </w:rPr>
        <w:t>3.1</w:t>
      </w:r>
      <w:r>
        <w:rPr>
          <w:rFonts w:asciiTheme="minorHAnsi" w:hAnsiTheme="minorHAnsi" w:eastAsiaTheme="minorEastAsia" w:cstheme="minorBidi"/>
          <w:szCs w:val="22"/>
        </w:rPr>
        <w:tab/>
      </w:r>
      <w:r>
        <w:rPr>
          <w:rStyle w:val="25"/>
        </w:rPr>
        <w:t>强制条文</w:t>
      </w:r>
      <w:r>
        <w:tab/>
      </w:r>
      <w:r>
        <w:fldChar w:fldCharType="begin"/>
      </w:r>
      <w:r>
        <w:instrText xml:space="preserve"> PAGEREF _Toc148889313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"_Toc148889314" </w:instrText>
      </w:r>
      <w:r>
        <w:fldChar w:fldCharType="separate"/>
      </w:r>
      <w:r>
        <w:rPr>
          <w:rStyle w:val="25"/>
          <w:lang w:val="en-GB"/>
        </w:rPr>
        <w:t>3.2</w:t>
      </w:r>
      <w:r>
        <w:rPr>
          <w:rFonts w:asciiTheme="minorHAnsi" w:hAnsiTheme="minorHAnsi" w:eastAsiaTheme="minorEastAsia" w:cstheme="minorBidi"/>
          <w:szCs w:val="22"/>
        </w:rPr>
        <w:tab/>
      </w:r>
      <w:r>
        <w:rPr>
          <w:rStyle w:val="25"/>
        </w:rPr>
        <w:t>评价性设计</w:t>
      </w:r>
      <w:r>
        <w:tab/>
      </w:r>
      <w:r>
        <w:fldChar w:fldCharType="begin"/>
      </w:r>
      <w:r>
        <w:instrText xml:space="preserve"> PAGEREF _Toc148889314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"_Toc148889315" </w:instrText>
      </w:r>
      <w:r>
        <w:fldChar w:fldCharType="separate"/>
      </w:r>
      <w:r>
        <w:rPr>
          <w:rStyle w:val="25"/>
        </w:rPr>
        <w:t>4</w:t>
      </w:r>
      <w:r>
        <w:rPr>
          <w:rFonts w:asciiTheme="minorHAnsi" w:hAnsiTheme="minorHAnsi" w:eastAsiaTheme="minorEastAsia" w:cstheme="minorBidi"/>
          <w:b w:val="0"/>
          <w:bCs w:val="0"/>
          <w:szCs w:val="22"/>
        </w:rPr>
        <w:tab/>
      </w:r>
      <w:r>
        <w:rPr>
          <w:rStyle w:val="25"/>
        </w:rPr>
        <w:t>计算方法</w:t>
      </w:r>
      <w:r>
        <w:tab/>
      </w:r>
      <w:r>
        <w:fldChar w:fldCharType="begin"/>
      </w:r>
      <w:r>
        <w:instrText xml:space="preserve"> PAGEREF _Toc148889315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"_Toc148889316" </w:instrText>
      </w:r>
      <w:r>
        <w:fldChar w:fldCharType="separate"/>
      </w:r>
      <w:r>
        <w:rPr>
          <w:rStyle w:val="25"/>
        </w:rPr>
        <w:t>5</w:t>
      </w:r>
      <w:r>
        <w:rPr>
          <w:rFonts w:asciiTheme="minorHAnsi" w:hAnsiTheme="minorHAnsi" w:eastAsiaTheme="minorEastAsia" w:cstheme="minorBidi"/>
          <w:b w:val="0"/>
          <w:bCs w:val="0"/>
          <w:szCs w:val="22"/>
        </w:rPr>
        <w:tab/>
      </w:r>
      <w:r>
        <w:rPr>
          <w:rStyle w:val="25"/>
        </w:rPr>
        <w:t>计算参数</w:t>
      </w:r>
      <w:r>
        <w:tab/>
      </w:r>
      <w:r>
        <w:fldChar w:fldCharType="begin"/>
      </w:r>
      <w:r>
        <w:instrText xml:space="preserve"> PAGEREF _Toc148889316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"_Toc148889317" </w:instrText>
      </w:r>
      <w:r>
        <w:fldChar w:fldCharType="separate"/>
      </w:r>
      <w:r>
        <w:rPr>
          <w:rStyle w:val="25"/>
          <w:lang w:val="en-GB"/>
        </w:rPr>
        <w:t>5.1</w:t>
      </w:r>
      <w:r>
        <w:rPr>
          <w:rFonts w:asciiTheme="minorHAnsi" w:hAnsiTheme="minorHAnsi" w:eastAsiaTheme="minorEastAsia" w:cstheme="minorBidi"/>
          <w:szCs w:val="22"/>
        </w:rPr>
        <w:tab/>
      </w:r>
      <w:r>
        <w:rPr>
          <w:rStyle w:val="25"/>
        </w:rPr>
        <w:t>典型气象日气象参数</w:t>
      </w:r>
      <w:r>
        <w:tab/>
      </w:r>
      <w:r>
        <w:fldChar w:fldCharType="begin"/>
      </w:r>
      <w:r>
        <w:instrText xml:space="preserve"> PAGEREF _Toc148889317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"_Toc148889318" </w:instrText>
      </w:r>
      <w:r>
        <w:fldChar w:fldCharType="separate"/>
      </w:r>
      <w:r>
        <w:rPr>
          <w:rStyle w:val="25"/>
          <w:lang w:val="en-GB"/>
        </w:rPr>
        <w:t>5.2</w:t>
      </w:r>
      <w:r>
        <w:rPr>
          <w:rFonts w:asciiTheme="minorHAnsi" w:hAnsiTheme="minorHAnsi" w:eastAsiaTheme="minorEastAsia" w:cstheme="minorBidi"/>
          <w:szCs w:val="22"/>
        </w:rPr>
        <w:tab/>
      </w:r>
      <w:r>
        <w:rPr>
          <w:rStyle w:val="25"/>
        </w:rPr>
        <w:t>渗透面夏季逐时蒸发量</w:t>
      </w:r>
      <w:r>
        <w:tab/>
      </w:r>
      <w:r>
        <w:fldChar w:fldCharType="begin"/>
      </w:r>
      <w:r>
        <w:instrText xml:space="preserve"> PAGEREF _Toc148889318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"_Toc148889319" </w:instrText>
      </w:r>
      <w:r>
        <w:fldChar w:fldCharType="separate"/>
      </w:r>
      <w:r>
        <w:rPr>
          <w:rStyle w:val="25"/>
        </w:rPr>
        <w:t>6</w:t>
      </w:r>
      <w:r>
        <w:rPr>
          <w:rFonts w:asciiTheme="minorHAnsi" w:hAnsiTheme="minorHAnsi" w:eastAsiaTheme="minorEastAsia" w:cstheme="minorBidi"/>
          <w:b w:val="0"/>
          <w:bCs w:val="0"/>
          <w:szCs w:val="22"/>
        </w:rPr>
        <w:tab/>
      </w:r>
      <w:r>
        <w:rPr>
          <w:rStyle w:val="25"/>
        </w:rPr>
        <w:t>指标概览</w:t>
      </w:r>
      <w:r>
        <w:tab/>
      </w:r>
      <w:r>
        <w:fldChar w:fldCharType="begin"/>
      </w:r>
      <w:r>
        <w:instrText xml:space="preserve"> PAGEREF _Toc148889319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"_Toc148889320" </w:instrText>
      </w:r>
      <w:r>
        <w:fldChar w:fldCharType="separate"/>
      </w:r>
      <w:r>
        <w:rPr>
          <w:rStyle w:val="25"/>
          <w:lang w:val="en-GB"/>
        </w:rPr>
        <w:t>6.1</w:t>
      </w:r>
      <w:r>
        <w:rPr>
          <w:rFonts w:asciiTheme="minorHAnsi" w:hAnsiTheme="minorHAnsi" w:eastAsiaTheme="minorEastAsia" w:cstheme="minorBidi"/>
          <w:szCs w:val="22"/>
        </w:rPr>
        <w:tab/>
      </w:r>
      <w:r>
        <w:rPr>
          <w:rStyle w:val="25"/>
        </w:rPr>
        <w:t>建筑列表</w:t>
      </w:r>
      <w:r>
        <w:tab/>
      </w:r>
      <w:r>
        <w:fldChar w:fldCharType="begin"/>
      </w:r>
      <w:r>
        <w:instrText xml:space="preserve"> PAGEREF _Toc148889320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"_Toc148889321" </w:instrText>
      </w:r>
      <w:r>
        <w:fldChar w:fldCharType="separate"/>
      </w:r>
      <w:r>
        <w:rPr>
          <w:rStyle w:val="25"/>
          <w:lang w:val="en-GB"/>
        </w:rPr>
        <w:t>6.2</w:t>
      </w:r>
      <w:r>
        <w:rPr>
          <w:rFonts w:asciiTheme="minorHAnsi" w:hAnsiTheme="minorHAnsi" w:eastAsiaTheme="minorEastAsia" w:cstheme="minorBidi"/>
          <w:szCs w:val="22"/>
        </w:rPr>
        <w:tab/>
      </w:r>
      <w:r>
        <w:rPr>
          <w:rStyle w:val="25"/>
        </w:rPr>
        <w:t>住区指标</w:t>
      </w:r>
      <w:r>
        <w:tab/>
      </w:r>
      <w:r>
        <w:fldChar w:fldCharType="begin"/>
      </w:r>
      <w:r>
        <w:instrText xml:space="preserve"> PAGEREF _Toc148889321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"_Toc148889322" </w:instrText>
      </w:r>
      <w:r>
        <w:fldChar w:fldCharType="separate"/>
      </w:r>
      <w:r>
        <w:rPr>
          <w:rStyle w:val="25"/>
        </w:rPr>
        <w:t>7</w:t>
      </w:r>
      <w:r>
        <w:rPr>
          <w:rFonts w:asciiTheme="minorHAnsi" w:hAnsiTheme="minorHAnsi" w:eastAsiaTheme="minorEastAsia" w:cstheme="minorBidi"/>
          <w:b w:val="0"/>
          <w:bCs w:val="0"/>
          <w:szCs w:val="22"/>
        </w:rPr>
        <w:tab/>
      </w:r>
      <w:r>
        <w:rPr>
          <w:rStyle w:val="25"/>
        </w:rPr>
        <w:t>强条检查</w:t>
      </w:r>
      <w:r>
        <w:tab/>
      </w:r>
      <w:r>
        <w:fldChar w:fldCharType="begin"/>
      </w:r>
      <w:r>
        <w:instrText xml:space="preserve"> PAGEREF _Toc148889322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"_Toc148889323" </w:instrText>
      </w:r>
      <w:r>
        <w:fldChar w:fldCharType="separate"/>
      </w:r>
      <w:r>
        <w:rPr>
          <w:rStyle w:val="25"/>
          <w:lang w:val="en-GB"/>
        </w:rPr>
        <w:t>7.1</w:t>
      </w:r>
      <w:r>
        <w:rPr>
          <w:rFonts w:asciiTheme="minorHAnsi" w:hAnsiTheme="minorHAnsi" w:eastAsiaTheme="minorEastAsia" w:cstheme="minorBidi"/>
          <w:szCs w:val="22"/>
        </w:rPr>
        <w:tab/>
      </w:r>
      <w:r>
        <w:rPr>
          <w:rStyle w:val="25"/>
        </w:rPr>
        <w:t>平均迎风面积比</w:t>
      </w:r>
      <w:r>
        <w:tab/>
      </w:r>
      <w:r>
        <w:fldChar w:fldCharType="begin"/>
      </w:r>
      <w:r>
        <w:instrText xml:space="preserve"> PAGEREF _Toc148889323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"_Toc148889324" </w:instrText>
      </w:r>
      <w:r>
        <w:fldChar w:fldCharType="separate"/>
      </w:r>
      <w:r>
        <w:rPr>
          <w:rStyle w:val="25"/>
          <w:lang w:val="en-GB"/>
        </w:rPr>
        <w:t>7.2</w:t>
      </w:r>
      <w:r>
        <w:rPr>
          <w:rFonts w:asciiTheme="minorHAnsi" w:hAnsiTheme="minorHAnsi" w:eastAsiaTheme="minorEastAsia" w:cstheme="minorBidi"/>
          <w:szCs w:val="22"/>
        </w:rPr>
        <w:tab/>
      </w:r>
      <w:r>
        <w:rPr>
          <w:rStyle w:val="25"/>
        </w:rPr>
        <w:t>活动场地遮阳覆盖率</w:t>
      </w:r>
      <w:r>
        <w:tab/>
      </w:r>
      <w:r>
        <w:fldChar w:fldCharType="begin"/>
      </w:r>
      <w:r>
        <w:instrText xml:space="preserve"> PAGEREF _Toc148889324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"_Toc148889325" </w:instrText>
      </w:r>
      <w:r>
        <w:fldChar w:fldCharType="separate"/>
      </w:r>
      <w:r>
        <w:rPr>
          <w:rStyle w:val="25"/>
        </w:rPr>
        <w:t>8</w:t>
      </w:r>
      <w:r>
        <w:rPr>
          <w:rFonts w:asciiTheme="minorHAnsi" w:hAnsiTheme="minorHAnsi" w:eastAsiaTheme="minorEastAsia" w:cstheme="minorBidi"/>
          <w:b w:val="0"/>
          <w:bCs w:val="0"/>
          <w:szCs w:val="22"/>
        </w:rPr>
        <w:tab/>
      </w:r>
      <w:r>
        <w:rPr>
          <w:rStyle w:val="25"/>
        </w:rPr>
        <w:t>评价性设计</w:t>
      </w:r>
      <w:r>
        <w:tab/>
      </w:r>
      <w:r>
        <w:fldChar w:fldCharType="begin"/>
      </w:r>
      <w:r>
        <w:instrText xml:space="preserve"> PAGEREF _Toc148889325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"_Toc148889326" </w:instrText>
      </w:r>
      <w:r>
        <w:fldChar w:fldCharType="separate"/>
      </w:r>
      <w:r>
        <w:rPr>
          <w:rStyle w:val="25"/>
          <w:lang w:val="en-GB"/>
        </w:rPr>
        <w:t>8.1</w:t>
      </w:r>
      <w:r>
        <w:rPr>
          <w:rFonts w:asciiTheme="minorHAnsi" w:hAnsiTheme="minorHAnsi" w:eastAsiaTheme="minorEastAsia" w:cstheme="minorBidi"/>
          <w:szCs w:val="22"/>
        </w:rPr>
        <w:tab/>
      </w:r>
      <w:r>
        <w:rPr>
          <w:rStyle w:val="25"/>
        </w:rPr>
        <w:t>平均热岛强度</w:t>
      </w:r>
      <w:r>
        <w:tab/>
      </w:r>
      <w:r>
        <w:fldChar w:fldCharType="begin"/>
      </w:r>
      <w:r>
        <w:instrText xml:space="preserve"> PAGEREF _Toc148889326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"_Toc148889327" </w:instrText>
      </w:r>
      <w:r>
        <w:fldChar w:fldCharType="separate"/>
      </w:r>
      <w:r>
        <w:rPr>
          <w:rStyle w:val="25"/>
          <w:lang w:val="en-GB"/>
        </w:rPr>
        <w:t>8.2</w:t>
      </w:r>
      <w:r>
        <w:rPr>
          <w:rFonts w:asciiTheme="minorHAnsi" w:hAnsiTheme="minorHAnsi" w:eastAsiaTheme="minorEastAsia" w:cstheme="minorBidi"/>
          <w:szCs w:val="22"/>
        </w:rPr>
        <w:tab/>
      </w:r>
      <w:r>
        <w:rPr>
          <w:rStyle w:val="25"/>
        </w:rPr>
        <w:t>湿球黑球温度</w:t>
      </w:r>
      <w:r>
        <w:tab/>
      </w:r>
      <w:r>
        <w:fldChar w:fldCharType="begin"/>
      </w:r>
      <w:r>
        <w:instrText xml:space="preserve"> PAGEREF _Toc148889327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"_Toc148889328" </w:instrText>
      </w:r>
      <w:r>
        <w:fldChar w:fldCharType="separate"/>
      </w:r>
      <w:r>
        <w:rPr>
          <w:rStyle w:val="25"/>
        </w:rPr>
        <w:t>9</w:t>
      </w:r>
      <w:r>
        <w:rPr>
          <w:rFonts w:asciiTheme="minorHAnsi" w:hAnsiTheme="minorHAnsi" w:eastAsiaTheme="minorEastAsia" w:cstheme="minorBidi"/>
          <w:b w:val="0"/>
          <w:bCs w:val="0"/>
          <w:szCs w:val="22"/>
        </w:rPr>
        <w:tab/>
      </w:r>
      <w:r>
        <w:rPr>
          <w:rStyle w:val="25"/>
        </w:rPr>
        <w:t>结论</w:t>
      </w:r>
      <w:r>
        <w:tab/>
      </w:r>
      <w:r>
        <w:fldChar w:fldCharType="begin"/>
      </w:r>
      <w:r>
        <w:instrText xml:space="preserve"> PAGEREF _Toc148889328 \h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48889310"/>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天津</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39.13</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117.17</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东南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48889311"/>
      <w:bookmarkStart w:id="23" w:name="TitleFormat"/>
      <w:r>
        <w:rPr>
          <w:rFonts w:hint="eastAsia"/>
        </w:rPr>
        <w:t>设计依据</w:t>
      </w:r>
      <w:bookmarkEnd w:id="22"/>
    </w:p>
    <w:bookmarkEnd w:id="23"/>
    <w:p>
      <w:pPr>
        <w:widowControl w:val="0"/>
        <w:spacing w:line="360" w:lineRule="auto"/>
        <w:jc w:val="both"/>
        <w:rPr>
          <w:kern w:val="2"/>
          <w:szCs w:val="24"/>
          <w:lang w:val="en-US"/>
        </w:rPr>
      </w:pPr>
      <w:bookmarkStart w:id="24" w:name="计算依据"/>
      <w:bookmarkEnd w:id="24"/>
    </w:p>
    <w:p>
      <w:pPr>
        <w:pStyle w:val="2"/>
      </w:pPr>
      <w:bookmarkStart w:id="25" w:name="_Toc148889312"/>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bookmarkStart w:id="27" w:name="_Toc148889313"/>
      <w:r>
        <w:rPr>
          <w:rFonts w:hint="eastAsia"/>
        </w:rPr>
        <w:t>强制条文</w:t>
      </w:r>
      <w:bookmarkEnd w:id="26"/>
      <w:bookmarkEnd w:id="27"/>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8" w:name="_Toc16494771"/>
      <w:bookmarkStart w:id="29" w:name="_Toc148889314"/>
      <w:r>
        <w:rPr>
          <w:rFonts w:hint="eastAsia"/>
        </w:rPr>
        <w:t>评价性设计</w:t>
      </w:r>
      <w:bookmarkEnd w:id="28"/>
      <w:bookmarkEnd w:id="29"/>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30" w:name="_Toc148889315"/>
      <w:r>
        <w:rPr>
          <w:rFonts w:hint="eastAsia"/>
        </w:rPr>
        <w:t>计算方法</w:t>
      </w:r>
      <w:bookmarkEnd w:id="30"/>
    </w:p>
    <w:p>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75pt;width:295.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25pt;width:7.1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75pt;width:28.9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9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75pt;width:43.1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75pt;width:43.1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75pt;width:28.9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1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75pt;width:64.9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15pt;width:7.1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75pt;width:28.9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15pt;width:7.1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75pt;width:28.9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1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1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1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2" w:name="_Toc148889316"/>
      <w:r>
        <w:rPr>
          <w:rFonts w:hint="eastAsia"/>
        </w:rPr>
        <w:t>计算参数</w:t>
      </w:r>
      <w:bookmarkEnd w:id="32"/>
    </w:p>
    <w:p>
      <w:pPr>
        <w:pStyle w:val="4"/>
      </w:pPr>
      <w:bookmarkStart w:id="33" w:name="_Toc148889317"/>
      <w:r>
        <w:rPr>
          <w:rFonts w:hint="eastAsia"/>
        </w:rPr>
        <w:t>典型气象日气象参数</w:t>
      </w:r>
      <w:bookmarkEnd w:id="3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23.0</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restart"/>
            <w:vAlign w:val="center"/>
          </w:tcPr>
          <w:p>
            <w:pPr>
              <w:jc w:val="center"/>
            </w:pPr>
            <w:r>
              <w:t>东南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22.8</w:t>
            </w:r>
          </w:p>
        </w:tc>
        <w:tc>
          <w:tcPr>
            <w:tcW w:w="1341" w:type="dxa"/>
            <w:vAlign w:val="center"/>
          </w:tcPr>
          <w:p>
            <w:pPr>
              <w:jc w:val="center"/>
            </w:pPr>
            <w:r>
              <w:t>89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22.9</w:t>
            </w:r>
          </w:p>
        </w:tc>
        <w:tc>
          <w:tcPr>
            <w:tcW w:w="1341" w:type="dxa"/>
            <w:vAlign w:val="center"/>
          </w:tcPr>
          <w:p>
            <w:pPr>
              <w:jc w:val="center"/>
            </w:pPr>
            <w:r>
              <w:t>87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23.2</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23.8</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24.4</w:t>
            </w:r>
          </w:p>
        </w:tc>
        <w:tc>
          <w:tcPr>
            <w:tcW w:w="1341" w:type="dxa"/>
            <w:vAlign w:val="center"/>
          </w:tcPr>
          <w:p>
            <w:pPr>
              <w:jc w:val="center"/>
            </w:pPr>
            <w:r>
              <w:t>77</w:t>
            </w:r>
          </w:p>
        </w:tc>
        <w:tc>
          <w:tcPr>
            <w:tcW w:w="1341" w:type="dxa"/>
            <w:vAlign w:val="center"/>
          </w:tcPr>
          <w:p>
            <w:pPr>
              <w:jc w:val="center"/>
            </w:pPr>
            <w:r>
              <w:t>41.67</w:t>
            </w:r>
          </w:p>
        </w:tc>
        <w:tc>
          <w:tcPr>
            <w:tcW w:w="1341" w:type="dxa"/>
            <w:vAlign w:val="center"/>
          </w:tcPr>
          <w:p>
            <w:pPr>
              <w:jc w:val="center"/>
            </w:pPr>
            <w:r>
              <w:t>41.67</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25.2</w:t>
            </w:r>
          </w:p>
        </w:tc>
        <w:tc>
          <w:tcPr>
            <w:tcW w:w="1341" w:type="dxa"/>
            <w:vAlign w:val="center"/>
          </w:tcPr>
          <w:p>
            <w:pPr>
              <w:jc w:val="center"/>
            </w:pPr>
            <w:r>
              <w:t>73</w:t>
            </w:r>
          </w:p>
        </w:tc>
        <w:tc>
          <w:tcPr>
            <w:tcW w:w="1341" w:type="dxa"/>
            <w:vAlign w:val="center"/>
          </w:tcPr>
          <w:p>
            <w:pPr>
              <w:jc w:val="center"/>
            </w:pPr>
            <w:r>
              <w:t>141.67</w:t>
            </w:r>
          </w:p>
        </w:tc>
        <w:tc>
          <w:tcPr>
            <w:tcW w:w="1341" w:type="dxa"/>
            <w:vAlign w:val="center"/>
          </w:tcPr>
          <w:p>
            <w:pPr>
              <w:jc w:val="center"/>
            </w:pPr>
            <w:r>
              <w:t>108.33</w:t>
            </w:r>
          </w:p>
        </w:tc>
        <w:tc>
          <w:tcPr>
            <w:tcW w:w="1341" w:type="dxa"/>
            <w:vAlign w:val="center"/>
          </w:tcPr>
          <w:p>
            <w:pPr>
              <w:jc w:val="center"/>
            </w:pPr>
            <w:r>
              <w:t>0.2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26.0</w:t>
            </w:r>
          </w:p>
        </w:tc>
        <w:tc>
          <w:tcPr>
            <w:tcW w:w="1341" w:type="dxa"/>
            <w:vAlign w:val="center"/>
          </w:tcPr>
          <w:p>
            <w:pPr>
              <w:jc w:val="center"/>
            </w:pPr>
            <w:r>
              <w:t>69</w:t>
            </w:r>
          </w:p>
        </w:tc>
        <w:tc>
          <w:tcPr>
            <w:tcW w:w="1341" w:type="dxa"/>
            <w:vAlign w:val="center"/>
          </w:tcPr>
          <w:p>
            <w:pPr>
              <w:jc w:val="center"/>
            </w:pPr>
            <w:r>
              <w:t>258.33</w:t>
            </w:r>
          </w:p>
        </w:tc>
        <w:tc>
          <w:tcPr>
            <w:tcW w:w="1341" w:type="dxa"/>
            <w:vAlign w:val="center"/>
          </w:tcPr>
          <w:p>
            <w:pPr>
              <w:jc w:val="center"/>
            </w:pPr>
            <w:r>
              <w:t>177.78</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26.8</w:t>
            </w:r>
          </w:p>
        </w:tc>
        <w:tc>
          <w:tcPr>
            <w:tcW w:w="1341" w:type="dxa"/>
            <w:vAlign w:val="center"/>
          </w:tcPr>
          <w:p>
            <w:pPr>
              <w:jc w:val="center"/>
            </w:pPr>
            <w:r>
              <w:t>66</w:t>
            </w:r>
          </w:p>
        </w:tc>
        <w:tc>
          <w:tcPr>
            <w:tcW w:w="1341" w:type="dxa"/>
            <w:vAlign w:val="center"/>
          </w:tcPr>
          <w:p>
            <w:pPr>
              <w:jc w:val="center"/>
            </w:pPr>
            <w:r>
              <w:t>380.56</w:t>
            </w:r>
          </w:p>
        </w:tc>
        <w:tc>
          <w:tcPr>
            <w:tcW w:w="1341" w:type="dxa"/>
            <w:vAlign w:val="center"/>
          </w:tcPr>
          <w:p>
            <w:pPr>
              <w:jc w:val="center"/>
            </w:pPr>
            <w:r>
              <w:t>238.89</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27.6</w:t>
            </w:r>
          </w:p>
        </w:tc>
        <w:tc>
          <w:tcPr>
            <w:tcW w:w="1341" w:type="dxa"/>
            <w:vAlign w:val="center"/>
          </w:tcPr>
          <w:p>
            <w:pPr>
              <w:jc w:val="center"/>
            </w:pPr>
            <w:r>
              <w:t>63</w:t>
            </w:r>
          </w:p>
        </w:tc>
        <w:tc>
          <w:tcPr>
            <w:tcW w:w="1341" w:type="dxa"/>
            <w:vAlign w:val="center"/>
          </w:tcPr>
          <w:p>
            <w:pPr>
              <w:jc w:val="center"/>
            </w:pPr>
            <w:r>
              <w:t>497.22</w:t>
            </w:r>
          </w:p>
        </w:tc>
        <w:tc>
          <w:tcPr>
            <w:tcW w:w="1341" w:type="dxa"/>
            <w:vAlign w:val="center"/>
          </w:tcPr>
          <w:p>
            <w:pPr>
              <w:jc w:val="center"/>
            </w:pPr>
            <w:r>
              <w:t>291.67</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28.3</w:t>
            </w:r>
          </w:p>
        </w:tc>
        <w:tc>
          <w:tcPr>
            <w:tcW w:w="1341" w:type="dxa"/>
            <w:vAlign w:val="center"/>
          </w:tcPr>
          <w:p>
            <w:pPr>
              <w:jc w:val="center"/>
            </w:pPr>
            <w:r>
              <w:t>61</w:t>
            </w:r>
          </w:p>
        </w:tc>
        <w:tc>
          <w:tcPr>
            <w:tcW w:w="1341" w:type="dxa"/>
            <w:vAlign w:val="center"/>
          </w:tcPr>
          <w:p>
            <w:pPr>
              <w:jc w:val="center"/>
            </w:pPr>
            <w:r>
              <w:t>588.89</w:t>
            </w:r>
          </w:p>
        </w:tc>
        <w:tc>
          <w:tcPr>
            <w:tcW w:w="1341" w:type="dxa"/>
            <w:vAlign w:val="center"/>
          </w:tcPr>
          <w:p>
            <w:pPr>
              <w:jc w:val="center"/>
            </w:pPr>
            <w:r>
              <w:t>330.56</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28.8</w:t>
            </w:r>
          </w:p>
        </w:tc>
        <w:tc>
          <w:tcPr>
            <w:tcW w:w="1341" w:type="dxa"/>
            <w:vAlign w:val="center"/>
          </w:tcPr>
          <w:p>
            <w:pPr>
              <w:jc w:val="center"/>
            </w:pPr>
            <w:r>
              <w:t>59</w:t>
            </w:r>
          </w:p>
        </w:tc>
        <w:tc>
          <w:tcPr>
            <w:tcW w:w="1341" w:type="dxa"/>
            <w:vAlign w:val="center"/>
          </w:tcPr>
          <w:p>
            <w:pPr>
              <w:jc w:val="center"/>
            </w:pPr>
            <w:r>
              <w:t>647.22</w:t>
            </w:r>
          </w:p>
        </w:tc>
        <w:tc>
          <w:tcPr>
            <w:tcW w:w="1341" w:type="dxa"/>
            <w:vAlign w:val="center"/>
          </w:tcPr>
          <w:p>
            <w:pPr>
              <w:jc w:val="center"/>
            </w:pPr>
            <w:r>
              <w:t>352.78</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29.3</w:t>
            </w:r>
          </w:p>
        </w:tc>
        <w:tc>
          <w:tcPr>
            <w:tcW w:w="1341" w:type="dxa"/>
            <w:vAlign w:val="center"/>
          </w:tcPr>
          <w:p>
            <w:pPr>
              <w:jc w:val="center"/>
            </w:pPr>
            <w:r>
              <w:t>59</w:t>
            </w:r>
          </w:p>
        </w:tc>
        <w:tc>
          <w:tcPr>
            <w:tcW w:w="1341" w:type="dxa"/>
            <w:vAlign w:val="center"/>
          </w:tcPr>
          <w:p>
            <w:pPr>
              <w:jc w:val="center"/>
            </w:pPr>
            <w:r>
              <w:t>661.11</w:t>
            </w:r>
          </w:p>
        </w:tc>
        <w:tc>
          <w:tcPr>
            <w:tcW w:w="1341" w:type="dxa"/>
            <w:vAlign w:val="center"/>
          </w:tcPr>
          <w:p>
            <w:pPr>
              <w:jc w:val="center"/>
            </w:pPr>
            <w:r>
              <w:t>358.33</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29.5</w:t>
            </w:r>
          </w:p>
        </w:tc>
        <w:tc>
          <w:tcPr>
            <w:tcW w:w="1341" w:type="dxa"/>
            <w:vAlign w:val="center"/>
          </w:tcPr>
          <w:p>
            <w:pPr>
              <w:jc w:val="center"/>
            </w:pPr>
            <w:r>
              <w:t>59</w:t>
            </w:r>
          </w:p>
        </w:tc>
        <w:tc>
          <w:tcPr>
            <w:tcW w:w="1341" w:type="dxa"/>
            <w:vAlign w:val="center"/>
          </w:tcPr>
          <w:p>
            <w:pPr>
              <w:jc w:val="center"/>
            </w:pPr>
            <w:r>
              <w:t>627.78</w:t>
            </w:r>
          </w:p>
        </w:tc>
        <w:tc>
          <w:tcPr>
            <w:tcW w:w="1341" w:type="dxa"/>
            <w:vAlign w:val="center"/>
          </w:tcPr>
          <w:p>
            <w:pPr>
              <w:jc w:val="center"/>
            </w:pPr>
            <w:r>
              <w:t>347.22</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29.5</w:t>
            </w:r>
          </w:p>
        </w:tc>
        <w:tc>
          <w:tcPr>
            <w:tcW w:w="1341" w:type="dxa"/>
            <w:vAlign w:val="center"/>
          </w:tcPr>
          <w:p>
            <w:pPr>
              <w:jc w:val="center"/>
            </w:pPr>
            <w:r>
              <w:t>60</w:t>
            </w:r>
          </w:p>
        </w:tc>
        <w:tc>
          <w:tcPr>
            <w:tcW w:w="1341" w:type="dxa"/>
            <w:vAlign w:val="center"/>
          </w:tcPr>
          <w:p>
            <w:pPr>
              <w:jc w:val="center"/>
            </w:pPr>
            <w:r>
              <w:t>552.78</w:t>
            </w:r>
          </w:p>
        </w:tc>
        <w:tc>
          <w:tcPr>
            <w:tcW w:w="1341" w:type="dxa"/>
            <w:vAlign w:val="center"/>
          </w:tcPr>
          <w:p>
            <w:pPr>
              <w:jc w:val="center"/>
            </w:pPr>
            <w:r>
              <w:t>313.89</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29.3</w:t>
            </w:r>
          </w:p>
        </w:tc>
        <w:tc>
          <w:tcPr>
            <w:tcW w:w="1341" w:type="dxa"/>
            <w:vAlign w:val="center"/>
          </w:tcPr>
          <w:p>
            <w:pPr>
              <w:jc w:val="center"/>
            </w:pPr>
            <w:r>
              <w:t>62</w:t>
            </w:r>
          </w:p>
        </w:tc>
        <w:tc>
          <w:tcPr>
            <w:tcW w:w="1341" w:type="dxa"/>
            <w:vAlign w:val="center"/>
          </w:tcPr>
          <w:p>
            <w:pPr>
              <w:jc w:val="center"/>
            </w:pPr>
            <w:r>
              <w:t>450.00</w:t>
            </w:r>
          </w:p>
        </w:tc>
        <w:tc>
          <w:tcPr>
            <w:tcW w:w="1341" w:type="dxa"/>
            <w:vAlign w:val="center"/>
          </w:tcPr>
          <w:p>
            <w:pPr>
              <w:jc w:val="center"/>
            </w:pPr>
            <w:r>
              <w:t>269.44</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29.0</w:t>
            </w:r>
          </w:p>
        </w:tc>
        <w:tc>
          <w:tcPr>
            <w:tcW w:w="1341" w:type="dxa"/>
            <w:vAlign w:val="center"/>
          </w:tcPr>
          <w:p>
            <w:pPr>
              <w:jc w:val="center"/>
            </w:pPr>
            <w:r>
              <w:t>64</w:t>
            </w:r>
          </w:p>
        </w:tc>
        <w:tc>
          <w:tcPr>
            <w:tcW w:w="1341" w:type="dxa"/>
            <w:vAlign w:val="center"/>
          </w:tcPr>
          <w:p>
            <w:pPr>
              <w:jc w:val="center"/>
            </w:pPr>
            <w:r>
              <w:t>327.78</w:t>
            </w:r>
          </w:p>
        </w:tc>
        <w:tc>
          <w:tcPr>
            <w:tcW w:w="1341" w:type="dxa"/>
            <w:vAlign w:val="center"/>
          </w:tcPr>
          <w:p>
            <w:pPr>
              <w:jc w:val="center"/>
            </w:pPr>
            <w:r>
              <w:t>208.33</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28.5</w:t>
            </w:r>
          </w:p>
        </w:tc>
        <w:tc>
          <w:tcPr>
            <w:tcW w:w="1341" w:type="dxa"/>
            <w:vAlign w:val="center"/>
          </w:tcPr>
          <w:p>
            <w:pPr>
              <w:jc w:val="center"/>
            </w:pPr>
            <w:r>
              <w:t>67</w:t>
            </w:r>
          </w:p>
        </w:tc>
        <w:tc>
          <w:tcPr>
            <w:tcW w:w="1341" w:type="dxa"/>
            <w:vAlign w:val="center"/>
          </w:tcPr>
          <w:p>
            <w:pPr>
              <w:jc w:val="center"/>
            </w:pPr>
            <w:r>
              <w:t>205.56</w:t>
            </w:r>
          </w:p>
        </w:tc>
        <w:tc>
          <w:tcPr>
            <w:tcW w:w="1341" w:type="dxa"/>
            <w:vAlign w:val="center"/>
          </w:tcPr>
          <w:p>
            <w:pPr>
              <w:jc w:val="center"/>
            </w:pPr>
            <w:r>
              <w:t>138.89</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27.9</w:t>
            </w:r>
          </w:p>
        </w:tc>
        <w:tc>
          <w:tcPr>
            <w:tcW w:w="1341" w:type="dxa"/>
            <w:vAlign w:val="center"/>
          </w:tcPr>
          <w:p>
            <w:pPr>
              <w:jc w:val="center"/>
            </w:pPr>
            <w:r>
              <w:t>70</w:t>
            </w:r>
          </w:p>
        </w:tc>
        <w:tc>
          <w:tcPr>
            <w:tcW w:w="1341" w:type="dxa"/>
            <w:vAlign w:val="center"/>
          </w:tcPr>
          <w:p>
            <w:pPr>
              <w:jc w:val="center"/>
            </w:pPr>
            <w:r>
              <w:t>94.44</w:t>
            </w:r>
          </w:p>
        </w:tc>
        <w:tc>
          <w:tcPr>
            <w:tcW w:w="1341" w:type="dxa"/>
            <w:vAlign w:val="center"/>
          </w:tcPr>
          <w:p>
            <w:pPr>
              <w:jc w:val="center"/>
            </w:pPr>
            <w:r>
              <w:t>69.44</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27.2</w:t>
            </w:r>
          </w:p>
        </w:tc>
        <w:tc>
          <w:tcPr>
            <w:tcW w:w="1341" w:type="dxa"/>
            <w:vAlign w:val="center"/>
          </w:tcPr>
          <w:p>
            <w:pPr>
              <w:jc w:val="center"/>
            </w:pPr>
            <w:r>
              <w:t>73</w:t>
            </w:r>
          </w:p>
        </w:tc>
        <w:tc>
          <w:tcPr>
            <w:tcW w:w="1341" w:type="dxa"/>
            <w:vAlign w:val="center"/>
          </w:tcPr>
          <w:p>
            <w:pPr>
              <w:jc w:val="center"/>
            </w:pPr>
            <w:r>
              <w:t>2.78</w:t>
            </w:r>
          </w:p>
        </w:tc>
        <w:tc>
          <w:tcPr>
            <w:tcW w:w="1341" w:type="dxa"/>
            <w:vAlign w:val="center"/>
          </w:tcPr>
          <w:p>
            <w:pPr>
              <w:jc w:val="center"/>
            </w:pPr>
            <w:r>
              <w:t>2.78</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26.5</w:t>
            </w:r>
          </w:p>
        </w:tc>
        <w:tc>
          <w:tcPr>
            <w:tcW w:w="1341" w:type="dxa"/>
            <w:vAlign w:val="center"/>
          </w:tcPr>
          <w:p>
            <w:pPr>
              <w:jc w:val="center"/>
            </w:pPr>
            <w:r>
              <w:t>76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25.7</w:t>
            </w:r>
          </w:p>
        </w:tc>
        <w:tc>
          <w:tcPr>
            <w:tcW w:w="1341" w:type="dxa"/>
            <w:vAlign w:val="center"/>
          </w:tcPr>
          <w:p>
            <w:pPr>
              <w:jc w:val="center"/>
            </w:pPr>
            <w:r>
              <w:t>79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25.0</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24.4</w:t>
            </w:r>
          </w:p>
        </w:tc>
        <w:tc>
          <w:tcPr>
            <w:tcW w:w="1341" w:type="dxa"/>
            <w:vAlign w:val="center"/>
          </w:tcPr>
          <w:p>
            <w:pPr>
              <w:jc w:val="center"/>
            </w:pPr>
            <w:r>
              <w:t>82</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26.4</w:t>
            </w:r>
          </w:p>
        </w:tc>
        <w:tc>
          <w:tcPr>
            <w:tcW w:w="1341" w:type="dxa"/>
            <w:vAlign w:val="center"/>
          </w:tcPr>
          <w:p>
            <w:pPr>
              <w:jc w:val="center"/>
            </w:pPr>
            <w:r>
              <w:t>72</w:t>
            </w:r>
          </w:p>
        </w:tc>
        <w:tc>
          <w:tcPr>
            <w:tcW w:w="1341" w:type="dxa"/>
            <w:vAlign w:val="center"/>
          </w:tcPr>
          <w:p>
            <w:pPr>
              <w:jc w:val="center"/>
            </w:pPr>
            <w:r>
              <w:t>228.24</w:t>
            </w:r>
          </w:p>
        </w:tc>
        <w:tc>
          <w:tcPr>
            <w:tcW w:w="1341" w:type="dxa"/>
            <w:vAlign w:val="center"/>
          </w:tcPr>
          <w:p>
            <w:pPr>
              <w:jc w:val="center"/>
            </w:pPr>
            <w:r>
              <w:t>135.42</w:t>
            </w:r>
          </w:p>
        </w:tc>
        <w:tc>
          <w:tcPr>
            <w:tcW w:w="1341" w:type="dxa"/>
            <w:vAlign w:val="center"/>
          </w:tcPr>
          <w:p>
            <w:pPr>
              <w:jc w:val="center"/>
            </w:pPr>
            <w:r>
              <w:t>0.9</w:t>
            </w:r>
          </w:p>
        </w:tc>
        <w:tc>
          <w:tcPr>
            <w:tcW w:w="1341" w:type="dxa"/>
            <w:vMerge w:val="continue"/>
            <w:vAlign w:val="center"/>
          </w:tcPr>
          <w:p>
            <w:pPr>
              <w:jc w:val="center"/>
            </w:pPr>
          </w:p>
        </w:tc>
      </w:tr>
    </w:tbl>
    <w:p>
      <w:pPr>
        <w:pStyle w:val="3"/>
        <w:ind w:firstLine="0" w:firstLineChars="0"/>
        <w:rPr>
          <w:lang w:val="en-US"/>
        </w:rPr>
      </w:pPr>
      <w:bookmarkStart w:id="34" w:name="气象参数"/>
      <w:bookmarkEnd w:id="34"/>
    </w:p>
    <w:p>
      <w:pPr>
        <w:pStyle w:val="4"/>
      </w:pPr>
      <w:bookmarkStart w:id="35" w:name="_Toc148889318"/>
      <w:r>
        <w:rPr>
          <w:rFonts w:hint="eastAsia"/>
        </w:rPr>
        <w:t>渗透面夏季逐时蒸发量</w:t>
      </w:r>
      <w:bookmarkEnd w:id="3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6" w:name="蒸发量参数"/>
      <w:bookmarkEnd w:id="36"/>
    </w:p>
    <w:p>
      <w:pPr>
        <w:pStyle w:val="2"/>
      </w:pPr>
      <w:bookmarkStart w:id="37" w:name="_Toc148889319"/>
      <w:r>
        <w:rPr>
          <w:rFonts w:hint="eastAsia"/>
        </w:rPr>
        <w:t>指标概览</w:t>
      </w:r>
      <w:bookmarkEnd w:id="37"/>
    </w:p>
    <w:p>
      <w:pPr>
        <w:pStyle w:val="4"/>
      </w:pPr>
      <w:bookmarkStart w:id="38" w:name="_Toc148889320"/>
      <w:r>
        <w:rPr>
          <w:rFonts w:hint="eastAsia"/>
        </w:rPr>
        <w:t>建筑列表</w:t>
      </w:r>
      <w:bookmarkEnd w:id="3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9" w:name="建筑列表"/>
      <w:bookmarkEnd w:id="39"/>
    </w:p>
    <w:p>
      <w:pPr>
        <w:pStyle w:val="4"/>
      </w:pPr>
      <w:bookmarkStart w:id="40" w:name="_Toc148889321"/>
      <w:r>
        <w:rPr>
          <w:rFonts w:hint="eastAsia"/>
        </w:rPr>
        <w:t>住区指标</w:t>
      </w:r>
      <w:bookmarkEnd w:id="40"/>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1129.92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710.57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13.72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41" w:name="住区指标概览"/>
      <w:bookmarkEnd w:id="41"/>
    </w:p>
    <w:p>
      <w:pPr>
        <w:pStyle w:val="2"/>
      </w:pPr>
      <w:bookmarkStart w:id="42" w:name="_Toc16494776"/>
      <w:bookmarkStart w:id="43" w:name="_Toc148889322"/>
      <w:r>
        <w:rPr>
          <w:rFonts w:hint="eastAsia"/>
        </w:rPr>
        <w:t>强</w:t>
      </w:r>
      <w:bookmarkEnd w:id="42"/>
      <w:r>
        <w:rPr>
          <w:rFonts w:hint="eastAsia"/>
        </w:rPr>
        <w:t>条</w:t>
      </w:r>
      <w:r>
        <w:t>检查</w:t>
      </w:r>
      <w:bookmarkEnd w:id="43"/>
    </w:p>
    <w:p>
      <w:pPr>
        <w:pStyle w:val="4"/>
      </w:pPr>
      <w:bookmarkStart w:id="44" w:name="_Toc16494777"/>
      <w:bookmarkStart w:id="45" w:name="_Toc148889323"/>
      <w:r>
        <w:rPr>
          <w:rFonts w:hint="eastAsia"/>
        </w:rPr>
        <w:t>平均迎风面积比</w:t>
      </w:r>
      <w:bookmarkEnd w:id="44"/>
      <w:bookmarkEnd w:id="4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6" w:name="平均迎风面积比"/>
      <w:bookmarkEnd w:id="46"/>
    </w:p>
    <w:p>
      <w:pPr>
        <w:pStyle w:val="4"/>
      </w:pPr>
      <w:bookmarkStart w:id="47" w:name="_Toc16494778"/>
      <w:bookmarkStart w:id="48" w:name="_Toc148889324"/>
      <w:r>
        <w:rPr>
          <w:rFonts w:hint="eastAsia"/>
        </w:rPr>
        <w:t>活动场地遮阳覆盖率</w:t>
      </w:r>
      <w:bookmarkEnd w:id="47"/>
      <w:bookmarkEnd w:id="48"/>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9" w:name="活动场地遮阳覆盖率"/>
      <w:bookmarkEnd w:id="49"/>
    </w:p>
    <w:p>
      <w:pPr>
        <w:pStyle w:val="3"/>
        <w:ind w:firstLine="420"/>
        <w:rPr>
          <w:lang w:val="en-US"/>
        </w:rPr>
      </w:pPr>
    </w:p>
    <w:p>
      <w:pPr>
        <w:pStyle w:val="2"/>
      </w:pPr>
      <w:bookmarkStart w:id="50" w:name="_Toc148889325"/>
      <w:bookmarkStart w:id="51" w:name="_Toc16494783"/>
      <w:r>
        <w:rPr>
          <w:rFonts w:hint="eastAsia"/>
        </w:rPr>
        <w:t>评价性设计</w:t>
      </w:r>
      <w:bookmarkEnd w:id="50"/>
      <w:bookmarkEnd w:id="51"/>
    </w:p>
    <w:p>
      <w:pPr>
        <w:pStyle w:val="4"/>
      </w:pPr>
      <w:bookmarkStart w:id="52" w:name="_Toc148889326"/>
      <w:bookmarkStart w:id="53" w:name="_Toc16494784"/>
      <w:r>
        <w:rPr>
          <w:rFonts w:hint="eastAsia"/>
        </w:rPr>
        <w:t>平均热岛强度</w:t>
      </w:r>
      <w:bookmarkEnd w:id="52"/>
      <w:bookmarkEnd w:id="53"/>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26.4</w:t>
            </w:r>
          </w:p>
        </w:tc>
        <w:tc>
          <w:tcPr>
            <w:tcW w:w="1166" w:type="dxa"/>
            <w:vAlign w:val="center"/>
          </w:tcPr>
          <w:p>
            <w:r>
              <w:t>0.0</w:t>
            </w:r>
          </w:p>
        </w:tc>
        <w:tc>
          <w:tcPr>
            <w:tcW w:w="1166" w:type="dxa"/>
            <w:vAlign w:val="center"/>
          </w:tcPr>
          <w:p>
            <w:r>
              <w:t>6.6</w:t>
            </w:r>
          </w:p>
        </w:tc>
        <w:tc>
          <w:tcPr>
            <w:tcW w:w="1166" w:type="dxa"/>
            <w:vAlign w:val="center"/>
          </w:tcPr>
          <w:p>
            <w:r>
              <w:t>1.5</w:t>
            </w:r>
          </w:p>
        </w:tc>
        <w:tc>
          <w:tcPr>
            <w:tcW w:w="1166" w:type="dxa"/>
            <w:vAlign w:val="center"/>
          </w:tcPr>
          <w:p>
            <w:r>
              <w:t>18.4</w:t>
            </w:r>
          </w:p>
        </w:tc>
        <w:tc>
          <w:tcPr>
            <w:tcW w:w="1166" w:type="dxa"/>
            <w:vAlign w:val="center"/>
          </w:tcPr>
          <w:p>
            <w:r>
              <w:t>26.8</w:t>
            </w:r>
          </w:p>
        </w:tc>
        <w:tc>
          <w:tcPr>
            <w:tcW w:w="1166" w:type="dxa"/>
            <w:vAlign w:val="center"/>
          </w:tcPr>
          <w:p>
            <w:r>
              <w:t>-8.438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26.4</w:t>
            </w:r>
          </w:p>
        </w:tc>
        <w:tc>
          <w:tcPr>
            <w:tcW w:w="1166" w:type="dxa"/>
            <w:vAlign w:val="center"/>
          </w:tcPr>
          <w:p>
            <w:r>
              <w:t>0.0</w:t>
            </w:r>
          </w:p>
        </w:tc>
        <w:tc>
          <w:tcPr>
            <w:tcW w:w="1166" w:type="dxa"/>
            <w:vAlign w:val="center"/>
          </w:tcPr>
          <w:p>
            <w:r>
              <w:t>6.3</w:t>
            </w:r>
          </w:p>
        </w:tc>
        <w:tc>
          <w:tcPr>
            <w:tcW w:w="1166" w:type="dxa"/>
            <w:vAlign w:val="center"/>
          </w:tcPr>
          <w:p>
            <w:r>
              <w:t>1.7</w:t>
            </w:r>
          </w:p>
        </w:tc>
        <w:tc>
          <w:tcPr>
            <w:tcW w:w="1166" w:type="dxa"/>
            <w:vAlign w:val="center"/>
          </w:tcPr>
          <w:p>
            <w:r>
              <w:t>18.4</w:t>
            </w:r>
          </w:p>
        </w:tc>
        <w:tc>
          <w:tcPr>
            <w:tcW w:w="1166" w:type="dxa"/>
            <w:vAlign w:val="center"/>
          </w:tcPr>
          <w:p>
            <w:r>
              <w:t>27.6</w:t>
            </w:r>
          </w:p>
        </w:tc>
        <w:tc>
          <w:tcPr>
            <w:tcW w:w="1166" w:type="dxa"/>
            <w:vAlign w:val="center"/>
          </w:tcPr>
          <w:p>
            <w:r>
              <w:t>-9.179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26.4</w:t>
            </w:r>
          </w:p>
        </w:tc>
        <w:tc>
          <w:tcPr>
            <w:tcW w:w="1166" w:type="dxa"/>
            <w:vAlign w:val="center"/>
          </w:tcPr>
          <w:p>
            <w:r>
              <w:t>0.0</w:t>
            </w:r>
          </w:p>
        </w:tc>
        <w:tc>
          <w:tcPr>
            <w:tcW w:w="1166" w:type="dxa"/>
            <w:vAlign w:val="center"/>
          </w:tcPr>
          <w:p>
            <w:r>
              <w:t>6.1</w:t>
            </w:r>
          </w:p>
        </w:tc>
        <w:tc>
          <w:tcPr>
            <w:tcW w:w="1166" w:type="dxa"/>
            <w:vAlign w:val="center"/>
          </w:tcPr>
          <w:p>
            <w:r>
              <w:t>1.8</w:t>
            </w:r>
          </w:p>
        </w:tc>
        <w:tc>
          <w:tcPr>
            <w:tcW w:w="1166" w:type="dxa"/>
            <w:vAlign w:val="center"/>
          </w:tcPr>
          <w:p>
            <w:r>
              <w:t>18.5</w:t>
            </w:r>
          </w:p>
        </w:tc>
        <w:tc>
          <w:tcPr>
            <w:tcW w:w="1166" w:type="dxa"/>
            <w:vAlign w:val="center"/>
          </w:tcPr>
          <w:p>
            <w:r>
              <w:t>28.3</w:t>
            </w:r>
          </w:p>
        </w:tc>
        <w:tc>
          <w:tcPr>
            <w:tcW w:w="1166" w:type="dxa"/>
            <w:vAlign w:val="center"/>
          </w:tcPr>
          <w:p>
            <w:r>
              <w:t>-9.752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26.4</w:t>
            </w:r>
          </w:p>
        </w:tc>
        <w:tc>
          <w:tcPr>
            <w:tcW w:w="1166" w:type="dxa"/>
            <w:vAlign w:val="center"/>
          </w:tcPr>
          <w:p>
            <w:r>
              <w:t>0.0</w:t>
            </w:r>
          </w:p>
        </w:tc>
        <w:tc>
          <w:tcPr>
            <w:tcW w:w="1166" w:type="dxa"/>
            <w:vAlign w:val="center"/>
          </w:tcPr>
          <w:p>
            <w:r>
              <w:t>5.9</w:t>
            </w:r>
          </w:p>
        </w:tc>
        <w:tc>
          <w:tcPr>
            <w:tcW w:w="1166" w:type="dxa"/>
            <w:vAlign w:val="center"/>
          </w:tcPr>
          <w:p>
            <w:r>
              <w:t>1.7</w:t>
            </w:r>
          </w:p>
        </w:tc>
        <w:tc>
          <w:tcPr>
            <w:tcW w:w="1166" w:type="dxa"/>
            <w:vAlign w:val="center"/>
          </w:tcPr>
          <w:p>
            <w:r>
              <w:t>18.8</w:t>
            </w:r>
          </w:p>
        </w:tc>
        <w:tc>
          <w:tcPr>
            <w:tcW w:w="1166" w:type="dxa"/>
            <w:vAlign w:val="center"/>
          </w:tcPr>
          <w:p>
            <w:r>
              <w:t>28.8</w:t>
            </w:r>
          </w:p>
        </w:tc>
        <w:tc>
          <w:tcPr>
            <w:tcW w:w="1166" w:type="dxa"/>
            <w:vAlign w:val="center"/>
          </w:tcPr>
          <w:p>
            <w:r>
              <w:t>-9.979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26.4</w:t>
            </w:r>
          </w:p>
        </w:tc>
        <w:tc>
          <w:tcPr>
            <w:tcW w:w="1166" w:type="dxa"/>
            <w:vAlign w:val="center"/>
          </w:tcPr>
          <w:p>
            <w:r>
              <w:t>0.0</w:t>
            </w:r>
          </w:p>
        </w:tc>
        <w:tc>
          <w:tcPr>
            <w:tcW w:w="1166" w:type="dxa"/>
            <w:vAlign w:val="center"/>
          </w:tcPr>
          <w:p>
            <w:r>
              <w:t>5.5</w:t>
            </w:r>
          </w:p>
        </w:tc>
        <w:tc>
          <w:tcPr>
            <w:tcW w:w="1166" w:type="dxa"/>
            <w:vAlign w:val="center"/>
          </w:tcPr>
          <w:p>
            <w:r>
              <w:t>1.6</w:t>
            </w:r>
          </w:p>
        </w:tc>
        <w:tc>
          <w:tcPr>
            <w:tcW w:w="1166" w:type="dxa"/>
            <w:vAlign w:val="center"/>
          </w:tcPr>
          <w:p>
            <w:r>
              <w:t>19.4</w:t>
            </w:r>
          </w:p>
        </w:tc>
        <w:tc>
          <w:tcPr>
            <w:tcW w:w="1166" w:type="dxa"/>
            <w:vAlign w:val="center"/>
          </w:tcPr>
          <w:p>
            <w:r>
              <w:t>29.3</w:t>
            </w:r>
          </w:p>
        </w:tc>
        <w:tc>
          <w:tcPr>
            <w:tcW w:w="1166" w:type="dxa"/>
            <w:vAlign w:val="center"/>
          </w:tcPr>
          <w:p>
            <w:r>
              <w:t>-9.948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26.4</w:t>
            </w:r>
          </w:p>
        </w:tc>
        <w:tc>
          <w:tcPr>
            <w:tcW w:w="1166" w:type="dxa"/>
            <w:vAlign w:val="center"/>
          </w:tcPr>
          <w:p>
            <w:r>
              <w:t>0.0</w:t>
            </w:r>
          </w:p>
        </w:tc>
        <w:tc>
          <w:tcPr>
            <w:tcW w:w="1166" w:type="dxa"/>
            <w:vAlign w:val="center"/>
          </w:tcPr>
          <w:p>
            <w:r>
              <w:t>5.3</w:t>
            </w:r>
          </w:p>
        </w:tc>
        <w:tc>
          <w:tcPr>
            <w:tcW w:w="1166" w:type="dxa"/>
            <w:vAlign w:val="center"/>
          </w:tcPr>
          <w:p>
            <w:r>
              <w:t>1.4</w:t>
            </w:r>
          </w:p>
        </w:tc>
        <w:tc>
          <w:tcPr>
            <w:tcW w:w="1166" w:type="dxa"/>
            <w:vAlign w:val="center"/>
          </w:tcPr>
          <w:p>
            <w:r>
              <w:t>19.7</w:t>
            </w:r>
          </w:p>
        </w:tc>
        <w:tc>
          <w:tcPr>
            <w:tcW w:w="1166" w:type="dxa"/>
            <w:vAlign w:val="center"/>
          </w:tcPr>
          <w:p>
            <w:r>
              <w:t>29.5</w:t>
            </w:r>
          </w:p>
        </w:tc>
        <w:tc>
          <w:tcPr>
            <w:tcW w:w="1166" w:type="dxa"/>
            <w:vAlign w:val="center"/>
          </w:tcPr>
          <w:p>
            <w:r>
              <w:t>-9.757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26.4</w:t>
            </w:r>
          </w:p>
        </w:tc>
        <w:tc>
          <w:tcPr>
            <w:tcW w:w="1166" w:type="dxa"/>
            <w:vAlign w:val="center"/>
          </w:tcPr>
          <w:p>
            <w:r>
              <w:t>0.0</w:t>
            </w:r>
          </w:p>
        </w:tc>
        <w:tc>
          <w:tcPr>
            <w:tcW w:w="1166" w:type="dxa"/>
            <w:vAlign w:val="center"/>
          </w:tcPr>
          <w:p>
            <w:r>
              <w:t>5.4</w:t>
            </w:r>
          </w:p>
        </w:tc>
        <w:tc>
          <w:tcPr>
            <w:tcW w:w="1166" w:type="dxa"/>
            <w:vAlign w:val="center"/>
          </w:tcPr>
          <w:p>
            <w:r>
              <w:t>1.1</w:t>
            </w:r>
          </w:p>
        </w:tc>
        <w:tc>
          <w:tcPr>
            <w:tcW w:w="1166" w:type="dxa"/>
            <w:vAlign w:val="center"/>
          </w:tcPr>
          <w:p>
            <w:r>
              <w:t>19.9</w:t>
            </w:r>
          </w:p>
        </w:tc>
        <w:tc>
          <w:tcPr>
            <w:tcW w:w="1166" w:type="dxa"/>
            <w:vAlign w:val="center"/>
          </w:tcPr>
          <w:p>
            <w:r>
              <w:t>29.5</w:t>
            </w:r>
          </w:p>
        </w:tc>
        <w:tc>
          <w:tcPr>
            <w:tcW w:w="1166" w:type="dxa"/>
            <w:vAlign w:val="center"/>
          </w:tcPr>
          <w:p>
            <w:r>
              <w:t>-9.550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26.4</w:t>
            </w:r>
          </w:p>
        </w:tc>
        <w:tc>
          <w:tcPr>
            <w:tcW w:w="1166" w:type="dxa"/>
            <w:vAlign w:val="center"/>
          </w:tcPr>
          <w:p>
            <w:r>
              <w:t>0.0</w:t>
            </w:r>
          </w:p>
        </w:tc>
        <w:tc>
          <w:tcPr>
            <w:tcW w:w="1166" w:type="dxa"/>
            <w:vAlign w:val="center"/>
          </w:tcPr>
          <w:p>
            <w:r>
              <w:t>5.6</w:t>
            </w:r>
          </w:p>
        </w:tc>
        <w:tc>
          <w:tcPr>
            <w:tcW w:w="1166" w:type="dxa"/>
            <w:vAlign w:val="center"/>
          </w:tcPr>
          <w:p>
            <w:r>
              <w:t>0.9</w:t>
            </w:r>
          </w:p>
        </w:tc>
        <w:tc>
          <w:tcPr>
            <w:tcW w:w="1166" w:type="dxa"/>
            <w:vAlign w:val="center"/>
          </w:tcPr>
          <w:p>
            <w:r>
              <w:t>19.9</w:t>
            </w:r>
          </w:p>
        </w:tc>
        <w:tc>
          <w:tcPr>
            <w:tcW w:w="1166" w:type="dxa"/>
            <w:vAlign w:val="center"/>
          </w:tcPr>
          <w:p>
            <w:r>
              <w:t>29.3</w:t>
            </w:r>
          </w:p>
        </w:tc>
        <w:tc>
          <w:tcPr>
            <w:tcW w:w="1166" w:type="dxa"/>
            <w:vAlign w:val="center"/>
          </w:tcPr>
          <w:p>
            <w:r>
              <w:t>-9.384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26.4</w:t>
            </w:r>
          </w:p>
        </w:tc>
        <w:tc>
          <w:tcPr>
            <w:tcW w:w="1166" w:type="dxa"/>
            <w:vAlign w:val="center"/>
          </w:tcPr>
          <w:p>
            <w:r>
              <w:t>0.0</w:t>
            </w:r>
          </w:p>
        </w:tc>
        <w:tc>
          <w:tcPr>
            <w:tcW w:w="1166" w:type="dxa"/>
            <w:vAlign w:val="center"/>
          </w:tcPr>
          <w:p>
            <w:r>
              <w:t>5.7</w:t>
            </w:r>
          </w:p>
        </w:tc>
        <w:tc>
          <w:tcPr>
            <w:tcW w:w="1166" w:type="dxa"/>
            <w:vAlign w:val="center"/>
          </w:tcPr>
          <w:p>
            <w:r>
              <w:t>0.7</w:t>
            </w:r>
          </w:p>
        </w:tc>
        <w:tc>
          <w:tcPr>
            <w:tcW w:w="1166" w:type="dxa"/>
            <w:vAlign w:val="center"/>
          </w:tcPr>
          <w:p>
            <w:r>
              <w:t>20.1</w:t>
            </w:r>
          </w:p>
        </w:tc>
        <w:tc>
          <w:tcPr>
            <w:tcW w:w="1166" w:type="dxa"/>
            <w:vAlign w:val="center"/>
          </w:tcPr>
          <w:p>
            <w:r>
              <w:t>29.0</w:t>
            </w:r>
          </w:p>
        </w:tc>
        <w:tc>
          <w:tcPr>
            <w:tcW w:w="1166" w:type="dxa"/>
            <w:vAlign w:val="center"/>
          </w:tcPr>
          <w:p>
            <w:r>
              <w:t>-8.948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26.4</w:t>
            </w:r>
          </w:p>
        </w:tc>
        <w:tc>
          <w:tcPr>
            <w:tcW w:w="1166" w:type="dxa"/>
            <w:vAlign w:val="center"/>
          </w:tcPr>
          <w:p>
            <w:r>
              <w:t>0.0</w:t>
            </w:r>
          </w:p>
        </w:tc>
        <w:tc>
          <w:tcPr>
            <w:tcW w:w="1166" w:type="dxa"/>
            <w:vAlign w:val="center"/>
          </w:tcPr>
          <w:p>
            <w:r>
              <w:t>5.8</w:t>
            </w:r>
          </w:p>
        </w:tc>
        <w:tc>
          <w:tcPr>
            <w:tcW w:w="1166" w:type="dxa"/>
            <w:vAlign w:val="center"/>
          </w:tcPr>
          <w:p>
            <w:r>
              <w:t>0.6</w:t>
            </w:r>
          </w:p>
        </w:tc>
        <w:tc>
          <w:tcPr>
            <w:tcW w:w="1166" w:type="dxa"/>
            <w:vAlign w:val="center"/>
          </w:tcPr>
          <w:p>
            <w:r>
              <w:t>20.0</w:t>
            </w:r>
          </w:p>
        </w:tc>
        <w:tc>
          <w:tcPr>
            <w:tcW w:w="1166" w:type="dxa"/>
            <w:vAlign w:val="center"/>
          </w:tcPr>
          <w:p>
            <w:r>
              <w:t>28.5</w:t>
            </w:r>
          </w:p>
        </w:tc>
        <w:tc>
          <w:tcPr>
            <w:tcW w:w="1166" w:type="dxa"/>
            <w:vAlign w:val="center"/>
          </w:tcPr>
          <w:p>
            <w:r>
              <w:t>-8.461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26.4</w:t>
            </w:r>
          </w:p>
        </w:tc>
        <w:tc>
          <w:tcPr>
            <w:tcW w:w="1166" w:type="dxa"/>
            <w:vAlign w:val="center"/>
          </w:tcPr>
          <w:p>
            <w:r>
              <w:t>0.0</w:t>
            </w:r>
          </w:p>
        </w:tc>
        <w:tc>
          <w:tcPr>
            <w:tcW w:w="1166" w:type="dxa"/>
            <w:vAlign w:val="center"/>
          </w:tcPr>
          <w:p>
            <w:r>
              <w:t>6.1</w:t>
            </w:r>
          </w:p>
        </w:tc>
        <w:tc>
          <w:tcPr>
            <w:tcW w:w="1166" w:type="dxa"/>
            <w:vAlign w:val="center"/>
          </w:tcPr>
          <w:p>
            <w:r>
              <w:t>0.5</w:t>
            </w:r>
          </w:p>
        </w:tc>
        <w:tc>
          <w:tcPr>
            <w:tcW w:w="1166" w:type="dxa"/>
            <w:vAlign w:val="center"/>
          </w:tcPr>
          <w:p>
            <w:r>
              <w:t>19.9</w:t>
            </w:r>
          </w:p>
        </w:tc>
        <w:tc>
          <w:tcPr>
            <w:tcW w:w="1166" w:type="dxa"/>
            <w:vAlign w:val="center"/>
          </w:tcPr>
          <w:p>
            <w:r>
              <w:t>27.9</w:t>
            </w:r>
          </w:p>
        </w:tc>
        <w:tc>
          <w:tcPr>
            <w:tcW w:w="1166" w:type="dxa"/>
            <w:vAlign w:val="center"/>
          </w:tcPr>
          <w:p>
            <w:r>
              <w:t>-8.000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-9.22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54" w:name="平均热岛强度"/>
      <w:bookmarkEnd w:id="54"/>
    </w:p>
    <w:p>
      <w:pPr>
        <w:pStyle w:val="3"/>
        <w:ind w:firstLine="0" w:firstLineChars="0"/>
        <w:rPr>
          <w:lang w:val="en-US"/>
        </w:rPr>
      </w:pPr>
      <w:bookmarkStart w:id="55" w:name="平均热岛强度图片"/>
      <w:bookmarkEnd w:id="55"/>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857500"/>
                    </a:xfrm>
                    <a:prstGeom prst="rect">
                      <a:avLst/>
                    </a:prstGeom>
                  </pic:spPr>
                </pic:pic>
              </a:graphicData>
            </a:graphic>
          </wp:inline>
        </w:drawing>
      </w:r>
    </w:p>
    <w:p>
      <w:pPr>
        <w:pStyle w:val="4"/>
      </w:pPr>
      <w:bookmarkStart w:id="56" w:name="_Toc16494785"/>
      <w:bookmarkStart w:id="57" w:name="_Toc148889327"/>
      <w:r>
        <w:rPr>
          <w:rFonts w:hint="eastAsia"/>
        </w:rPr>
        <w:t>湿球黑球温度</w:t>
      </w:r>
      <w:bookmarkEnd w:id="56"/>
      <w:bookmarkEnd w:id="5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8:00</w:t>
            </w:r>
          </w:p>
        </w:tc>
        <w:tc>
          <w:tcPr>
            <w:tcW w:w="1556" w:type="dxa"/>
            <w:vAlign w:val="center"/>
          </w:tcPr>
          <w:p>
            <w:r>
              <w:t>18.4</w:t>
            </w:r>
          </w:p>
        </w:tc>
        <w:tc>
          <w:tcPr>
            <w:tcW w:w="1556" w:type="dxa"/>
            <w:vAlign w:val="center"/>
          </w:tcPr>
          <w:p>
            <w:r>
              <w:t>1.1</w:t>
            </w:r>
          </w:p>
        </w:tc>
        <w:tc>
          <w:tcPr>
            <w:tcW w:w="1556" w:type="dxa"/>
            <w:vAlign w:val="center"/>
          </w:tcPr>
          <w:p>
            <w:r>
              <w:t>380.6</w:t>
            </w:r>
          </w:p>
        </w:tc>
        <w:tc>
          <w:tcPr>
            <w:tcW w:w="1556" w:type="dxa"/>
            <w:vAlign w:val="center"/>
          </w:tcPr>
          <w:p>
            <w:r>
              <w:t>380.6</w:t>
            </w:r>
          </w:p>
        </w:tc>
        <w:tc>
          <w:tcPr>
            <w:tcW w:w="1556" w:type="dxa"/>
            <w:vAlign w:val="center"/>
          </w:tcPr>
          <w:p>
            <w:r>
              <w:t>21.7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18.4</w:t>
            </w:r>
          </w:p>
        </w:tc>
        <w:tc>
          <w:tcPr>
            <w:tcW w:w="1556" w:type="dxa"/>
            <w:vAlign w:val="center"/>
          </w:tcPr>
          <w:p>
            <w:r>
              <w:t>1.1</w:t>
            </w:r>
          </w:p>
        </w:tc>
        <w:tc>
          <w:tcPr>
            <w:tcW w:w="1556" w:type="dxa"/>
            <w:vAlign w:val="center"/>
          </w:tcPr>
          <w:p>
            <w:r>
              <w:t>497.2</w:t>
            </w:r>
          </w:p>
        </w:tc>
        <w:tc>
          <w:tcPr>
            <w:tcW w:w="1556" w:type="dxa"/>
            <w:vAlign w:val="center"/>
          </w:tcPr>
          <w:p>
            <w:r>
              <w:t>497.2</w:t>
            </w:r>
          </w:p>
        </w:tc>
        <w:tc>
          <w:tcPr>
            <w:tcW w:w="1556" w:type="dxa"/>
            <w:vAlign w:val="center"/>
          </w:tcPr>
          <w:p>
            <w:r>
              <w:t>22.3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18.5</w:t>
            </w:r>
          </w:p>
        </w:tc>
        <w:tc>
          <w:tcPr>
            <w:tcW w:w="1556" w:type="dxa"/>
            <w:vAlign w:val="center"/>
          </w:tcPr>
          <w:p>
            <w:r>
              <w:t>1.1</w:t>
            </w:r>
          </w:p>
        </w:tc>
        <w:tc>
          <w:tcPr>
            <w:tcW w:w="1556" w:type="dxa"/>
            <w:vAlign w:val="center"/>
          </w:tcPr>
          <w:p>
            <w:r>
              <w:t>588.9</w:t>
            </w:r>
          </w:p>
        </w:tc>
        <w:tc>
          <w:tcPr>
            <w:tcW w:w="1556" w:type="dxa"/>
            <w:vAlign w:val="center"/>
          </w:tcPr>
          <w:p>
            <w:r>
              <w:t>588.9</w:t>
            </w:r>
          </w:p>
        </w:tc>
        <w:tc>
          <w:tcPr>
            <w:tcW w:w="1556" w:type="dxa"/>
            <w:vAlign w:val="center"/>
          </w:tcPr>
          <w:p>
            <w:r>
              <w:t>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18.8</w:t>
            </w:r>
          </w:p>
        </w:tc>
        <w:tc>
          <w:tcPr>
            <w:tcW w:w="1556" w:type="dxa"/>
            <w:vAlign w:val="center"/>
          </w:tcPr>
          <w:p>
            <w:r>
              <w:t>1.1</w:t>
            </w:r>
          </w:p>
        </w:tc>
        <w:tc>
          <w:tcPr>
            <w:tcW w:w="1556" w:type="dxa"/>
            <w:vAlign w:val="center"/>
          </w:tcPr>
          <w:p>
            <w:r>
              <w:t>647.2</w:t>
            </w:r>
          </w:p>
        </w:tc>
        <w:tc>
          <w:tcPr>
            <w:tcW w:w="1556" w:type="dxa"/>
            <w:vAlign w:val="center"/>
          </w:tcPr>
          <w:p>
            <w:r>
              <w:t>647.2</w:t>
            </w:r>
          </w:p>
        </w:tc>
        <w:tc>
          <w:tcPr>
            <w:tcW w:w="1556" w:type="dxa"/>
            <w:vAlign w:val="center"/>
          </w:tcPr>
          <w:p>
            <w:r>
              <w:t>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19.4</w:t>
            </w:r>
          </w:p>
        </w:tc>
        <w:tc>
          <w:tcPr>
            <w:tcW w:w="1556" w:type="dxa"/>
            <w:vAlign w:val="center"/>
          </w:tcPr>
          <w:p>
            <w:r>
              <w:t>1.1</w:t>
            </w:r>
          </w:p>
        </w:tc>
        <w:tc>
          <w:tcPr>
            <w:tcW w:w="1556" w:type="dxa"/>
            <w:vAlign w:val="center"/>
          </w:tcPr>
          <w:p>
            <w:r>
              <w:t>661.1</w:t>
            </w:r>
          </w:p>
        </w:tc>
        <w:tc>
          <w:tcPr>
            <w:tcW w:w="1556" w:type="dxa"/>
            <w:vAlign w:val="center"/>
          </w:tcPr>
          <w:p>
            <w:r>
              <w:t>661.1</w:t>
            </w:r>
          </w:p>
        </w:tc>
        <w:tc>
          <w:tcPr>
            <w:tcW w:w="1556" w:type="dxa"/>
            <w:vAlign w:val="center"/>
          </w:tcPr>
          <w:p>
            <w:r>
              <w:t>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19.7</w:t>
            </w:r>
          </w:p>
        </w:tc>
        <w:tc>
          <w:tcPr>
            <w:tcW w:w="1556" w:type="dxa"/>
            <w:vAlign w:val="center"/>
          </w:tcPr>
          <w:p>
            <w:r>
              <w:t>1.1</w:t>
            </w:r>
          </w:p>
        </w:tc>
        <w:tc>
          <w:tcPr>
            <w:tcW w:w="1556" w:type="dxa"/>
            <w:vAlign w:val="center"/>
          </w:tcPr>
          <w:p>
            <w:r>
              <w:t>627.8</w:t>
            </w:r>
          </w:p>
        </w:tc>
        <w:tc>
          <w:tcPr>
            <w:tcW w:w="1556" w:type="dxa"/>
            <w:vAlign w:val="center"/>
          </w:tcPr>
          <w:p>
            <w:r>
              <w:t>627.8</w:t>
            </w:r>
          </w:p>
        </w:tc>
        <w:tc>
          <w:tcPr>
            <w:tcW w:w="1556" w:type="dxa"/>
            <w:vAlign w:val="center"/>
          </w:tcPr>
          <w:p>
            <w:r>
              <w:t>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19.9</w:t>
            </w:r>
          </w:p>
        </w:tc>
        <w:tc>
          <w:tcPr>
            <w:tcW w:w="1556" w:type="dxa"/>
            <w:vAlign w:val="center"/>
          </w:tcPr>
          <w:p>
            <w:r>
              <w:t>1.1</w:t>
            </w:r>
          </w:p>
        </w:tc>
        <w:tc>
          <w:tcPr>
            <w:tcW w:w="1556" w:type="dxa"/>
            <w:vAlign w:val="center"/>
          </w:tcPr>
          <w:p>
            <w:r>
              <w:t>552.8</w:t>
            </w:r>
          </w:p>
        </w:tc>
        <w:tc>
          <w:tcPr>
            <w:tcW w:w="1556" w:type="dxa"/>
            <w:vAlign w:val="center"/>
          </w:tcPr>
          <w:p>
            <w:r>
              <w:t>552.8</w:t>
            </w:r>
          </w:p>
        </w:tc>
        <w:tc>
          <w:tcPr>
            <w:tcW w:w="1556" w:type="dxa"/>
            <w:vAlign w:val="center"/>
          </w:tcPr>
          <w:p>
            <w:r>
              <w:t>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19.9</w:t>
            </w:r>
          </w:p>
        </w:tc>
        <w:tc>
          <w:tcPr>
            <w:tcW w:w="1556" w:type="dxa"/>
            <w:vAlign w:val="center"/>
          </w:tcPr>
          <w:p>
            <w:r>
              <w:t>1.1</w:t>
            </w:r>
          </w:p>
        </w:tc>
        <w:tc>
          <w:tcPr>
            <w:tcW w:w="1556" w:type="dxa"/>
            <w:vAlign w:val="center"/>
          </w:tcPr>
          <w:p>
            <w:r>
              <w:t>450.0</w:t>
            </w:r>
          </w:p>
        </w:tc>
        <w:tc>
          <w:tcPr>
            <w:tcW w:w="1556" w:type="dxa"/>
            <w:vAlign w:val="center"/>
          </w:tcPr>
          <w:p>
            <w:r>
              <w:t>450.0</w:t>
            </w:r>
          </w:p>
        </w:tc>
        <w:tc>
          <w:tcPr>
            <w:tcW w:w="1556" w:type="dxa"/>
            <w:vAlign w:val="center"/>
          </w:tcPr>
          <w:p>
            <w:r>
              <w:t>23.6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20.1</w:t>
            </w:r>
          </w:p>
        </w:tc>
        <w:tc>
          <w:tcPr>
            <w:tcW w:w="1556" w:type="dxa"/>
            <w:vAlign w:val="center"/>
          </w:tcPr>
          <w:p>
            <w:r>
              <w:t>1.1</w:t>
            </w:r>
          </w:p>
        </w:tc>
        <w:tc>
          <w:tcPr>
            <w:tcW w:w="1556" w:type="dxa"/>
            <w:vAlign w:val="center"/>
          </w:tcPr>
          <w:p>
            <w:r>
              <w:t>327.8</w:t>
            </w:r>
          </w:p>
        </w:tc>
        <w:tc>
          <w:tcPr>
            <w:tcW w:w="1556" w:type="dxa"/>
            <w:vAlign w:val="center"/>
          </w:tcPr>
          <w:p>
            <w:r>
              <w:t>327.8</w:t>
            </w:r>
          </w:p>
        </w:tc>
        <w:tc>
          <w:tcPr>
            <w:tcW w:w="1556" w:type="dxa"/>
            <w:vAlign w:val="center"/>
          </w:tcPr>
          <w:p>
            <w:r>
              <w:t>23.3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20.0</w:t>
            </w:r>
          </w:p>
        </w:tc>
        <w:tc>
          <w:tcPr>
            <w:tcW w:w="1556" w:type="dxa"/>
            <w:vAlign w:val="center"/>
          </w:tcPr>
          <w:p>
            <w:r>
              <w:t>1.1</w:t>
            </w:r>
          </w:p>
        </w:tc>
        <w:tc>
          <w:tcPr>
            <w:tcW w:w="1556" w:type="dxa"/>
            <w:vAlign w:val="center"/>
          </w:tcPr>
          <w:p>
            <w:r>
              <w:t>205.6</w:t>
            </w:r>
          </w:p>
        </w:tc>
        <w:tc>
          <w:tcPr>
            <w:tcW w:w="1556" w:type="dxa"/>
            <w:vAlign w:val="center"/>
          </w:tcPr>
          <w:p>
            <w:r>
              <w:t>205.6</w:t>
            </w:r>
          </w:p>
        </w:tc>
        <w:tc>
          <w:tcPr>
            <w:tcW w:w="1556" w:type="dxa"/>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19.9</w:t>
            </w:r>
          </w:p>
        </w:tc>
        <w:tc>
          <w:tcPr>
            <w:tcW w:w="1556" w:type="dxa"/>
            <w:vAlign w:val="center"/>
          </w:tcPr>
          <w:p>
            <w:r>
              <w:t>1.1</w:t>
            </w:r>
          </w:p>
        </w:tc>
        <w:tc>
          <w:tcPr>
            <w:tcW w:w="1556" w:type="dxa"/>
            <w:vAlign w:val="center"/>
          </w:tcPr>
          <w:p>
            <w:r>
              <w:t>94.4</w:t>
            </w:r>
          </w:p>
        </w:tc>
        <w:tc>
          <w:tcPr>
            <w:tcW w:w="1556" w:type="dxa"/>
            <w:vAlign w:val="center"/>
          </w:tcPr>
          <w:p>
            <w:r>
              <w:t>94.4</w:t>
            </w:r>
          </w:p>
        </w:tc>
        <w:tc>
          <w:tcPr>
            <w:tcW w:w="1556" w:type="dxa"/>
            <w:vAlign w:val="center"/>
          </w:tcPr>
          <w:p>
            <w:r>
              <w:t>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23.73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8" w:name="湿球黑球温度"/>
      <w:bookmarkEnd w:id="58"/>
    </w:p>
    <w:p>
      <w:pPr>
        <w:pStyle w:val="3"/>
        <w:ind w:firstLine="0" w:firstLineChars="0"/>
        <w:rPr>
          <w:lang w:val="en-US"/>
        </w:rPr>
      </w:pPr>
      <w:bookmarkStart w:id="59" w:name="湿球黑球温度图片"/>
      <w:bookmarkEnd w:id="59"/>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28950"/>
                    </a:xfrm>
                    <a:prstGeom prst="rect">
                      <a:avLst/>
                    </a:prstGeom>
                  </pic:spPr>
                </pic:pic>
              </a:graphicData>
            </a:graphic>
          </wp:inline>
        </w:drawing>
      </w:r>
    </w:p>
    <w:p>
      <w:pPr>
        <w:pStyle w:val="2"/>
      </w:pPr>
      <w:bookmarkStart w:id="60" w:name="_Toc16494786"/>
      <w:bookmarkStart w:id="61" w:name="_Toc148889328"/>
      <w:r>
        <w:rPr>
          <w:rFonts w:hint="eastAsia"/>
        </w:rPr>
        <w:t>结论</w:t>
      </w:r>
      <w:bookmarkEnd w:id="60"/>
      <w:bookmarkEnd w:id="61"/>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20"/>
        <w:tblW w:w="69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37"/>
        <w:gridCol w:w="2325"/>
        <w:gridCol w:w="1025"/>
        <w:gridCol w:w="222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37" w:type="dxa"/>
            <w:shd w:val="clear" w:color="auto" w:fill="E6E6E6"/>
            <w:vAlign w:val="center"/>
          </w:tcPr>
          <w:p>
            <w:pPr>
              <w:jc w:val="center"/>
            </w:pPr>
            <w:bookmarkStart w:id="62" w:name="结论"/>
            <w:bookmarkEnd w:id="62"/>
            <w:r>
              <w:t>类别</w:t>
            </w:r>
          </w:p>
        </w:tc>
        <w:tc>
          <w:tcPr>
            <w:tcW w:w="2325" w:type="dxa"/>
            <w:shd w:val="clear" w:color="auto" w:fill="E6E6E6"/>
            <w:vAlign w:val="center"/>
          </w:tcPr>
          <w:p>
            <w:pPr>
              <w:jc w:val="center"/>
            </w:pPr>
            <w:r>
              <w:t>检查项</w:t>
            </w:r>
          </w:p>
        </w:tc>
        <w:tc>
          <w:tcPr>
            <w:tcW w:w="1025" w:type="dxa"/>
            <w:shd w:val="clear" w:color="auto" w:fill="E6E6E6"/>
            <w:vAlign w:val="center"/>
          </w:tcPr>
          <w:p>
            <w:pPr>
              <w:jc w:val="center"/>
            </w:pPr>
            <w:r>
              <w:t>结论</w:t>
            </w:r>
          </w:p>
        </w:tc>
        <w:tc>
          <w:tcPr>
            <w:tcW w:w="2225"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37" w:type="dxa"/>
            <w:vMerge w:val="restart"/>
            <w:shd w:val="clear" w:color="auto" w:fill="E6E6E6"/>
            <w:vAlign w:val="center"/>
          </w:tcPr>
          <w:p>
            <w:r>
              <w:rPr>
                <w:rFonts w:hint="eastAsia"/>
                <w:b/>
              </w:rPr>
              <w:t>强制</w:t>
            </w:r>
            <w:r>
              <w:rPr>
                <w:b/>
              </w:rPr>
              <w:t>性条</w:t>
            </w:r>
            <w:r>
              <w:rPr>
                <w:rFonts w:hint="eastAsia"/>
                <w:b/>
              </w:rPr>
              <w:t>文</w:t>
            </w:r>
          </w:p>
        </w:tc>
        <w:tc>
          <w:tcPr>
            <w:tcW w:w="2325" w:type="dxa"/>
            <w:vAlign w:val="center"/>
          </w:tcPr>
          <w:p>
            <w:r>
              <w:rPr>
                <w:b/>
              </w:rPr>
              <w:t>平均迎风面积比</w:t>
            </w:r>
          </w:p>
        </w:tc>
        <w:tc>
          <w:tcPr>
            <w:tcW w:w="1025" w:type="dxa"/>
            <w:vAlign w:val="center"/>
          </w:tcPr>
          <w:p>
            <w:pPr>
              <w:rPr>
                <w:b/>
              </w:rPr>
            </w:pPr>
            <w:bookmarkStart w:id="63" w:name="平均迎风面积比结论"/>
            <w:r>
              <w:rPr>
                <w:rFonts w:hint="eastAsia"/>
                <w:b/>
              </w:rPr>
              <w:t>满足</w:t>
            </w:r>
            <w:bookmarkEnd w:id="63"/>
          </w:p>
        </w:tc>
        <w:tc>
          <w:tcPr>
            <w:tcW w:w="2225"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37" w:type="dxa"/>
            <w:vMerge w:val="continue"/>
            <w:shd w:val="clear" w:color="auto" w:fill="E6E6E6"/>
            <w:vAlign w:val="center"/>
          </w:tcPr>
          <w:p/>
        </w:tc>
        <w:tc>
          <w:tcPr>
            <w:tcW w:w="2325" w:type="dxa"/>
            <w:vAlign w:val="center"/>
          </w:tcPr>
          <w:p>
            <w:r>
              <w:rPr>
                <w:b/>
              </w:rPr>
              <w:t>活动场地遮阳覆盖率</w:t>
            </w:r>
          </w:p>
        </w:tc>
        <w:tc>
          <w:tcPr>
            <w:tcW w:w="1025" w:type="dxa"/>
            <w:vAlign w:val="center"/>
          </w:tcPr>
          <w:p>
            <w:pPr>
              <w:rPr>
                <w:b/>
              </w:rPr>
            </w:pPr>
            <w:bookmarkStart w:id="64" w:name="活动场地遮阳覆盖率结论"/>
            <w:r>
              <w:rPr>
                <w:rFonts w:hint="eastAsia"/>
                <w:b/>
              </w:rPr>
              <w:t>满足</w:t>
            </w:r>
            <w:bookmarkEnd w:id="64"/>
          </w:p>
        </w:tc>
        <w:tc>
          <w:tcPr>
            <w:tcW w:w="2225"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37" w:type="dxa"/>
            <w:vMerge w:val="restart"/>
            <w:shd w:val="clear" w:color="auto" w:fill="E6E6E6"/>
            <w:vAlign w:val="center"/>
          </w:tcPr>
          <w:p>
            <w:r>
              <w:rPr>
                <w:rFonts w:hint="eastAsia"/>
              </w:rPr>
              <w:t>评价</w:t>
            </w:r>
            <w:r>
              <w:t>性设计</w:t>
            </w:r>
          </w:p>
        </w:tc>
        <w:tc>
          <w:tcPr>
            <w:tcW w:w="2325" w:type="dxa"/>
            <w:vAlign w:val="center"/>
          </w:tcPr>
          <w:p>
            <w:r>
              <w:t>平均热岛强度</w:t>
            </w:r>
          </w:p>
        </w:tc>
        <w:tc>
          <w:tcPr>
            <w:tcW w:w="1025" w:type="dxa"/>
            <w:vAlign w:val="center"/>
          </w:tcPr>
          <w:p>
            <w:bookmarkStart w:id="65" w:name="平均热岛强度结论"/>
            <w:r>
              <w:t>满足</w:t>
            </w:r>
            <w:bookmarkEnd w:id="65"/>
          </w:p>
        </w:tc>
        <w:tc>
          <w:tcPr>
            <w:tcW w:w="2225"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37" w:type="dxa"/>
            <w:vMerge w:val="continue"/>
            <w:shd w:val="clear" w:color="auto" w:fill="E6E6E6"/>
            <w:vAlign w:val="center"/>
          </w:tcPr>
          <w:p/>
        </w:tc>
        <w:tc>
          <w:tcPr>
            <w:tcW w:w="2325" w:type="dxa"/>
            <w:vAlign w:val="center"/>
          </w:tcPr>
          <w:p>
            <w:r>
              <w:t>湿球黑球温度</w:t>
            </w:r>
          </w:p>
        </w:tc>
        <w:tc>
          <w:tcPr>
            <w:tcW w:w="1025" w:type="dxa"/>
            <w:vAlign w:val="center"/>
          </w:tcPr>
          <w:p>
            <w:bookmarkStart w:id="66" w:name="湿球黑球温度结论"/>
            <w:r>
              <w:t>满足</w:t>
            </w:r>
            <w:bookmarkEnd w:id="66"/>
          </w:p>
        </w:tc>
        <w:tc>
          <w:tcPr>
            <w:tcW w:w="2225"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62" w:type="dxa"/>
            <w:gridSpan w:val="2"/>
            <w:shd w:val="clear" w:color="auto" w:fill="E6E6E6"/>
            <w:vAlign w:val="center"/>
          </w:tcPr>
          <w:p>
            <w:r>
              <w:t>结论</w:t>
            </w:r>
          </w:p>
        </w:tc>
        <w:tc>
          <w:tcPr>
            <w:tcW w:w="3250" w:type="dxa"/>
            <w:gridSpan w:val="2"/>
            <w:vAlign w:val="center"/>
          </w:tcPr>
          <w:p>
            <w:pPr>
              <w:rPr>
                <w:b/>
              </w:rPr>
            </w:pPr>
            <w:bookmarkStart w:id="67" w:name="总结论"/>
            <w:r>
              <w:rPr>
                <w:rFonts w:hint="eastAsia"/>
                <w:b/>
              </w:rPr>
              <w:t>满足</w:t>
            </w:r>
            <w:bookmarkEnd w:id="67"/>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ZmQ4YzNiNGMyZTI1ZjUzYTg2YzI0MGZmMzU0OGIifQ=="/>
  </w:docVars>
  <w:rsids>
    <w:rsidRoot w:val="00360D2F"/>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95501"/>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60D2F"/>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64CB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2BAB78B7"/>
    <w:rsid w:val="2E2A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autoRedefine/>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8">
    <w:name w:val="Normal (Web)"/>
    <w:basedOn w:val="1"/>
    <w:autoRedefine/>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autoRedefine/>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字符"/>
    <w:basedOn w:val="22"/>
    <w:link w:val="19"/>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tmp12</Template>
  <Company>ths</Company>
  <Pages>12</Pages>
  <Words>1081</Words>
  <Characters>6164</Characters>
  <Lines>51</Lines>
  <Paragraphs>14</Paragraphs>
  <TotalTime>90</TotalTime>
  <ScaleCrop>false</ScaleCrop>
  <LinksUpToDate>false</LinksUpToDate>
  <CharactersWithSpaces>7231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2023-10-22T09:48:00Z</dcterms:created>
  <dc:creator>NB</dc:creator>
  <cp:lastModifiedBy>浅浅一笑</cp:lastModifiedBy>
  <cp:lastPrinted>2411-12-31T16:00:00Z</cp:lastPrinted>
  <dcterms:modified xsi:type="dcterms:W3CDTF">2024-01-07T13:13:35Z</dcterms:modified>
  <dc:title>住区热环境评价性设计计算书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E2CA634F96EA423786EE469F349B28D1_13</vt:lpwstr>
  </property>
</Properties>
</file>