
<file path=[Content_Types].xml><?xml version="1.0" encoding="utf-8"?>
<Types xmlns="http://schemas.openxmlformats.org/package/2006/content-types"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image/png" PartName="/word/media/document_image_rId4.png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v="urn:schemas-microsoft-com:vml" xmlns:o="urn:schemas-microsoft-com:office:office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body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48"/>
          <w:szCs w:val="48"/>
        </w:rPr>
        <w:t>盐城极电新能源技术有限公司  盐城极电储能1.5GWh基建技改项目  宿舍及食堂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36"/>
          <w:szCs w:val="36"/>
        </w:rPr>
        <w:t>绿色建筑设计专项方案</w:t>
      </w:r>
    </w:p>
    <w:p>
      <w:pPr>
        <w:jc w:val="center"/>
      </w:pPr>
      <w:r>
        <w:drawing>
          <wp:inline distT="0" distB="0" distL="0" distR="0">
            <wp:extent cx="5732145" cy="3462521"/>
            <wp:effectExtent l="0" t="0" r="0" b="0"/>
            <wp:docPr id="1" name="Filename hint" descr="Alternative text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2" name="Filename hin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462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业主单位：盐城极电新能源技术有限公司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设计单位：中汽研汽车工业工程（天津）有限公司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咨询单位：中汽研汽车工业工程（天津）有限公司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项目地址：江苏省盐城市响水工业经济开发区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报告日期：2024年3月5日</w:t>
      </w:r>
    </w:p>
    <w:p>
      <w:br w:type="page"/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1.	概述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项目名称：盐城极电新能源技术有限公司  盐城极电储能1.5GWh基建技改项目  宿舍及食堂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参评阶段：设计阶段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依据标准：江苏省绿色建筑设计施工图审查技术要点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标准要求：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安全耐久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健康舒适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生活便利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资源节约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环境宜居</w:t>
            </w:r>
          </w:p>
        </w:tc>
        <w:tc>
          <w:tcPr>
            <w:tcW w:w="1000" w:type="dxa"/>
            <w:vAlign w:val="center"/>
          </w:tcPr>
          <w:p>
            <w:pPr>
              <w:jc w:val="lowKashida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提高与创新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≥30%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≥60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★★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≥70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★★★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≥85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</w:tbl>
    <w:p>
      <w:r>
        <w:rPr>
          <w:rFonts w:hint="eastAsia" w:ascii="宋体" w:hAnsi="宋体"/>
          <w:b/>
          <w:bCs/>
          <w:color w:val="000000"/>
          <w:sz w:val="24"/>
          <w:szCs w:val="24"/>
        </w:rPr>
        <w:t>技术要求：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技术指标内容</w:t>
            </w:r>
          </w:p>
        </w:tc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自评情况</w:t>
            </w:r>
          </w:p>
        </w:tc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申报星级要求</w:t>
            </w:r>
          </w:p>
        </w:tc>
        <w:tc>
          <w:tcPr>
            <w:tcW w:w="175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是否达标</w:t>
            </w:r>
          </w:p>
        </w:tc>
      </w:tr>
    </w:tbl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评价结果：</w:t>
      </w:r>
    </w:p>
    <w:sectPr>
      <w:headerReference w:type="default" r:id="rId3"/>
      <w:footerReference w:type="default" r:id="rId5"/>
      <w:pgSz w:w="11907" w:h="16839" w:code="9"/>
      <w:pgMar w:top="5" w:right="1440" w:bottom="5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v="urn:schemas-microsoft-com:vml" xmlns:o="urn:schemas-microsoft-com:office:office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p>
    <w:pPr>
      <w:jc w:val="right"/>
    </w:pPr>
    <w:r>
      <w:rPr>
        <w:rFonts w:hint="eastAsia" w:ascii="宋体" w:hAnsi="宋体"/>
        <w:bCs/>
        <w:color w:val="000000"/>
        <w:sz w:val="20"/>
        <w:szCs w:val="20"/>
      </w:rPr>
    </w:r>
    <w:r>
      <w:fldChar w:fldCharType="begin"/>
    </w:r>
    <w:r>
      <w:instrText xml:space="preserve">PAGE  \* MERGEFORMAT </w:instrText>
    </w:r>
    <w:r>
      <w:fldChar w:fldCharType="end"/>
    </w:r>
    <w:r>
      <w:t xml:space="preserve">/</w:t>
    </w:r>
    <w:r>
      <w:fldChar w:fldCharType="begin"/>
    </w:r>
    <w:r>
      <w:instrText xml:space="preserve">NUMPAGES  \* MERGEFORMAT </w:instrText>
    </w:r>
    <w:r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v="urn:schemas-microsoft-com:vml" xmlns:o="urn:schemas-microsoft-com:office:office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p>
    <w:pPr>
      <w:jc w:val="center"/>
    </w:pPr>
    <w:r>
      <w:t/>
    </w:r>
  </w:p>
</w:hdr>
</file>

<file path=word/settings.xml><?xml version="1.0" encoding="utf-8"?>
<w:settings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v="urn:schemas-microsoft-com:vml" xmlns:o="urn:schemas-microsoft-com:office:office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v="urn:schemas-microsoft-com:vml" xmlns:o="urn:schemas-microsoft-com:office:office" xmlns:ns19="urn:schemas-microsoft-com:office:exce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png" Type="http://schemas.openxmlformats.org/officeDocument/2006/relationships/image" Id="rId4"/>
    <Relationship Target="footer.xml" Type="http://schemas.openxmlformats.org/officeDocument/2006/relationships/footer" Id="rId5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