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Times New Roman" w:cs="Times New Roman"/>
          <w:sz w:val="20"/>
          <w:szCs w:val="20"/>
        </w:rPr>
      </w:pPr>
      <w:bookmarkStart w:id="0" w:name="_GoBack"/>
      <w:bookmarkEnd w:id="0"/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5"/>
        <w:rPr>
          <w:rFonts w:ascii="Times New Roman" w:hAnsi="Times New Roman" w:eastAsia="Times New Roman" w:cs="Times New Roman"/>
          <w:sz w:val="13"/>
          <w:szCs w:val="13"/>
        </w:rPr>
      </w:pPr>
    </w:p>
    <w:p>
      <w:pPr>
        <w:spacing w:line="200" w:lineRule="atLeast"/>
        <w:ind w:left="1114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3"/>
        <w:rPr>
          <w:rFonts w:ascii="Times New Roman" w:hAnsi="Times New Roman" w:eastAsia="Times New Roman" w:cs="Times New Roman"/>
          <w:sz w:val="26"/>
          <w:szCs w:val="26"/>
        </w:rPr>
      </w:pPr>
    </w:p>
    <w:p>
      <w:pPr>
        <w:spacing w:before="107"/>
        <w:ind w:left="1858"/>
        <w:rPr>
          <w:rFonts w:ascii="微软雅黑" w:hAnsi="微软雅黑" w:eastAsia="微软雅黑" w:cs="微软雅黑"/>
          <w:sz w:val="48"/>
          <w:szCs w:val="48"/>
          <w:lang w:eastAsia="zh-CN"/>
        </w:rPr>
      </w:pPr>
      <w:r>
        <w:rPr>
          <w:rFonts w:ascii="微软雅黑" w:hAnsi="微软雅黑" w:eastAsia="微软雅黑" w:cs="微软雅黑"/>
          <w:b/>
          <w:bCs/>
          <w:sz w:val="48"/>
          <w:szCs w:val="48"/>
          <w:lang w:eastAsia="zh-CN"/>
        </w:rPr>
        <w:t>公共交通设施布局说明</w:t>
      </w:r>
    </w:p>
    <w:p>
      <w:pPr>
        <w:rPr>
          <w:rFonts w:ascii="微软雅黑" w:hAnsi="微软雅黑" w:eastAsia="微软雅黑" w:cs="微软雅黑"/>
          <w:b/>
          <w:bCs/>
          <w:sz w:val="48"/>
          <w:szCs w:val="48"/>
          <w:lang w:eastAsia="zh-CN"/>
        </w:rPr>
      </w:pPr>
    </w:p>
    <w:p>
      <w:pPr>
        <w:rPr>
          <w:rFonts w:ascii="微软雅黑" w:hAnsi="微软雅黑" w:eastAsia="微软雅黑" w:cs="微软雅黑"/>
          <w:b/>
          <w:bCs/>
          <w:sz w:val="48"/>
          <w:szCs w:val="48"/>
          <w:lang w:eastAsia="zh-CN"/>
        </w:rPr>
      </w:pPr>
    </w:p>
    <w:p>
      <w:pPr>
        <w:rPr>
          <w:rFonts w:hint="eastAsia" w:ascii="微软雅黑" w:hAnsi="微软雅黑" w:eastAsia="微软雅黑" w:cs="微软雅黑"/>
          <w:b/>
          <w:bCs/>
          <w:sz w:val="48"/>
          <w:szCs w:val="48"/>
          <w:lang w:eastAsia="zh-CN"/>
        </w:rPr>
      </w:pPr>
      <w:r>
        <w:rPr>
          <w:rFonts w:ascii="微软雅黑" w:hAnsi="微软雅黑" w:eastAsia="微软雅黑" w:cs="微软雅黑"/>
          <w:b/>
          <w:bCs/>
          <w:sz w:val="48"/>
          <w:szCs w:val="48"/>
          <w:lang w:eastAsia="zh-CN"/>
        </w:rPr>
        <w:br w:type="page"/>
      </w:r>
    </w:p>
    <w:p>
      <w:pPr>
        <w:rPr>
          <w:rFonts w:ascii="宋体" w:hAnsi="宋体" w:eastAsia="宋体" w:cs="宋体"/>
          <w:b/>
          <w:bCs/>
          <w:sz w:val="36"/>
          <w:szCs w:val="36"/>
          <w:lang w:eastAsia="zh-CN"/>
        </w:rPr>
      </w:pPr>
    </w:p>
    <w:p>
      <w:pPr>
        <w:pStyle w:val="4"/>
        <w:ind w:left="338"/>
        <w:rPr>
          <w:rFonts w:hint="eastAsia"/>
          <w:u w:val="single"/>
          <w:lang w:eastAsia="zh-CN"/>
        </w:rPr>
      </w:pPr>
      <w:r>
        <w:rPr>
          <w:rFonts w:hint="eastAsia"/>
          <w:lang w:eastAsia="zh-CN"/>
        </w:rPr>
        <w:t>项目名称：</w:t>
      </w:r>
      <w:r>
        <w:rPr>
          <w:u w:val="single"/>
          <w:lang w:eastAsia="zh-CN"/>
        </w:rPr>
        <w:t xml:space="preserve">                      </w:t>
      </w:r>
      <w:r>
        <w:rPr>
          <w:rFonts w:hint="eastAsia"/>
          <w:u w:val="single"/>
          <w:lang w:val="en-US" w:eastAsia="zh-CN"/>
        </w:rPr>
        <w:t>松岭屯活动中心</w:t>
      </w:r>
      <w:r>
        <w:rPr>
          <w:u w:val="single"/>
          <w:lang w:eastAsia="zh-CN"/>
        </w:rPr>
        <w:t xml:space="preserve">         </w:t>
      </w:r>
    </w:p>
    <w:p>
      <w:pPr>
        <w:pStyle w:val="4"/>
        <w:ind w:left="338"/>
        <w:rPr>
          <w:rFonts w:hint="eastAsia"/>
          <w:lang w:eastAsia="zh-CN"/>
        </w:rPr>
      </w:pPr>
      <w:r>
        <w:rPr>
          <w:rFonts w:hint="eastAsia"/>
          <w:lang w:eastAsia="zh-CN"/>
        </w:rPr>
        <w:t>对标</w:t>
      </w:r>
      <w:r>
        <w:rPr>
          <w:lang w:eastAsia="zh-CN"/>
        </w:rPr>
        <w:t>条文：</w:t>
      </w:r>
    </w:p>
    <w:p>
      <w:pPr>
        <w:ind w:left="1440"/>
        <w:rPr>
          <w:rFonts w:hint="eastAsia" w:ascii="宋体" w:hAnsi="宋体" w:eastAsia="宋体" w:cs="宋体"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eastAsia="zh-CN"/>
        </w:rPr>
        <w:t>6.1.2</w:t>
      </w: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 xml:space="preserve">   场地人行出入口500m内应设有公共交通站点或配备联系公共交通站点的专用接驳车。</w:t>
      </w:r>
    </w:p>
    <w:p>
      <w:pPr>
        <w:ind w:left="1440"/>
        <w:rPr>
          <w:rFonts w:hint="eastAsia" w:ascii="宋体" w:hAnsi="宋体" w:eastAsia="宋体" w:cs="宋体"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eastAsia="zh-CN"/>
        </w:rPr>
        <w:t>6.2.1</w:t>
      </w: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 xml:space="preserve">   场地与公共交通站点联系便捷，评价总分值为8分，并按下列规则分别评分并累计：</w:t>
      </w:r>
    </w:p>
    <w:p>
      <w:pPr>
        <w:ind w:left="1440" w:firstLine="105"/>
        <w:rPr>
          <w:rFonts w:hint="eastAsia" w:ascii="宋体" w:hAnsi="宋体" w:eastAsia="宋体" w:cs="宋体"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>1   场地出入口到达公共交通站点的步行距离不超过500m，或到达轨道交通站的步行距离不大于800m，得2分；场地出入口到达公共交通站点的步行距离不超过300m，或到达轨道交通站的步行距离不大于500m，得4分；</w:t>
      </w:r>
    </w:p>
    <w:p>
      <w:pPr>
        <w:ind w:left="1440"/>
        <w:rPr>
          <w:rFonts w:hint="eastAsia" w:ascii="宋体" w:hAnsi="宋体" w:eastAsia="宋体" w:cs="宋体"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>2   场地出入口步行距离800m范围内设有不少于2条线路的公共交通站点，得4分。</w:t>
      </w:r>
    </w:p>
    <w:p>
      <w:pPr>
        <w:ind w:left="720" w:firstLine="720"/>
        <w:rPr>
          <w:rFonts w:ascii="宋体" w:hAnsi="宋体" w:eastAsia="宋体" w:cs="宋体"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eastAsia="zh-CN"/>
        </w:rPr>
        <w:t>6.2.3</w:t>
      </w: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 xml:space="preserve">   提供便利的公共服务，评价总分值为10分，并按下列规则评分：</w:t>
      </w:r>
    </w:p>
    <w:p>
      <w:pPr>
        <w:rPr>
          <w:rFonts w:ascii="宋体" w:hAnsi="宋体" w:eastAsia="宋体" w:cs="宋体"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 xml:space="preserve">     </w:t>
      </w:r>
      <w:r>
        <w:rPr>
          <w:rFonts w:ascii="宋体" w:hAnsi="宋体" w:eastAsia="宋体" w:cs="宋体"/>
          <w:bCs/>
          <w:sz w:val="20"/>
          <w:szCs w:val="20"/>
          <w:lang w:eastAsia="zh-CN"/>
        </w:rPr>
        <w:tab/>
      </w:r>
      <w:r>
        <w:rPr>
          <w:rFonts w:ascii="宋体" w:hAnsi="宋体" w:eastAsia="宋体" w:cs="宋体"/>
          <w:bCs/>
          <w:sz w:val="20"/>
          <w:szCs w:val="20"/>
          <w:lang w:eastAsia="zh-CN"/>
        </w:rPr>
        <w:tab/>
      </w: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 xml:space="preserve"> 1   住宅建筑，满足下列要求中4项，得5分；满足6项及以上，得10分。</w:t>
      </w:r>
    </w:p>
    <w:p>
      <w:pPr>
        <w:ind w:left="1760" w:leftChars="800"/>
        <w:rPr>
          <w:rFonts w:ascii="宋体" w:hAnsi="宋体" w:eastAsia="宋体" w:cs="宋体"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>1)   场地出入口到达幼儿园的步行距离不大于300m；</w:t>
      </w:r>
    </w:p>
    <w:p>
      <w:pPr>
        <w:ind w:left="1760" w:leftChars="800"/>
        <w:rPr>
          <w:rFonts w:ascii="宋体" w:hAnsi="宋体" w:eastAsia="宋体" w:cs="宋体"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>2)   场地出入口到达小学的步行距离不大于500m；</w:t>
      </w:r>
    </w:p>
    <w:p>
      <w:pPr>
        <w:ind w:left="1760" w:leftChars="800"/>
        <w:rPr>
          <w:rFonts w:ascii="宋体" w:hAnsi="宋体" w:eastAsia="宋体" w:cs="宋体"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>3)   场地出入口到达中学的步行距离不大于1000m；</w:t>
      </w:r>
    </w:p>
    <w:p>
      <w:pPr>
        <w:ind w:left="1760" w:leftChars="800"/>
        <w:rPr>
          <w:rFonts w:ascii="宋体" w:hAnsi="宋体" w:eastAsia="宋体" w:cs="宋体"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>4)   场地出入口到达医院的步行距离不大于1000m；</w:t>
      </w:r>
    </w:p>
    <w:p>
      <w:pPr>
        <w:ind w:left="1760" w:leftChars="800"/>
        <w:rPr>
          <w:rFonts w:ascii="宋体" w:hAnsi="宋体" w:eastAsia="宋体" w:cs="宋体"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>5)   场地出入口到达群众文化活动设施的步行距离不大于800m；</w:t>
      </w:r>
    </w:p>
    <w:p>
      <w:pPr>
        <w:ind w:left="1760" w:leftChars="800"/>
        <w:rPr>
          <w:rFonts w:ascii="宋体" w:hAnsi="宋体" w:eastAsia="宋体" w:cs="宋体"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>6)   场地出入口到达老年人日间照料设施的步行距离不大于500m；</w:t>
      </w:r>
    </w:p>
    <w:p>
      <w:pPr>
        <w:ind w:left="1760" w:leftChars="800"/>
        <w:rPr>
          <w:rFonts w:ascii="宋体" w:hAnsi="宋体" w:eastAsia="宋体" w:cs="宋体"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>7)   场地周边500m范围内具有不少于3种商业服务设施。</w:t>
      </w:r>
    </w:p>
    <w:p>
      <w:pPr>
        <w:rPr>
          <w:rFonts w:hint="eastAsia" w:ascii="宋体" w:hAnsi="宋体" w:eastAsia="宋体" w:cs="宋体"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 xml:space="preserve">      </w:t>
      </w:r>
      <w:r>
        <w:rPr>
          <w:rFonts w:ascii="宋体" w:hAnsi="宋体" w:eastAsia="宋体" w:cs="宋体"/>
          <w:bCs/>
          <w:sz w:val="20"/>
          <w:szCs w:val="20"/>
          <w:lang w:eastAsia="zh-CN"/>
        </w:rPr>
        <w:tab/>
      </w:r>
      <w:r>
        <w:rPr>
          <w:rFonts w:ascii="宋体" w:hAnsi="宋体" w:eastAsia="宋体" w:cs="宋体"/>
          <w:bCs/>
          <w:sz w:val="20"/>
          <w:szCs w:val="20"/>
          <w:lang w:eastAsia="zh-CN"/>
        </w:rPr>
        <w:tab/>
      </w:r>
      <w:r>
        <w:rPr>
          <w:rFonts w:ascii="宋体" w:hAnsi="宋体" w:eastAsia="宋体" w:cs="宋体"/>
          <w:bCs/>
          <w:sz w:val="20"/>
          <w:szCs w:val="20"/>
          <w:lang w:eastAsia="zh-CN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>2   公共建筑满足下列要求中的3项，得5分；满足5项，得10分。</w:t>
      </w:r>
    </w:p>
    <w:p>
      <w:pPr>
        <w:ind w:left="660" w:leftChars="300"/>
        <w:rPr>
          <w:rFonts w:hint="eastAsia" w:ascii="宋体" w:hAnsi="宋体" w:eastAsia="宋体" w:cs="宋体"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 xml:space="preserve">          1)   建筑内至少兼容2种面向社会的公共服务功能；</w:t>
      </w:r>
    </w:p>
    <w:p>
      <w:pPr>
        <w:ind w:left="660" w:leftChars="300"/>
        <w:rPr>
          <w:rFonts w:hint="eastAsia" w:ascii="宋体" w:hAnsi="宋体" w:eastAsia="宋体" w:cs="宋体"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 xml:space="preserve">          2)   建筑向社会公众提供开放的公共活动空间；</w:t>
      </w:r>
    </w:p>
    <w:p>
      <w:pPr>
        <w:ind w:left="660" w:leftChars="300"/>
        <w:rPr>
          <w:rFonts w:hint="eastAsia" w:ascii="宋体" w:hAnsi="宋体" w:eastAsia="宋体" w:cs="宋体"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 xml:space="preserve">          3)   电动汽车充电桩的车位数占总车位数的比例不低于10%;</w:t>
      </w:r>
    </w:p>
    <w:p>
      <w:pPr>
        <w:ind w:left="660" w:leftChars="300"/>
        <w:rPr>
          <w:rFonts w:hint="eastAsia" w:ascii="宋体" w:hAnsi="宋体" w:eastAsia="宋体" w:cs="宋体"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 xml:space="preserve">          4)   周边500m 范围内设有社会公共停车场（库）；</w:t>
      </w:r>
    </w:p>
    <w:p>
      <w:pPr>
        <w:ind w:left="660" w:leftChars="300"/>
        <w:rPr>
          <w:rFonts w:hint="eastAsia" w:ascii="宋体" w:hAnsi="宋体" w:eastAsia="宋体" w:cs="宋体"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 xml:space="preserve">          5)   场地不封闭或场地内步行公共通道向社会开放。</w:t>
      </w:r>
    </w:p>
    <w:p>
      <w:pPr>
        <w:ind w:left="1380"/>
        <w:rPr>
          <w:rFonts w:ascii="宋体" w:hAnsi="宋体" w:eastAsia="宋体" w:cs="宋体"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eastAsia="zh-CN"/>
        </w:rPr>
        <w:t xml:space="preserve">6.2.4 </w:t>
      </w: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 xml:space="preserve">  城市绿地、广场及公共运动场地等开敞空间，步行可达，评价总分值为5分，并按下列规则分别评分并累计：</w:t>
      </w:r>
    </w:p>
    <w:p>
      <w:pPr>
        <w:ind w:left="1440"/>
        <w:rPr>
          <w:rFonts w:ascii="宋体" w:hAnsi="宋体" w:eastAsia="宋体" w:cs="宋体"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>1   场地出入口到达居住区公园或城市公园绿地、广场的步行距离不大于300m，得3分；</w:t>
      </w:r>
    </w:p>
    <w:p>
      <w:pPr>
        <w:rPr>
          <w:rFonts w:hint="eastAsia" w:ascii="宋体" w:hAnsi="宋体" w:eastAsia="宋体" w:cs="宋体"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 xml:space="preserve">     </w:t>
      </w:r>
      <w:r>
        <w:rPr>
          <w:rFonts w:ascii="宋体" w:hAnsi="宋体" w:eastAsia="宋体" w:cs="宋体"/>
          <w:bCs/>
          <w:sz w:val="20"/>
          <w:szCs w:val="20"/>
          <w:lang w:eastAsia="zh-CN"/>
        </w:rPr>
        <w:tab/>
      </w:r>
      <w:r>
        <w:rPr>
          <w:rFonts w:ascii="宋体" w:hAnsi="宋体" w:eastAsia="宋体" w:cs="宋体"/>
          <w:bCs/>
          <w:sz w:val="20"/>
          <w:szCs w:val="20"/>
          <w:lang w:eastAsia="zh-CN"/>
        </w:rPr>
        <w:tab/>
      </w:r>
      <w:r>
        <w:rPr>
          <w:rFonts w:hint="eastAsia" w:ascii="宋体" w:hAnsi="宋体" w:eastAsia="宋体" w:cs="宋体"/>
          <w:bCs/>
          <w:sz w:val="20"/>
          <w:szCs w:val="20"/>
          <w:lang w:eastAsia="zh-CN"/>
        </w:rPr>
        <w:t>2   到达中型多功能运动场地的步行距离不大于500m，得2分。</w:t>
      </w:r>
    </w:p>
    <w:p>
      <w:pPr>
        <w:rPr>
          <w:rFonts w:ascii="宋体" w:hAnsi="宋体" w:eastAsia="宋体" w:cs="宋体"/>
          <w:b/>
          <w:bCs/>
          <w:sz w:val="20"/>
          <w:szCs w:val="20"/>
          <w:lang w:eastAsia="zh-CN"/>
        </w:rPr>
      </w:pPr>
    </w:p>
    <w:p>
      <w:pPr>
        <w:pStyle w:val="4"/>
        <w:ind w:left="338"/>
        <w:rPr>
          <w:b w:val="0"/>
          <w:bCs w:val="0"/>
          <w:lang w:eastAsia="zh-CN"/>
        </w:rPr>
      </w:pPr>
      <w:r>
        <w:rPr>
          <w:lang w:eastAsia="zh-CN"/>
        </w:rPr>
        <w:t>工程概况：</w:t>
      </w:r>
    </w:p>
    <w:p>
      <w:pPr>
        <w:spacing w:before="8"/>
        <w:rPr>
          <w:rFonts w:ascii="宋体" w:hAnsi="宋体" w:eastAsia="宋体" w:cs="宋体"/>
          <w:b/>
          <w:bCs/>
          <w:sz w:val="17"/>
          <w:szCs w:val="17"/>
          <w:lang w:eastAsia="zh-CN"/>
        </w:rPr>
      </w:pPr>
    </w:p>
    <w:p>
      <w:pPr>
        <w:pStyle w:val="5"/>
        <w:tabs>
          <w:tab w:val="left" w:pos="1307"/>
          <w:tab w:val="left" w:pos="3703"/>
        </w:tabs>
        <w:spacing w:line="277" w:lineRule="auto"/>
        <w:ind w:left="338" w:right="327" w:firstLine="479"/>
        <w:rPr>
          <w:rFonts w:cs="宋体"/>
          <w:spacing w:val="22"/>
          <w:lang w:eastAsia="zh-CN"/>
        </w:rPr>
      </w:pPr>
      <w:r>
        <w:rPr>
          <w:spacing w:val="4"/>
          <w:lang w:eastAsia="zh-CN"/>
        </w:rPr>
        <w:t>项目位于</w:t>
      </w:r>
      <w:r>
        <w:rPr>
          <w:rFonts w:hint="eastAsia"/>
          <w:spacing w:val="4"/>
          <w:u w:val="single"/>
          <w:lang w:eastAsia="zh-CN"/>
        </w:rPr>
        <w:t xml:space="preserve"> </w:t>
      </w:r>
      <w:r>
        <w:rPr>
          <w:spacing w:val="4"/>
          <w:u w:val="single"/>
          <w:lang w:eastAsia="zh-CN"/>
        </w:rPr>
        <w:t xml:space="preserve">       </w:t>
      </w:r>
      <w:r>
        <w:rPr>
          <w:rFonts w:hint="eastAsia"/>
          <w:spacing w:val="4"/>
          <w:u w:val="single"/>
          <w:lang w:val="en-US" w:eastAsia="zh-CN"/>
        </w:rPr>
        <w:t>松岭小</w:t>
      </w:r>
      <w:r>
        <w:rPr>
          <w:spacing w:val="4"/>
          <w:u w:val="single"/>
          <w:lang w:eastAsia="zh-CN"/>
        </w:rPr>
        <w:t xml:space="preserve">          </w:t>
      </w:r>
      <w:r>
        <w:rPr>
          <w:spacing w:val="6"/>
          <w:lang w:eastAsia="zh-CN"/>
        </w:rPr>
        <w:t>路</w:t>
      </w:r>
      <w:r>
        <w:rPr>
          <w:spacing w:val="4"/>
          <w:lang w:eastAsia="zh-CN"/>
        </w:rPr>
        <w:t>。该项目总用地面</w:t>
      </w:r>
      <w:r>
        <w:rPr>
          <w:spacing w:val="6"/>
          <w:lang w:eastAsia="zh-CN"/>
        </w:rPr>
        <w:t>积</w:t>
      </w:r>
      <w:r>
        <w:rPr>
          <w:lang w:eastAsia="zh-CN"/>
        </w:rPr>
        <w:t>为</w:t>
      </w:r>
      <w:r>
        <w:rPr>
          <w:spacing w:val="3"/>
          <w:lang w:eastAsia="zh-CN"/>
        </w:rPr>
        <w:t xml:space="preserve"> </w:t>
      </w:r>
      <w:r>
        <w:rPr>
          <w:rFonts w:ascii="Calibri" w:hAnsi="Calibri" w:eastAsia="Calibri" w:cs="Calibri"/>
          <w:u w:val="single" w:color="000000"/>
          <w:lang w:eastAsia="zh-CN"/>
        </w:rPr>
        <w:t xml:space="preserve">  </w:t>
      </w:r>
      <w:r>
        <w:rPr>
          <w:rFonts w:hint="eastAsia" w:ascii="Calibri" w:hAnsi="Calibri" w:eastAsia="Calibri" w:cs="Calibri"/>
          <w:u w:val="single" w:color="000000"/>
          <w:lang w:val="en-US" w:eastAsia="zh-CN"/>
        </w:rPr>
        <w:t>2500</w:t>
      </w:r>
      <w:r>
        <w:rPr>
          <w:rFonts w:ascii="Calibri" w:hAnsi="Calibri" w:eastAsia="Calibri" w:cs="Calibri"/>
          <w:u w:val="single" w:color="000000"/>
          <w:lang w:eastAsia="zh-CN"/>
        </w:rPr>
        <w:t xml:space="preserve">        </w:t>
      </w:r>
      <w:r>
        <w:rPr>
          <w:rFonts w:ascii="Calibri" w:hAnsi="Calibri" w:eastAsia="Calibri" w:cs="Calibri"/>
          <w:spacing w:val="14"/>
          <w:u w:val="single" w:color="000000"/>
          <w:lang w:eastAsia="zh-CN"/>
        </w:rPr>
        <w:t xml:space="preserve"> </w:t>
      </w:r>
      <w:r>
        <w:rPr>
          <w:spacing w:val="4"/>
          <w:lang w:eastAsia="zh-CN"/>
        </w:rPr>
        <w:t>平方米，建筑面积为</w:t>
      </w:r>
      <w:r>
        <w:rPr>
          <w:rFonts w:hint="eastAsia" w:ascii="Calibri" w:hAnsi="Calibri" w:eastAsia="Calibri" w:cs="Calibri"/>
          <w:w w:val="95"/>
          <w:u w:val="single" w:color="000000"/>
          <w:lang w:val="en-US" w:eastAsia="zh-CN"/>
        </w:rPr>
        <w:t>2100</w:t>
      </w:r>
      <w:r>
        <w:rPr>
          <w:spacing w:val="-1"/>
          <w:lang w:eastAsia="zh-CN"/>
        </w:rPr>
        <w:t>平方米，总户数</w:t>
      </w:r>
      <w:r>
        <w:rPr>
          <w:rFonts w:ascii="Calibri" w:hAnsi="Calibri" w:eastAsia="Calibri" w:cs="Calibri"/>
          <w:u w:val="single" w:color="000000"/>
          <w:lang w:eastAsia="zh-CN"/>
        </w:rPr>
        <w:t xml:space="preserve">       </w:t>
      </w:r>
      <w:r>
        <w:rPr>
          <w:rFonts w:hint="eastAsia" w:ascii="Calibri" w:hAnsi="Calibri" w:eastAsia="Calibri" w:cs="Calibri"/>
          <w:u w:val="single" w:color="000000"/>
          <w:lang w:val="en-US" w:eastAsia="zh-CN"/>
        </w:rPr>
        <w:t>20</w:t>
      </w:r>
      <w:r>
        <w:rPr>
          <w:rFonts w:ascii="Calibri" w:hAnsi="Calibri" w:eastAsia="Calibri" w:cs="Calibri"/>
          <w:u w:val="single" w:color="000000"/>
          <w:lang w:eastAsia="zh-CN"/>
        </w:rPr>
        <w:tab/>
      </w:r>
      <w:r>
        <w:rPr>
          <w:lang w:eastAsia="zh-CN"/>
        </w:rPr>
        <w:t>，总人数</w:t>
      </w:r>
      <w:r>
        <w:rPr>
          <w:spacing w:val="115"/>
          <w:lang w:eastAsia="zh-CN"/>
        </w:rPr>
        <w:t xml:space="preserve"> </w:t>
      </w:r>
      <w:r>
        <w:rPr>
          <w:rFonts w:ascii="Calibri" w:hAnsi="Calibri" w:eastAsia="Calibri" w:cs="Calibri"/>
          <w:spacing w:val="31"/>
          <w:u w:val="single" w:color="000000"/>
          <w:lang w:eastAsia="zh-CN"/>
        </w:rPr>
        <w:t xml:space="preserve">   </w:t>
      </w:r>
      <w:r>
        <w:rPr>
          <w:rFonts w:hint="eastAsia" w:ascii="Calibri" w:hAnsi="Calibri" w:eastAsia="Calibri" w:cs="Calibri"/>
          <w:spacing w:val="31"/>
          <w:u w:val="single" w:color="000000"/>
          <w:lang w:val="en-US" w:eastAsia="zh-CN"/>
        </w:rPr>
        <w:t>100</w:t>
      </w:r>
      <w:r>
        <w:rPr>
          <w:rFonts w:ascii="Calibri" w:hAnsi="Calibri" w:eastAsia="Calibri" w:cs="Calibri"/>
          <w:spacing w:val="31"/>
          <w:u w:val="single" w:color="000000"/>
          <w:lang w:eastAsia="zh-CN"/>
        </w:rPr>
        <w:t xml:space="preserve">    </w:t>
      </w:r>
      <w:r>
        <w:rPr>
          <w:u w:val="single" w:color="000000"/>
          <w:lang w:eastAsia="zh-CN"/>
        </w:rPr>
        <w:t>人</w:t>
      </w:r>
      <w:r>
        <w:rPr>
          <w:spacing w:val="118"/>
          <w:u w:val="single" w:color="000000"/>
          <w:lang w:eastAsia="zh-CN"/>
        </w:rPr>
        <w:t xml:space="preserve"> </w:t>
      </w:r>
      <w:r>
        <w:rPr>
          <w:lang w:eastAsia="zh-CN"/>
        </w:rPr>
        <w:t>。地上</w:t>
      </w:r>
      <w:r>
        <w:rPr>
          <w:rFonts w:ascii="Calibri" w:hAnsi="Calibri" w:eastAsia="Calibri" w:cs="Calibri"/>
          <w:spacing w:val="-1"/>
          <w:u w:val="single"/>
          <w:lang w:eastAsia="zh-CN"/>
        </w:rPr>
        <w:t xml:space="preserve">            </w:t>
      </w:r>
      <w:r>
        <w:rPr>
          <w:rFonts w:hint="eastAsia" w:ascii="Calibri" w:hAnsi="Calibri" w:eastAsia="Calibri" w:cs="Calibri"/>
          <w:spacing w:val="-1"/>
          <w:u w:val="single"/>
          <w:lang w:val="en-US" w:eastAsia="zh-CN"/>
        </w:rPr>
        <w:t>3</w:t>
      </w:r>
      <w:r>
        <w:rPr>
          <w:rFonts w:ascii="Calibri" w:hAnsi="Calibri" w:eastAsia="Calibri" w:cs="Calibri"/>
          <w:spacing w:val="-1"/>
          <w:u w:val="single"/>
          <w:lang w:eastAsia="zh-CN"/>
        </w:rPr>
        <w:t xml:space="preserve">   </w:t>
      </w:r>
      <w:r>
        <w:rPr>
          <w:spacing w:val="-1"/>
          <w:lang w:eastAsia="zh-CN"/>
        </w:rPr>
        <w:t>层，地上面积</w:t>
      </w:r>
      <w:r>
        <w:rPr>
          <w:rFonts w:ascii="Calibri" w:hAnsi="Calibri" w:eastAsia="Calibri" w:cs="Calibri"/>
          <w:lang w:eastAsia="zh-CN"/>
        </w:rPr>
        <w:t xml:space="preserve"> </w:t>
      </w:r>
      <w:r>
        <w:rPr>
          <w:rFonts w:ascii="Calibri" w:hAnsi="Calibri" w:eastAsia="Calibri" w:cs="Calibri"/>
          <w:u w:val="single"/>
          <w:lang w:eastAsia="zh-CN"/>
        </w:rPr>
        <w:t xml:space="preserve">   </w:t>
      </w:r>
      <w:r>
        <w:rPr>
          <w:rFonts w:hint="eastAsia" w:ascii="Calibri" w:hAnsi="Calibri" w:eastAsia="Calibri" w:cs="Calibri"/>
          <w:u w:val="single"/>
          <w:lang w:val="en-US" w:eastAsia="zh-CN"/>
        </w:rPr>
        <w:t>2100</w:t>
      </w:r>
      <w:r>
        <w:rPr>
          <w:rFonts w:ascii="Calibri" w:hAnsi="Calibri" w:eastAsia="Calibri" w:cs="Calibri"/>
          <w:u w:val="single"/>
          <w:lang w:eastAsia="zh-CN"/>
        </w:rPr>
        <w:t xml:space="preserve">                </w:t>
      </w:r>
      <w:r>
        <w:rPr>
          <w:rFonts w:cs="宋体"/>
          <w:lang w:eastAsia="zh-CN"/>
        </w:rPr>
        <w:t>平米，</w:t>
      </w:r>
      <w:r>
        <w:rPr>
          <w:rFonts w:cs="宋体"/>
          <w:spacing w:val="-1"/>
          <w:lang w:eastAsia="zh-CN"/>
        </w:rPr>
        <w:t>地下面积</w:t>
      </w:r>
      <w:r>
        <w:rPr>
          <w:rFonts w:cs="宋体"/>
          <w:spacing w:val="-62"/>
          <w:lang w:eastAsia="zh-CN"/>
        </w:rPr>
        <w:t xml:space="preserve"> </w:t>
      </w:r>
      <w:r>
        <w:rPr>
          <w:rFonts w:ascii="Calibri" w:hAnsi="Calibri" w:eastAsia="Calibri" w:cs="Calibri"/>
          <w:u w:val="single"/>
          <w:lang w:eastAsia="zh-CN"/>
        </w:rPr>
        <w:t xml:space="preserve">      </w:t>
      </w:r>
      <w:r>
        <w:rPr>
          <w:rFonts w:hint="eastAsia" w:ascii="Calibri" w:hAnsi="Calibri" w:eastAsia="Calibri" w:cs="Calibri"/>
          <w:u w:val="single"/>
          <w:lang w:val="en-US" w:eastAsia="zh-CN"/>
        </w:rPr>
        <w:t>0</w:t>
      </w:r>
      <w:r>
        <w:rPr>
          <w:rFonts w:ascii="Calibri" w:hAnsi="Calibri" w:eastAsia="Calibri" w:cs="Calibri"/>
          <w:u w:val="single"/>
          <w:lang w:eastAsia="zh-CN"/>
        </w:rPr>
        <w:t xml:space="preserve">            </w:t>
      </w:r>
      <w:r>
        <w:rPr>
          <w:rFonts w:cs="宋体"/>
          <w:lang w:eastAsia="zh-CN"/>
        </w:rPr>
        <w:t>平米。</w:t>
      </w:r>
      <w:r>
        <w:rPr>
          <w:rFonts w:cs="宋体"/>
          <w:spacing w:val="22"/>
          <w:lang w:eastAsia="zh-CN"/>
        </w:rPr>
        <w:t xml:space="preserve"> </w:t>
      </w:r>
    </w:p>
    <w:p>
      <w:pPr>
        <w:pStyle w:val="5"/>
        <w:tabs>
          <w:tab w:val="left" w:pos="1307"/>
          <w:tab w:val="left" w:pos="3703"/>
        </w:tabs>
        <w:spacing w:line="277" w:lineRule="auto"/>
        <w:ind w:left="338" w:right="327" w:firstLine="479"/>
        <w:rPr>
          <w:rFonts w:cs="宋体"/>
          <w:spacing w:val="22"/>
          <w:lang w:eastAsia="zh-CN"/>
        </w:rPr>
      </w:pPr>
    </w:p>
    <w:p>
      <w:pPr>
        <w:pStyle w:val="5"/>
        <w:tabs>
          <w:tab w:val="left" w:pos="1307"/>
          <w:tab w:val="left" w:pos="3703"/>
        </w:tabs>
        <w:spacing w:line="277" w:lineRule="auto"/>
        <w:ind w:left="338" w:right="327" w:firstLine="479"/>
        <w:rPr>
          <w:rFonts w:cs="宋体"/>
          <w:spacing w:val="22"/>
          <w:lang w:eastAsia="zh-CN"/>
        </w:rPr>
      </w:pPr>
    </w:p>
    <w:p>
      <w:pPr>
        <w:rPr>
          <w:rFonts w:hint="eastAsia" w:ascii="宋体" w:hAnsi="宋体" w:eastAsia="宋体" w:cs="宋体"/>
          <w:spacing w:val="22"/>
          <w:sz w:val="24"/>
          <w:szCs w:val="24"/>
          <w:lang w:eastAsia="zh-CN"/>
        </w:rPr>
      </w:pPr>
      <w:r>
        <w:rPr>
          <w:rFonts w:cs="宋体"/>
          <w:spacing w:val="22"/>
          <w:lang w:eastAsia="zh-CN"/>
        </w:rPr>
        <w:br w:type="page"/>
      </w:r>
    </w:p>
    <w:p>
      <w:pPr>
        <w:pStyle w:val="5"/>
        <w:tabs>
          <w:tab w:val="left" w:pos="1307"/>
          <w:tab w:val="left" w:pos="3703"/>
        </w:tabs>
        <w:spacing w:line="277" w:lineRule="auto"/>
        <w:ind w:right="327"/>
        <w:rPr>
          <w:rFonts w:cs="宋体"/>
          <w:b/>
          <w:bCs/>
          <w:lang w:eastAsia="zh-CN"/>
        </w:rPr>
      </w:pPr>
    </w:p>
    <w:p>
      <w:pPr>
        <w:pStyle w:val="5"/>
        <w:tabs>
          <w:tab w:val="left" w:pos="1307"/>
          <w:tab w:val="left" w:pos="3703"/>
        </w:tabs>
        <w:spacing w:line="277" w:lineRule="auto"/>
        <w:ind w:right="327"/>
        <w:rPr>
          <w:rFonts w:cs="宋体"/>
          <w:b/>
          <w:bCs/>
          <w:lang w:eastAsia="zh-CN"/>
        </w:rPr>
      </w:pPr>
      <w:r>
        <w:rPr>
          <w:rFonts w:cs="宋体"/>
          <w:b/>
          <w:bCs/>
          <w:lang w:eastAsia="zh-CN"/>
        </w:rPr>
        <w:t>公共交通站点距离：</w:t>
      </w:r>
    </w:p>
    <w:p>
      <w:pPr>
        <w:pStyle w:val="5"/>
        <w:tabs>
          <w:tab w:val="left" w:pos="1307"/>
          <w:tab w:val="left" w:pos="3703"/>
        </w:tabs>
        <w:spacing w:line="277" w:lineRule="auto"/>
        <w:ind w:right="327"/>
        <w:rPr>
          <w:rFonts w:hint="eastAsia"/>
          <w:u w:val="single"/>
          <w:lang w:eastAsia="zh-CN"/>
        </w:rPr>
      </w:pPr>
      <w:r>
        <w:rPr>
          <w:rFonts w:cs="宋体"/>
          <w:b/>
          <w:bCs/>
          <w:lang w:eastAsia="zh-CN"/>
        </w:rPr>
        <w:tab/>
      </w:r>
      <w:r>
        <w:rPr>
          <w:rFonts w:hint="eastAsia" w:cs="宋体"/>
          <w:b/>
          <w:bCs/>
          <w:lang w:eastAsia="zh-CN"/>
        </w:rPr>
        <w:t>站点1：</w:t>
      </w:r>
      <w:r>
        <w:rPr>
          <w:rFonts w:cs="宋体"/>
          <w:b/>
          <w:bCs/>
          <w:u w:val="single"/>
          <w:lang w:eastAsia="zh-CN"/>
        </w:rPr>
        <w:t xml:space="preserve"> </w:t>
      </w:r>
      <w:r>
        <w:rPr>
          <w:rFonts w:cs="宋体"/>
          <w:bCs/>
          <w:u w:val="single"/>
          <w:lang w:eastAsia="zh-CN"/>
        </w:rPr>
        <w:t xml:space="preserve">    </w:t>
      </w:r>
      <w:r>
        <w:rPr>
          <w:rFonts w:hint="eastAsia" w:cs="宋体"/>
          <w:bCs/>
          <w:u w:val="single"/>
          <w:lang w:val="en-US" w:eastAsia="zh-CN"/>
        </w:rPr>
        <w:t>12.6</w:t>
      </w:r>
      <w:r>
        <w:rPr>
          <w:rFonts w:cs="宋体"/>
          <w:bCs/>
          <w:u w:val="single"/>
          <w:lang w:eastAsia="zh-CN"/>
        </w:rPr>
        <w:t xml:space="preserve">         </w:t>
      </w:r>
      <w:r>
        <w:rPr>
          <w:rFonts w:hint="eastAsia" w:cs="宋体"/>
          <w:bCs/>
          <w:u w:val="single"/>
          <w:lang w:eastAsia="zh-CN"/>
        </w:rPr>
        <w:t>米</w:t>
      </w:r>
    </w:p>
    <w:p>
      <w:pPr>
        <w:pStyle w:val="5"/>
        <w:tabs>
          <w:tab w:val="left" w:pos="1305"/>
          <w:tab w:val="left" w:pos="3703"/>
        </w:tabs>
        <w:spacing w:line="277" w:lineRule="auto"/>
        <w:ind w:right="327"/>
        <w:rPr>
          <w:rFonts w:cs="宋体"/>
          <w:b/>
          <w:bCs/>
          <w:lang w:eastAsia="zh-CN"/>
        </w:rPr>
      </w:pPr>
      <w:r>
        <w:rPr>
          <w:rFonts w:cs="宋体"/>
          <w:b/>
          <w:bCs/>
          <w:lang w:eastAsia="zh-CN"/>
        </w:rPr>
        <w:tab/>
      </w:r>
      <w:r>
        <w:rPr>
          <w:rFonts w:hint="eastAsia" w:cs="宋体"/>
          <w:b/>
          <w:bCs/>
          <w:lang w:eastAsia="zh-CN"/>
        </w:rPr>
        <w:t>站点</w:t>
      </w:r>
      <w:r>
        <w:rPr>
          <w:rFonts w:cs="宋体"/>
          <w:b/>
          <w:bCs/>
          <w:lang w:eastAsia="zh-CN"/>
        </w:rPr>
        <w:t>2</w:t>
      </w:r>
      <w:r>
        <w:rPr>
          <w:rFonts w:hint="eastAsia" w:cs="宋体"/>
          <w:b/>
          <w:bCs/>
          <w:lang w:eastAsia="zh-CN"/>
        </w:rPr>
        <w:t>：</w:t>
      </w:r>
      <w:r>
        <w:rPr>
          <w:rFonts w:cs="宋体"/>
          <w:bCs/>
          <w:u w:val="single"/>
          <w:lang w:eastAsia="zh-CN"/>
        </w:rPr>
        <w:t xml:space="preserve">        </w:t>
      </w:r>
      <w:r>
        <w:rPr>
          <w:rFonts w:hint="eastAsia" w:cs="宋体"/>
          <w:bCs/>
          <w:u w:val="single"/>
          <w:lang w:val="en-US" w:eastAsia="zh-CN"/>
        </w:rPr>
        <w:t>560</w:t>
      </w:r>
      <w:r>
        <w:rPr>
          <w:rFonts w:cs="宋体"/>
          <w:bCs/>
          <w:u w:val="single"/>
          <w:lang w:eastAsia="zh-CN"/>
        </w:rPr>
        <w:t xml:space="preserve">     </w:t>
      </w:r>
      <w:r>
        <w:rPr>
          <w:rFonts w:hint="eastAsia" w:cs="宋体"/>
          <w:bCs/>
          <w:u w:val="single"/>
          <w:lang w:eastAsia="zh-CN"/>
        </w:rPr>
        <w:t>米</w:t>
      </w:r>
    </w:p>
    <w:p>
      <w:pPr>
        <w:pStyle w:val="4"/>
        <w:spacing w:before="0"/>
        <w:ind w:left="0" w:leftChars="0" w:firstLine="0" w:firstLineChars="0"/>
        <w:rPr>
          <w:b w:val="0"/>
          <w:w w:val="95"/>
          <w:u w:val="single"/>
          <w:lang w:eastAsia="zh-CN"/>
        </w:rPr>
      </w:pPr>
    </w:p>
    <w:p>
      <w:pPr>
        <w:pStyle w:val="4"/>
        <w:spacing w:before="0"/>
        <w:rPr>
          <w:rFonts w:cs="宋体"/>
          <w:lang w:eastAsia="zh-CN"/>
        </w:rPr>
      </w:pPr>
      <w:r>
        <w:rPr>
          <w:rFonts w:cs="宋体"/>
          <w:lang w:eastAsia="zh-CN"/>
        </w:rPr>
        <w:t>公交站点</w:t>
      </w:r>
      <w:r>
        <w:rPr>
          <w:rFonts w:hint="eastAsia" w:cs="宋体"/>
          <w:lang w:eastAsia="zh-CN"/>
        </w:rPr>
        <w:t>图例</w:t>
      </w:r>
      <w:r>
        <w:rPr>
          <w:rFonts w:cs="宋体"/>
          <w:lang w:eastAsia="zh-CN"/>
        </w:rPr>
        <w:t>：</w:t>
      </w:r>
    </w:p>
    <w:p>
      <w:pPr>
        <w:pStyle w:val="4"/>
        <w:spacing w:before="0"/>
        <w:ind w:firstLine="602"/>
        <w:rPr>
          <w:rFonts w:hint="eastAsia"/>
          <w:b w:val="0"/>
          <w:bCs w:val="0"/>
          <w:u w:val="single"/>
          <w:lang w:eastAsia="zh-CN"/>
        </w:rPr>
      </w:pPr>
    </w:p>
    <w:p>
      <w:pPr>
        <w:pStyle w:val="4"/>
        <w:spacing w:before="0"/>
        <w:ind w:firstLine="602"/>
        <w:rPr>
          <w:rFonts w:hint="eastAsia"/>
          <w:b w:val="0"/>
          <w:bCs w:val="0"/>
          <w:u w:val="single"/>
          <w:lang w:eastAsia="zh-CN"/>
        </w:rPr>
      </w:pPr>
    </w:p>
    <w:p>
      <w:pPr>
        <w:pStyle w:val="4"/>
        <w:spacing w:before="0"/>
        <w:ind w:firstLine="602"/>
        <w:rPr>
          <w:rFonts w:hint="eastAsia"/>
          <w:b w:val="0"/>
          <w:bCs w:val="0"/>
          <w:u w:val="single"/>
          <w:lang w:eastAsia="zh-CN"/>
        </w:rPr>
      </w:pPr>
      <w:r>
        <w:rPr>
          <w:rFonts w:hint="eastAsia"/>
          <w:b w:val="0"/>
          <w:bCs w:val="0"/>
          <w:u w:val="single"/>
          <w:lang w:eastAsia="zh-CN"/>
        </w:rPr>
        <w:drawing>
          <wp:inline distT="0" distB="0" distL="114300" distR="114300">
            <wp:extent cx="5427980" cy="3495040"/>
            <wp:effectExtent l="0" t="0" r="1905" b="2540"/>
            <wp:docPr id="2" name="图片 2" descr="QQ截图20240310135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截图2024031013520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349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before="0"/>
        <w:ind w:firstLine="602"/>
        <w:rPr>
          <w:rFonts w:hint="eastAsia"/>
          <w:b w:val="0"/>
          <w:bCs w:val="0"/>
          <w:u w:val="single"/>
          <w:lang w:eastAsia="zh-CN"/>
        </w:rPr>
      </w:pPr>
    </w:p>
    <w:p>
      <w:pPr>
        <w:pStyle w:val="4"/>
        <w:spacing w:before="0"/>
        <w:ind w:firstLine="602"/>
        <w:rPr>
          <w:rFonts w:hint="eastAsia"/>
          <w:b w:val="0"/>
          <w:bCs w:val="0"/>
          <w:u w:val="single"/>
          <w:lang w:eastAsia="zh-CN"/>
        </w:rPr>
      </w:pPr>
    </w:p>
    <w:p>
      <w:pPr>
        <w:pStyle w:val="4"/>
        <w:spacing w:before="0"/>
        <w:ind w:firstLine="602"/>
        <w:rPr>
          <w:rFonts w:hint="eastAsia"/>
          <w:b w:val="0"/>
          <w:bCs w:val="0"/>
          <w:u w:val="single"/>
          <w:lang w:eastAsia="zh-CN"/>
        </w:rPr>
      </w:pPr>
    </w:p>
    <w:p>
      <w:pPr>
        <w:pStyle w:val="4"/>
        <w:spacing w:before="0"/>
        <w:ind w:firstLine="602"/>
        <w:rPr>
          <w:rFonts w:hint="eastAsia"/>
          <w:b w:val="0"/>
          <w:bCs w:val="0"/>
          <w:u w:val="single"/>
          <w:lang w:eastAsia="zh-CN"/>
        </w:rPr>
      </w:pPr>
    </w:p>
    <w:p>
      <w:pPr>
        <w:pStyle w:val="4"/>
        <w:ind w:left="0" w:leftChars="0" w:firstLine="0" w:firstLineChars="0"/>
        <w:rPr>
          <w:lang w:eastAsia="zh-CN"/>
        </w:rPr>
      </w:pPr>
      <w:r>
        <w:rPr>
          <w:rFonts w:hint="eastAsia"/>
          <w:lang w:eastAsia="zh-CN"/>
        </w:rPr>
        <w:t>结论</w:t>
      </w:r>
      <w:r>
        <w:rPr>
          <w:lang w:eastAsia="zh-CN"/>
        </w:rPr>
        <w:t>：</w:t>
      </w:r>
    </w:p>
    <w:p>
      <w:pPr>
        <w:pStyle w:val="4"/>
        <w:ind w:left="338"/>
        <w:rPr>
          <w:rFonts w:hint="eastAsia"/>
          <w:lang w:eastAsia="zh-CN"/>
        </w:rPr>
      </w:pPr>
      <w:r>
        <w:rPr>
          <w:lang w:eastAsia="zh-CN"/>
        </w:rPr>
        <w:tab/>
      </w:r>
      <w:r>
        <w:rPr>
          <w:rFonts w:hint="eastAsia"/>
          <w:lang w:eastAsia="zh-CN"/>
        </w:rPr>
        <w:t>本项目</w:t>
      </w:r>
      <w:r>
        <w:rPr>
          <w:lang w:eastAsia="zh-CN"/>
        </w:rPr>
        <w:t>为</w:t>
      </w:r>
      <w:r>
        <w:rPr>
          <w:rFonts w:hint="eastAsia"/>
          <w:lang w:eastAsia="zh-CN"/>
        </w:rPr>
        <w:t>公共建筑</w:t>
      </w:r>
      <w:r>
        <w:rPr>
          <w:lang w:eastAsia="zh-CN"/>
        </w:rPr>
        <w:t>，</w:t>
      </w:r>
      <w:r>
        <w:rPr>
          <w:rFonts w:hint="eastAsia"/>
          <w:lang w:eastAsia="zh-CN"/>
        </w:rPr>
        <w:t>满足</w:t>
      </w:r>
      <w:r>
        <w:rPr>
          <w:lang w:eastAsia="zh-CN"/>
        </w:rPr>
        <w:t>第</w:t>
      </w:r>
      <w:r>
        <w:rPr>
          <w:rFonts w:hint="eastAsia"/>
          <w:lang w:val="en-US" w:eastAsia="zh-CN"/>
        </w:rPr>
        <w:t>6.2.1</w:t>
      </w:r>
      <w:r>
        <w:rPr>
          <w:lang w:eastAsia="zh-CN"/>
        </w:rPr>
        <w:t>条要求，可得</w:t>
      </w:r>
      <w:r>
        <w:rPr>
          <w:rFonts w:hint="eastAsia"/>
          <w:lang w:val="en-US" w:eastAsia="zh-CN"/>
        </w:rPr>
        <w:t>8</w:t>
      </w:r>
      <w:r>
        <w:rPr>
          <w:lang w:eastAsia="zh-CN"/>
        </w:rPr>
        <w:t>分。</w:t>
      </w:r>
    </w:p>
    <w:p>
      <w:pPr>
        <w:rPr>
          <w:rFonts w:ascii="宋体" w:hAnsi="宋体" w:eastAsia="宋体" w:cs="宋体"/>
          <w:b/>
          <w:bCs/>
          <w:sz w:val="20"/>
          <w:szCs w:val="20"/>
          <w:lang w:eastAsia="zh-CN"/>
        </w:rPr>
      </w:pPr>
    </w:p>
    <w:sectPr>
      <w:type w:val="continuous"/>
      <w:pgSz w:w="11910" w:h="16840"/>
      <w:pgMar w:top="158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MDdkYjljMzZiNTI2YjZiMjc3N2M3NzliZjQ2OWQifQ=="/>
  </w:docVars>
  <w:rsids>
    <w:rsidRoot w:val="00BD6183"/>
    <w:rsid w:val="0000133F"/>
    <w:rsid w:val="00142AA0"/>
    <w:rsid w:val="001A3623"/>
    <w:rsid w:val="00281291"/>
    <w:rsid w:val="004B6737"/>
    <w:rsid w:val="006D6EF4"/>
    <w:rsid w:val="00BD6183"/>
    <w:rsid w:val="00CC7FC2"/>
    <w:rsid w:val="00E57C91"/>
    <w:rsid w:val="0F6B3284"/>
    <w:rsid w:val="2AA5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qFormat/>
    <w:uiPriority w:val="1"/>
    <w:pPr>
      <w:ind w:left="1858" w:hanging="144"/>
      <w:outlineLvl w:val="0"/>
    </w:pPr>
    <w:rPr>
      <w:rFonts w:ascii="微软雅黑" w:hAnsi="微软雅黑" w:eastAsia="微软雅黑"/>
      <w:b/>
      <w:bCs/>
      <w:sz w:val="48"/>
      <w:szCs w:val="48"/>
    </w:rPr>
  </w:style>
  <w:style w:type="paragraph" w:styleId="3">
    <w:name w:val="heading 2"/>
    <w:basedOn w:val="1"/>
    <w:qFormat/>
    <w:uiPriority w:val="1"/>
    <w:pPr>
      <w:ind w:left="1593"/>
      <w:outlineLvl w:val="1"/>
    </w:pPr>
    <w:rPr>
      <w:rFonts w:ascii="微软雅黑" w:hAnsi="微软雅黑" w:eastAsia="微软雅黑"/>
      <w:b/>
      <w:bCs/>
      <w:sz w:val="32"/>
      <w:szCs w:val="32"/>
    </w:rPr>
  </w:style>
  <w:style w:type="paragraph" w:styleId="4">
    <w:name w:val="heading 3"/>
    <w:basedOn w:val="1"/>
    <w:qFormat/>
    <w:uiPriority w:val="1"/>
    <w:pPr>
      <w:spacing w:before="26"/>
      <w:ind w:left="118"/>
      <w:outlineLvl w:val="2"/>
    </w:pPr>
    <w:rPr>
      <w:rFonts w:ascii="宋体" w:hAnsi="宋体" w:eastAsia="宋体"/>
      <w:b/>
      <w:bCs/>
      <w:sz w:val="24"/>
      <w:szCs w:val="24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118"/>
    </w:pPr>
    <w:rPr>
      <w:rFonts w:ascii="宋体" w:hAnsi="宋体" w:eastAsia="宋体"/>
      <w:sz w:val="24"/>
      <w:szCs w:val="24"/>
    </w:rPr>
  </w:style>
  <w:style w:type="paragraph" w:styleId="6">
    <w:name w:val="footer"/>
    <w:basedOn w:val="1"/>
    <w:link w:val="14"/>
    <w:autoRedefine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1233</Characters>
  <Lines>10</Lines>
  <Paragraphs>2</Paragraphs>
  <TotalTime>148</TotalTime>
  <ScaleCrop>false</ScaleCrop>
  <LinksUpToDate>false</LinksUpToDate>
  <CharactersWithSpaces>1447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2020-01-09T10:59:00Z</dcterms:created>
  <dc:creator>p</dc:creator>
  <cp:lastModifiedBy>冬马小哥</cp:lastModifiedBy>
  <dcterms:modified xsi:type="dcterms:W3CDTF">2024-03-10T06:09:19Z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2016-07-06T00:00:00Z</vt:filetime>
  </property>
  <property fmtid="{D5CDD505-2E9C-101B-9397-08002B2CF9AE}" pid="3" name="LastSaved">
    <vt:filetime>2020-01-09T00:00:00Z</vt:filetime>
  </property>
  <property fmtid="{D5CDD505-2E9C-101B-9397-08002B2CF9AE}" pid="4" name="KSOProductBuildVer">
    <vt:lpwstr>2052-12.1.0.16388</vt:lpwstr>
  </property>
  <property fmtid="{D5CDD505-2E9C-101B-9397-08002B2CF9AE}" pid="5" name="ICV">
    <vt:lpwstr>6897A1C5CFD04D32BC818E0ABF7D9722_13</vt:lpwstr>
  </property>
</Properties>
</file>