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2C49" w14:textId="0462DBD7" w:rsidR="001B5653" w:rsidRPr="001B5653" w:rsidRDefault="001B5653" w:rsidP="001B5653">
      <w:pPr>
        <w:jc w:val="center"/>
        <w:rPr>
          <w:b/>
          <w:bCs/>
          <w:sz w:val="30"/>
          <w:szCs w:val="30"/>
        </w:rPr>
      </w:pPr>
      <w:r w:rsidRPr="001B5653">
        <w:rPr>
          <w:rFonts w:hint="eastAsia"/>
          <w:b/>
          <w:bCs/>
          <w:sz w:val="30"/>
          <w:szCs w:val="30"/>
        </w:rPr>
        <w:t>空调冷源的部分荷载性能系数（</w:t>
      </w:r>
      <w:proofErr w:type="spellStart"/>
      <w:r w:rsidRPr="001B5653">
        <w:rPr>
          <w:b/>
          <w:bCs/>
          <w:sz w:val="30"/>
          <w:szCs w:val="30"/>
        </w:rPr>
        <w:t>IPLV</w:t>
      </w:r>
      <w:proofErr w:type="spellEnd"/>
      <w:r w:rsidRPr="001B5653">
        <w:rPr>
          <w:rFonts w:hint="eastAsia"/>
          <w:b/>
          <w:bCs/>
          <w:sz w:val="30"/>
          <w:szCs w:val="30"/>
        </w:rPr>
        <w:t>）计划书</w:t>
      </w:r>
    </w:p>
    <w:p w14:paraId="2AFF2EBF" w14:textId="393B6E10" w:rsidR="001B5653" w:rsidRPr="001B5653" w:rsidRDefault="001B5653" w:rsidP="001B5653">
      <w:r w:rsidRPr="001B5653">
        <w:rPr>
          <w:b/>
          <w:bCs/>
        </w:rPr>
        <w:t>1. 目的：</w:t>
      </w:r>
      <w:r w:rsidRPr="001B5653">
        <w:t xml:space="preserve"> 本计划书旨在确定空调冷源的部分负荷性能系数(</w:t>
      </w:r>
      <w:proofErr w:type="spellStart"/>
      <w:r w:rsidRPr="001B5653">
        <w:t>IPLV</w:t>
      </w:r>
      <w:proofErr w:type="spellEnd"/>
      <w:r w:rsidRPr="001B5653">
        <w:t>)，以评估其在不同工况下的能效表现，为选择和设计空调系统提供依据。</w:t>
      </w:r>
    </w:p>
    <w:p w14:paraId="1AB128EF" w14:textId="77777777" w:rsidR="001B5653" w:rsidRPr="001B5653" w:rsidRDefault="001B5653" w:rsidP="001B5653">
      <w:r w:rsidRPr="001B5653">
        <w:rPr>
          <w:b/>
          <w:bCs/>
        </w:rPr>
        <w:t>2. 计算依据：</w:t>
      </w:r>
      <w:r w:rsidRPr="001B5653">
        <w:t xml:space="preserve"> 根据ASHRAE 127-2017《空调系统负荷性能系数的试验方法》进行测试，并参考ASHRAE 90.1标准中的</w:t>
      </w:r>
      <w:proofErr w:type="spellStart"/>
      <w:r w:rsidRPr="001B5653">
        <w:t>IPLV</w:t>
      </w:r>
      <w:proofErr w:type="spellEnd"/>
      <w:r w:rsidRPr="001B5653">
        <w:t>计算公式。</w:t>
      </w:r>
    </w:p>
    <w:p w14:paraId="197C209C" w14:textId="77777777" w:rsidR="001B5653" w:rsidRPr="001B5653" w:rsidRDefault="001B5653" w:rsidP="001B5653">
      <w:r w:rsidRPr="001B5653">
        <w:rPr>
          <w:b/>
          <w:bCs/>
        </w:rPr>
        <w:t>3. 计划步骤：</w:t>
      </w:r>
    </w:p>
    <w:p w14:paraId="49FBB499" w14:textId="77777777" w:rsidR="001B5653" w:rsidRPr="001B5653" w:rsidRDefault="001B5653" w:rsidP="001B5653">
      <w:r w:rsidRPr="001B5653">
        <w:rPr>
          <w:b/>
          <w:bCs/>
        </w:rPr>
        <w:t>步骤 1：确定测试工况</w:t>
      </w:r>
    </w:p>
    <w:p w14:paraId="584C26B3" w14:textId="77777777" w:rsidR="001B5653" w:rsidRPr="001B5653" w:rsidRDefault="001B5653" w:rsidP="001B5653">
      <w:pPr>
        <w:numPr>
          <w:ilvl w:val="0"/>
          <w:numId w:val="1"/>
        </w:numPr>
      </w:pPr>
      <w:r w:rsidRPr="001B5653">
        <w:t>确定测试工况，包括全负荷、75%负荷和50%负荷。</w:t>
      </w:r>
    </w:p>
    <w:p w14:paraId="7C75880D" w14:textId="77777777" w:rsidR="001B5653" w:rsidRPr="001B5653" w:rsidRDefault="001B5653" w:rsidP="001B5653">
      <w:r w:rsidRPr="001B5653">
        <w:rPr>
          <w:b/>
          <w:bCs/>
        </w:rPr>
        <w:t>步骤 2：测试参数设置</w:t>
      </w:r>
    </w:p>
    <w:p w14:paraId="43F1518F" w14:textId="77777777" w:rsidR="001B5653" w:rsidRPr="001B5653" w:rsidRDefault="001B5653" w:rsidP="001B5653">
      <w:pPr>
        <w:numPr>
          <w:ilvl w:val="0"/>
          <w:numId w:val="2"/>
        </w:numPr>
      </w:pPr>
      <w:r w:rsidRPr="001B5653">
        <w:t>设定测试参数，包括进水温度、出水温度、冷却水流量等，以满足各负荷工况的要求。</w:t>
      </w:r>
    </w:p>
    <w:p w14:paraId="1BD2B816" w14:textId="77777777" w:rsidR="001B5653" w:rsidRPr="001B5653" w:rsidRDefault="001B5653" w:rsidP="001B5653">
      <w:r w:rsidRPr="001B5653">
        <w:rPr>
          <w:b/>
          <w:bCs/>
        </w:rPr>
        <w:t>步骤 3：测试数据采集</w:t>
      </w:r>
    </w:p>
    <w:p w14:paraId="7DECF55C" w14:textId="77777777" w:rsidR="001B5653" w:rsidRPr="001B5653" w:rsidRDefault="001B5653" w:rsidP="001B5653">
      <w:pPr>
        <w:numPr>
          <w:ilvl w:val="0"/>
          <w:numId w:val="3"/>
        </w:numPr>
      </w:pPr>
      <w:r w:rsidRPr="001B5653">
        <w:t>在各负荷工况下进行试验，记录制冷机组的功耗、冷却水流量等数据。</w:t>
      </w:r>
    </w:p>
    <w:p w14:paraId="068DD4AB" w14:textId="77777777" w:rsidR="001B5653" w:rsidRPr="001B5653" w:rsidRDefault="001B5653" w:rsidP="001B5653">
      <w:r w:rsidRPr="001B5653">
        <w:rPr>
          <w:b/>
          <w:bCs/>
        </w:rPr>
        <w:t>步骤 4：计算</w:t>
      </w:r>
      <w:proofErr w:type="spellStart"/>
      <w:r w:rsidRPr="001B5653">
        <w:rPr>
          <w:b/>
          <w:bCs/>
        </w:rPr>
        <w:t>IPLV</w:t>
      </w:r>
      <w:proofErr w:type="spellEnd"/>
    </w:p>
    <w:p w14:paraId="0A245C8C" w14:textId="77777777" w:rsidR="001B5653" w:rsidRPr="001B5653" w:rsidRDefault="001B5653" w:rsidP="001B5653">
      <w:pPr>
        <w:numPr>
          <w:ilvl w:val="0"/>
          <w:numId w:val="4"/>
        </w:numPr>
      </w:pPr>
      <w:r w:rsidRPr="001B5653">
        <w:t>根据ASHRAE 90.1标准中的计算公式，计算出各负荷工况下的部分负荷性能系数(</w:t>
      </w:r>
      <w:proofErr w:type="spellStart"/>
      <w:r w:rsidRPr="001B5653">
        <w:t>IPLV</w:t>
      </w:r>
      <w:proofErr w:type="spellEnd"/>
      <w:r w:rsidRPr="001B5653">
        <w:t>)。</w:t>
      </w:r>
    </w:p>
    <w:p w14:paraId="2FFF11B8" w14:textId="77777777" w:rsidR="001B5653" w:rsidRPr="001B5653" w:rsidRDefault="001B5653" w:rsidP="001B5653">
      <w:r w:rsidRPr="001B5653">
        <w:rPr>
          <w:b/>
          <w:bCs/>
        </w:rPr>
        <w:t>4. 资源需求：</w:t>
      </w:r>
    </w:p>
    <w:p w14:paraId="675795C9" w14:textId="77777777" w:rsidR="001B5653" w:rsidRPr="001B5653" w:rsidRDefault="001B5653" w:rsidP="001B5653">
      <w:pPr>
        <w:numPr>
          <w:ilvl w:val="0"/>
          <w:numId w:val="5"/>
        </w:numPr>
      </w:pPr>
      <w:r w:rsidRPr="001B5653">
        <w:t>实验设备：空调冷源测试设备。</w:t>
      </w:r>
    </w:p>
    <w:p w14:paraId="261A26F9" w14:textId="77777777" w:rsidR="001B5653" w:rsidRPr="001B5653" w:rsidRDefault="001B5653" w:rsidP="001B5653">
      <w:pPr>
        <w:numPr>
          <w:ilvl w:val="0"/>
          <w:numId w:val="5"/>
        </w:numPr>
      </w:pPr>
      <w:r w:rsidRPr="001B5653">
        <w:t>测试环境：符合ASHRAE 127-2017标准的测试实验室。</w:t>
      </w:r>
    </w:p>
    <w:p w14:paraId="5455E7F6" w14:textId="77777777" w:rsidR="001B5653" w:rsidRPr="001B5653" w:rsidRDefault="001B5653" w:rsidP="001B5653">
      <w:pPr>
        <w:numPr>
          <w:ilvl w:val="0"/>
          <w:numId w:val="5"/>
        </w:numPr>
      </w:pPr>
      <w:r w:rsidRPr="001B5653">
        <w:t>人员配备：具有相关经验的测试工程师及技术人员。</w:t>
      </w:r>
    </w:p>
    <w:p w14:paraId="7EB0A979" w14:textId="77777777" w:rsidR="001B5653" w:rsidRPr="001B5653" w:rsidRDefault="001B5653" w:rsidP="001B5653">
      <w:r w:rsidRPr="001B5653">
        <w:rPr>
          <w:b/>
          <w:bCs/>
        </w:rPr>
        <w:t>5. 计划执行时间：</w:t>
      </w:r>
    </w:p>
    <w:p w14:paraId="5A627061" w14:textId="77777777" w:rsidR="001B5653" w:rsidRPr="001B5653" w:rsidRDefault="001B5653" w:rsidP="001B5653">
      <w:pPr>
        <w:numPr>
          <w:ilvl w:val="0"/>
          <w:numId w:val="6"/>
        </w:numPr>
      </w:pPr>
      <w:r w:rsidRPr="001B5653">
        <w:t>步骤 1-2：1周</w:t>
      </w:r>
    </w:p>
    <w:p w14:paraId="0D7E28F6" w14:textId="77777777" w:rsidR="001B5653" w:rsidRPr="001B5653" w:rsidRDefault="001B5653" w:rsidP="001B5653">
      <w:pPr>
        <w:numPr>
          <w:ilvl w:val="0"/>
          <w:numId w:val="6"/>
        </w:numPr>
      </w:pPr>
      <w:r w:rsidRPr="001B5653">
        <w:t>步骤 3：2周</w:t>
      </w:r>
    </w:p>
    <w:p w14:paraId="3BF6122D" w14:textId="77777777" w:rsidR="001B5653" w:rsidRPr="001B5653" w:rsidRDefault="001B5653" w:rsidP="001B5653">
      <w:pPr>
        <w:numPr>
          <w:ilvl w:val="0"/>
          <w:numId w:val="6"/>
        </w:numPr>
      </w:pPr>
      <w:r w:rsidRPr="001B5653">
        <w:t>步骤 4：1周</w:t>
      </w:r>
    </w:p>
    <w:p w14:paraId="6A2413A6" w14:textId="77777777" w:rsidR="001B5653" w:rsidRPr="001B5653" w:rsidRDefault="001B5653" w:rsidP="001B5653">
      <w:r w:rsidRPr="001B5653">
        <w:rPr>
          <w:b/>
          <w:bCs/>
        </w:rPr>
        <w:t>6. 风险评估：</w:t>
      </w:r>
    </w:p>
    <w:p w14:paraId="0512B634" w14:textId="77777777" w:rsidR="001B5653" w:rsidRPr="001B5653" w:rsidRDefault="001B5653" w:rsidP="001B5653">
      <w:pPr>
        <w:numPr>
          <w:ilvl w:val="0"/>
          <w:numId w:val="7"/>
        </w:numPr>
      </w:pPr>
      <w:r w:rsidRPr="001B5653">
        <w:t>测试数据准确性可能受到设备故障或环境变化的影响。</w:t>
      </w:r>
    </w:p>
    <w:p w14:paraId="39E495C6" w14:textId="77777777" w:rsidR="001B5653" w:rsidRPr="001B5653" w:rsidRDefault="001B5653" w:rsidP="001B5653">
      <w:pPr>
        <w:numPr>
          <w:ilvl w:val="0"/>
          <w:numId w:val="7"/>
        </w:numPr>
      </w:pPr>
      <w:r w:rsidRPr="001B5653">
        <w:t>时间进度受到测试设备可用性和实验室资源的限制。</w:t>
      </w:r>
    </w:p>
    <w:p w14:paraId="11529F34" w14:textId="77777777" w:rsidR="001B5653" w:rsidRPr="001B5653" w:rsidRDefault="001B5653" w:rsidP="001B5653">
      <w:r w:rsidRPr="001B5653">
        <w:rPr>
          <w:b/>
          <w:bCs/>
        </w:rPr>
        <w:t>7. 计划总结：</w:t>
      </w:r>
      <w:r w:rsidRPr="001B5653">
        <w:t xml:space="preserve"> 本计划旨在通过严格按照标准流程，获取空调冷源的部分负荷性能系数(</w:t>
      </w:r>
      <w:proofErr w:type="spellStart"/>
      <w:r w:rsidRPr="001B5653">
        <w:t>IPLV</w:t>
      </w:r>
      <w:proofErr w:type="spellEnd"/>
      <w:r w:rsidRPr="001B5653">
        <w:t>)，为选择和设计空调系统提供可靠数据支持。在执行过程中，将密切关注风险因素，并及时调整计划，以确保测试工作顺利进行。</w:t>
      </w:r>
    </w:p>
    <w:p w14:paraId="5660312D" w14:textId="77777777" w:rsidR="00472A08" w:rsidRPr="001B5653" w:rsidRDefault="00472A08"/>
    <w:sectPr w:rsidR="00472A08" w:rsidRPr="001B5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1E75"/>
    <w:multiLevelType w:val="multilevel"/>
    <w:tmpl w:val="266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E9134A"/>
    <w:multiLevelType w:val="multilevel"/>
    <w:tmpl w:val="820E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7E165C"/>
    <w:multiLevelType w:val="multilevel"/>
    <w:tmpl w:val="092C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E244B6"/>
    <w:multiLevelType w:val="multilevel"/>
    <w:tmpl w:val="99FC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550C3D"/>
    <w:multiLevelType w:val="multilevel"/>
    <w:tmpl w:val="6B60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584ED9"/>
    <w:multiLevelType w:val="multilevel"/>
    <w:tmpl w:val="4154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4668B2"/>
    <w:multiLevelType w:val="multilevel"/>
    <w:tmpl w:val="714A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5783477">
    <w:abstractNumId w:val="6"/>
  </w:num>
  <w:num w:numId="2" w16cid:durableId="1506941008">
    <w:abstractNumId w:val="3"/>
  </w:num>
  <w:num w:numId="3" w16cid:durableId="1220438730">
    <w:abstractNumId w:val="5"/>
  </w:num>
  <w:num w:numId="4" w16cid:durableId="1599751871">
    <w:abstractNumId w:val="0"/>
  </w:num>
  <w:num w:numId="5" w16cid:durableId="721294715">
    <w:abstractNumId w:val="2"/>
  </w:num>
  <w:num w:numId="6" w16cid:durableId="205602954">
    <w:abstractNumId w:val="4"/>
  </w:num>
  <w:num w:numId="7" w16cid:durableId="74469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9F"/>
    <w:rsid w:val="00042CF2"/>
    <w:rsid w:val="00093D85"/>
    <w:rsid w:val="001B5653"/>
    <w:rsid w:val="001B70C7"/>
    <w:rsid w:val="002069BE"/>
    <w:rsid w:val="00472A08"/>
    <w:rsid w:val="004A419F"/>
    <w:rsid w:val="00931BBA"/>
    <w:rsid w:val="00B405DC"/>
    <w:rsid w:val="00C63E09"/>
    <w:rsid w:val="00D238BA"/>
    <w:rsid w:val="00DB7E77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009E"/>
  <w15:chartTrackingRefBased/>
  <w15:docId w15:val="{3211E8D2-2B28-49C5-A0B7-080FAE14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7E77"/>
    <w:rPr>
      <w:rFonts w:eastAsia="Times New Roman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dc:description/>
  <cp:lastModifiedBy>Li Xiang</cp:lastModifiedBy>
  <cp:revision>2</cp:revision>
  <dcterms:created xsi:type="dcterms:W3CDTF">2024-03-01T11:46:00Z</dcterms:created>
  <dcterms:modified xsi:type="dcterms:W3CDTF">2024-03-01T11:47:00Z</dcterms:modified>
</cp:coreProperties>
</file>