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6E54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D426FA">
        <w:rPr>
          <w:rFonts w:ascii="宋体" w:eastAsia="宋体" w:hAnsi="宋体" w:cs="宋体"/>
          <w:b/>
          <w:bCs/>
          <w:kern w:val="36"/>
          <w:sz w:val="48"/>
          <w:szCs w:val="48"/>
        </w:rPr>
        <w:t>扬州园艺博览会展馆外部设施维修与管理记录</w:t>
      </w:r>
    </w:p>
    <w:p w14:paraId="35BE60F6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426FA">
        <w:rPr>
          <w:rFonts w:ascii="宋体" w:eastAsia="宋体" w:hAnsi="宋体" w:cs="宋体"/>
          <w:b/>
          <w:bCs/>
          <w:kern w:val="0"/>
          <w:sz w:val="36"/>
          <w:szCs w:val="36"/>
        </w:rPr>
        <w:t>维修与管理概述</w:t>
      </w:r>
    </w:p>
    <w:p w14:paraId="639A8C0A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kern w:val="0"/>
          <w:sz w:val="24"/>
          <w:szCs w:val="24"/>
        </w:rPr>
        <w:t>本记录文件汇总了扬州园艺博览会展馆外部设施的定期查验、维修与管理活动，以确保所有设施持续处于最佳状态，保障参观者的安全与舒适。记录涵盖了幕墙系统、地基与基础、预埋件及其连接点、户外照明与安全设施的检查和维护情况。</w:t>
      </w:r>
    </w:p>
    <w:p w14:paraId="3AFB5132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426FA">
        <w:rPr>
          <w:rFonts w:ascii="宋体" w:eastAsia="宋体" w:hAnsi="宋体" w:cs="宋体"/>
          <w:b/>
          <w:bCs/>
          <w:kern w:val="0"/>
          <w:sz w:val="36"/>
          <w:szCs w:val="36"/>
        </w:rPr>
        <w:t>查验与维修记录</w:t>
      </w:r>
    </w:p>
    <w:p w14:paraId="5666C4C7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426FA">
        <w:rPr>
          <w:rFonts w:ascii="宋体" w:eastAsia="宋体" w:hAnsi="宋体" w:cs="宋体"/>
          <w:b/>
          <w:bCs/>
          <w:kern w:val="0"/>
          <w:sz w:val="27"/>
          <w:szCs w:val="27"/>
        </w:rPr>
        <w:t>幕墙系统</w:t>
      </w:r>
    </w:p>
    <w:p w14:paraId="3F97E96C" w14:textId="77777777" w:rsidR="00D426FA" w:rsidRPr="00D426FA" w:rsidRDefault="00D426FA" w:rsidP="00D426F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2023年5月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：进行了年度视觉检查，未发现任何裂缝或脱落情况。维护团队对幕墙表面进行了清洁，以保持其美观。</w:t>
      </w:r>
    </w:p>
    <w:p w14:paraId="41E2B9FD" w14:textId="77777777" w:rsidR="00D426FA" w:rsidRPr="00D426FA" w:rsidRDefault="00D426FA" w:rsidP="00D426FA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2023年11月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：在非破坏性检测中未发现内部缺陷。确认幕墙系统的结构完整性良好。</w:t>
      </w:r>
    </w:p>
    <w:p w14:paraId="3205EC03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426FA">
        <w:rPr>
          <w:rFonts w:ascii="宋体" w:eastAsia="宋体" w:hAnsi="宋体" w:cs="宋体"/>
          <w:b/>
          <w:bCs/>
          <w:kern w:val="0"/>
          <w:sz w:val="27"/>
          <w:szCs w:val="27"/>
        </w:rPr>
        <w:t>地基与基础</w:t>
      </w:r>
    </w:p>
    <w:p w14:paraId="283C0569" w14:textId="77777777" w:rsidR="00D426FA" w:rsidRPr="00D426FA" w:rsidRDefault="00D426FA" w:rsidP="00D426F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2023年6月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：完成了地基和基础的负荷测试。结果显示，所有测试点的承载力均满足设计要求，无明显沉降或位移。</w:t>
      </w:r>
    </w:p>
    <w:p w14:paraId="21A84A37" w14:textId="77777777" w:rsidR="00D426FA" w:rsidRPr="00D426FA" w:rsidRDefault="00D426FA" w:rsidP="00D426FA">
      <w:pPr>
        <w:widowControl/>
        <w:numPr>
          <w:ilvl w:val="0"/>
          <w:numId w:val="2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2023年12月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：基于预防性维护原则，对地基周围进行了排水系统的清理，以防止水患影响基础结构的稳定性。</w:t>
      </w:r>
    </w:p>
    <w:p w14:paraId="5033D4E1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426FA">
        <w:rPr>
          <w:rFonts w:ascii="宋体" w:eastAsia="宋体" w:hAnsi="宋体" w:cs="宋体"/>
          <w:b/>
          <w:bCs/>
          <w:kern w:val="0"/>
          <w:sz w:val="27"/>
          <w:szCs w:val="27"/>
        </w:rPr>
        <w:t>预埋件及其连接点</w:t>
      </w:r>
    </w:p>
    <w:p w14:paraId="6F7A9EB7" w14:textId="77777777" w:rsidR="00D426FA" w:rsidRPr="00D426FA" w:rsidRDefault="00D426FA" w:rsidP="00D426FA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2023年7月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：在例行检查中，发现部分预埋件连接点存在轻微腐蚀。立即对这些部分进行了清理和防腐处理，并替换了几个受损的预埋件。</w:t>
      </w:r>
    </w:p>
    <w:p w14:paraId="4E27D0A9" w14:textId="77777777" w:rsidR="00D426FA" w:rsidRPr="00D426FA" w:rsidRDefault="00D426FA" w:rsidP="00D426FA">
      <w:pPr>
        <w:widowControl/>
        <w:numPr>
          <w:ilvl w:val="0"/>
          <w:numId w:val="3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2024年1月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：进行了跟进检查，确认处理措施有效，无进一步腐蚀迹象。</w:t>
      </w:r>
    </w:p>
    <w:p w14:paraId="687CB8BC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D426FA">
        <w:rPr>
          <w:rFonts w:ascii="宋体" w:eastAsia="宋体" w:hAnsi="宋体" w:cs="宋体"/>
          <w:b/>
          <w:bCs/>
          <w:kern w:val="0"/>
          <w:sz w:val="27"/>
          <w:szCs w:val="27"/>
        </w:rPr>
        <w:t>户外照明与安全设施</w:t>
      </w:r>
    </w:p>
    <w:p w14:paraId="13C8003B" w14:textId="77777777" w:rsidR="00D426FA" w:rsidRPr="00D426FA" w:rsidRDefault="00D426FA" w:rsidP="00D426F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2023年8月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：所有户外照明和安全警报系统经过功能测试，确认都在正常工作状态。更换了几盏灯泡和修复了一个故障的传感器。</w:t>
      </w:r>
    </w:p>
    <w:p w14:paraId="7ABD9B8A" w14:textId="77777777" w:rsidR="00D426FA" w:rsidRPr="00D426FA" w:rsidRDefault="00D426FA" w:rsidP="00D426FA">
      <w:pPr>
        <w:widowControl/>
        <w:numPr>
          <w:ilvl w:val="0"/>
          <w:numId w:val="4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2024年2月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：对照明系统进行了升级，安装了更为节能的LED灯泡，以减少能源消耗并提高照明效率。</w:t>
      </w:r>
    </w:p>
    <w:p w14:paraId="5705019B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426FA">
        <w:rPr>
          <w:rFonts w:ascii="宋体" w:eastAsia="宋体" w:hAnsi="宋体" w:cs="宋体"/>
          <w:b/>
          <w:bCs/>
          <w:kern w:val="0"/>
          <w:sz w:val="36"/>
          <w:szCs w:val="36"/>
        </w:rPr>
        <w:t>维护建议与计划</w:t>
      </w:r>
    </w:p>
    <w:p w14:paraId="761B768A" w14:textId="77777777" w:rsidR="00D426FA" w:rsidRPr="00D426FA" w:rsidRDefault="00D426FA" w:rsidP="00D426F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幕墙系统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：建议继续执行年度视觉检查和清洁，以及每两年进行一次非破坏性检测。</w:t>
      </w:r>
    </w:p>
    <w:p w14:paraId="169F872B" w14:textId="77777777" w:rsidR="00D426FA" w:rsidRPr="00D426FA" w:rsidRDefault="00D426FA" w:rsidP="00D426F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地基与基础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：建议每年进行一次排水系统的检查和清理，以及每五年进行一次负荷测试，确保长期稳定性。</w:t>
      </w:r>
    </w:p>
    <w:p w14:paraId="011139FE" w14:textId="77777777" w:rsidR="00D426FA" w:rsidRPr="00D426FA" w:rsidRDefault="00D426FA" w:rsidP="00D426F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预埋件及其连接点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：对于所有预埋件和连接点，建议每年至少进行一次检查，重点关注腐蚀情况，并立即进行必要的维修。</w:t>
      </w:r>
    </w:p>
    <w:p w14:paraId="0CEA6FB0" w14:textId="77777777" w:rsidR="00D426FA" w:rsidRPr="00D426FA" w:rsidRDefault="00D426FA" w:rsidP="00D426FA">
      <w:pPr>
        <w:widowControl/>
        <w:numPr>
          <w:ilvl w:val="0"/>
          <w:numId w:val="5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b/>
          <w:bCs/>
          <w:kern w:val="0"/>
          <w:sz w:val="24"/>
          <w:szCs w:val="24"/>
        </w:rPr>
        <w:t>户外照明与安全设施</w:t>
      </w:r>
      <w:r w:rsidRPr="00D426FA">
        <w:rPr>
          <w:rFonts w:ascii="宋体" w:eastAsia="宋体" w:hAnsi="宋体" w:cs="宋体"/>
          <w:kern w:val="0"/>
          <w:sz w:val="24"/>
          <w:szCs w:val="24"/>
        </w:rPr>
        <w:t>：推荐每半年进行一次功能测试，并根据需要及时更换照明设备和安全设施的部件。</w:t>
      </w:r>
    </w:p>
    <w:p w14:paraId="18CB5F13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426FA">
        <w:rPr>
          <w:rFonts w:ascii="宋体" w:eastAsia="宋体" w:hAnsi="宋体" w:cs="宋体"/>
          <w:b/>
          <w:bCs/>
          <w:kern w:val="0"/>
          <w:sz w:val="36"/>
          <w:szCs w:val="36"/>
        </w:rPr>
        <w:t>总结</w:t>
      </w:r>
    </w:p>
    <w:p w14:paraId="4D0B1A5B" w14:textId="77777777" w:rsidR="00D426FA" w:rsidRPr="00D426FA" w:rsidRDefault="00D426FA" w:rsidP="00D426FA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426FA">
        <w:rPr>
          <w:rFonts w:ascii="宋体" w:eastAsia="宋体" w:hAnsi="宋体" w:cs="宋体"/>
          <w:kern w:val="0"/>
          <w:sz w:val="24"/>
          <w:szCs w:val="24"/>
        </w:rPr>
        <w:t>通过定期的查验和及时的维修，扬州园艺博览会展馆的外部设施得以保持在最佳状态，确保了设施的安全性和功能性。本记录的维护和管理活动体现了对公共安全的承诺，以及对提供优质展览环境的持续努力。</w:t>
      </w:r>
    </w:p>
    <w:p w14:paraId="60C76DBE" w14:textId="2F92139B" w:rsidR="004978F4" w:rsidRPr="00D426FA" w:rsidRDefault="004978F4" w:rsidP="00D426FA"/>
    <w:sectPr w:rsidR="004978F4" w:rsidRPr="00D42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223D7"/>
    <w:multiLevelType w:val="multilevel"/>
    <w:tmpl w:val="2AD4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C4306"/>
    <w:multiLevelType w:val="multilevel"/>
    <w:tmpl w:val="F99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37B8C"/>
    <w:multiLevelType w:val="multilevel"/>
    <w:tmpl w:val="1E8E8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4D4CE1"/>
    <w:multiLevelType w:val="multilevel"/>
    <w:tmpl w:val="3FCE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D16E5"/>
    <w:multiLevelType w:val="multilevel"/>
    <w:tmpl w:val="2E5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907272">
    <w:abstractNumId w:val="3"/>
  </w:num>
  <w:num w:numId="2" w16cid:durableId="1164930135">
    <w:abstractNumId w:val="1"/>
  </w:num>
  <w:num w:numId="3" w16cid:durableId="528220471">
    <w:abstractNumId w:val="2"/>
  </w:num>
  <w:num w:numId="4" w16cid:durableId="1752265635">
    <w:abstractNumId w:val="4"/>
  </w:num>
  <w:num w:numId="5" w16cid:durableId="11645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4F"/>
    <w:rsid w:val="004978F4"/>
    <w:rsid w:val="00C92A4F"/>
    <w:rsid w:val="00D426FA"/>
    <w:rsid w:val="00EC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E49C2-0FC4-41CC-8797-3AAA8F54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2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92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C92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A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A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A4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A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A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A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A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C92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C92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A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A4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2A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A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A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A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A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2A4F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D426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D426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5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 D</dc:creator>
  <cp:keywords/>
  <dc:description/>
  <cp:lastModifiedBy>MF D</cp:lastModifiedBy>
  <cp:revision>2</cp:revision>
  <dcterms:created xsi:type="dcterms:W3CDTF">2024-02-29T02:55:00Z</dcterms:created>
  <dcterms:modified xsi:type="dcterms:W3CDTF">2024-02-29T02:59:00Z</dcterms:modified>
</cp:coreProperties>
</file>