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outlineLvl w:val="0"/>
        <w:rPr>
          <w:rFonts w:ascii="宋体" w:hAnsi="宋体"/>
          <w:b/>
          <w:color w:val="000000"/>
          <w:sz w:val="36"/>
          <w:szCs w:val="36"/>
        </w:rPr>
      </w:pPr>
      <w:r>
        <w:rPr>
          <w:rStyle w:val="14"/>
          <w:rFonts w:hint="eastAsia"/>
        </w:rPr>
        <w:t>主要概况</w:t>
      </w:r>
    </w:p>
    <w:p>
      <w:pPr>
        <w:numPr>
          <w:ilvl w:val="0"/>
          <w:numId w:val="1"/>
        </w:numPr>
        <w:ind w:firstLine="562" w:firstLineChars="200"/>
        <w:rPr>
          <w:rFonts w:ascii="宋体" w:hAnsi="宋体"/>
          <w:b/>
          <w:color w:val="000000"/>
          <w:sz w:val="28"/>
          <w:szCs w:val="28"/>
        </w:rPr>
      </w:pPr>
      <w:r>
        <w:rPr>
          <w:rFonts w:hint="eastAsia" w:ascii="宋体" w:hAnsi="宋体"/>
          <w:b/>
          <w:color w:val="000000"/>
          <w:sz w:val="28"/>
          <w:szCs w:val="28"/>
        </w:rPr>
        <w:t>工程概况</w:t>
      </w:r>
    </w:p>
    <w:p>
      <w:pPr>
        <w:pStyle w:val="3"/>
        <w:rPr>
          <w:rFonts w:ascii="宋体" w:hAnsi="宋体"/>
          <w:color w:val="000000"/>
          <w:szCs w:val="21"/>
        </w:rPr>
      </w:pPr>
      <w:r>
        <w:rPr>
          <w:rFonts w:hint="eastAsia" w:ascii="宋体" w:hAnsi="宋体"/>
          <w:color w:val="000000"/>
          <w:szCs w:val="21"/>
        </w:rPr>
        <w:t>根据《“十四五”建筑节能与绿色建筑发展规划》，</w:t>
      </w:r>
      <w:r>
        <w:rPr>
          <w:rFonts w:hint="eastAsia"/>
        </w:rPr>
        <w:t>大力推广建筑</w:t>
      </w:r>
      <w:r>
        <w:t>节能</w:t>
      </w:r>
      <w:r>
        <w:rPr>
          <w:rFonts w:hint="eastAsia"/>
        </w:rPr>
        <w:t>技术</w:t>
      </w:r>
      <w:r>
        <w:t>的应用</w:t>
      </w:r>
      <w:r>
        <w:rPr>
          <w:rFonts w:hint="eastAsia"/>
        </w:rPr>
        <w:t>，</w:t>
      </w:r>
      <w:r>
        <w:t>乡村建筑亦然。</w:t>
      </w:r>
      <w:r>
        <w:rPr>
          <w:rFonts w:hint="eastAsia" w:ascii="宋体" w:hAnsi="宋体"/>
          <w:color w:val="000000"/>
          <w:szCs w:val="21"/>
        </w:rPr>
        <w:t>本工程位于位于南平；项目共含政和县杨源乡西岩幸福园、以及牲畜自然园的开发、周边板栗林地开发。幸福园为民宿+农家乐的多功能建筑。牲畜自然园为幸福园下方的园地小棚，设计具有养殖、观赏性的牲畜自然园配设周边板栗林地作为一个生态养殖的重点经济农田加林地开发区。</w:t>
      </w:r>
    </w:p>
    <w:p>
      <w:pPr>
        <w:pStyle w:val="4"/>
        <w:ind w:right="179" w:firstLine="420" w:firstLineChars="200"/>
        <w:rPr>
          <w:rFonts w:ascii="宋体" w:hAnsi="宋体"/>
          <w:color w:val="000000"/>
          <w:szCs w:val="21"/>
        </w:rPr>
      </w:pPr>
      <w:r>
        <w:rPr>
          <w:rFonts w:hint="eastAsia" w:ascii="宋体" w:hAnsi="宋体"/>
          <w:color w:val="000000"/>
          <w:szCs w:val="21"/>
        </w:rPr>
        <w:t>当地</w:t>
      </w:r>
      <w:r>
        <w:rPr>
          <w:rFonts w:ascii="宋体" w:hAnsi="宋体"/>
          <w:color w:val="000000"/>
          <w:szCs w:val="21"/>
        </w:rPr>
        <w:t xml:space="preserve">森林资源：森林覆盖率 94.3 %。其中，生态公益林 10205 亩，杉、松、杂用材林 1764 亩，经济林 </w:t>
      </w:r>
      <w:bookmarkStart w:id="0" w:name="_GoBack"/>
      <w:bookmarkEnd w:id="0"/>
      <w:r>
        <w:rPr>
          <w:rFonts w:ascii="宋体" w:hAnsi="宋体"/>
          <w:color w:val="000000"/>
          <w:szCs w:val="21"/>
        </w:rPr>
        <w:t>391 亩，竹林 483 亩</w:t>
      </w:r>
      <w:r>
        <w:rPr>
          <w:rFonts w:hint="eastAsia" w:ascii="宋体" w:hAnsi="宋体"/>
          <w:color w:val="000000"/>
          <w:szCs w:val="21"/>
        </w:rPr>
        <w:t>。该地特色农产品为笋干、地瓜干以及地瓜粉、魔芋，并有红花油茶。传统特色文化有新娘茶，并在2016年获省级传统村落名录，2019年获国家级传统村落名录。</w:t>
      </w:r>
    </w:p>
    <w:p>
      <w:pPr>
        <w:ind w:firstLine="562" w:firstLineChars="200"/>
        <w:jc w:val="left"/>
        <w:outlineLvl w:val="0"/>
        <w:rPr>
          <w:rFonts w:ascii="宋体" w:hAnsi="宋体"/>
          <w:b/>
          <w:color w:val="000000"/>
          <w:sz w:val="28"/>
          <w:szCs w:val="28"/>
        </w:rPr>
      </w:pPr>
      <w:r>
        <w:rPr>
          <w:rFonts w:hint="eastAsia" w:ascii="宋体" w:hAnsi="宋体"/>
          <w:b/>
          <w:color w:val="000000"/>
          <w:sz w:val="28"/>
          <w:szCs w:val="28"/>
        </w:rPr>
        <w:t>一、前期准备</w:t>
      </w:r>
    </w:p>
    <w:p>
      <w:pPr>
        <w:pStyle w:val="3"/>
        <w:rPr>
          <w:szCs w:val="21"/>
        </w:rPr>
      </w:pPr>
      <w:r>
        <w:rPr>
          <w:rFonts w:hint="eastAsia"/>
          <w:szCs w:val="21"/>
        </w:rPr>
        <w:t>根据《</w:t>
      </w:r>
      <w:r>
        <w:rPr>
          <w:rFonts w:ascii="宋体" w:hAnsi="宋体"/>
          <w:szCs w:val="21"/>
        </w:rPr>
        <w:t>绿色建造技术导则</w:t>
      </w:r>
      <w:r>
        <w:rPr>
          <w:rFonts w:hint="eastAsia" w:ascii="宋体" w:hAnsi="宋体"/>
          <w:szCs w:val="21"/>
        </w:rPr>
        <w:t>》，</w:t>
      </w:r>
      <w:r>
        <w:rPr>
          <w:rFonts w:hint="eastAsia"/>
        </w:rPr>
        <w:t>木材</w:t>
      </w:r>
      <w:r>
        <w:t>就地取材，</w:t>
      </w:r>
      <w:r>
        <w:rPr>
          <w:rFonts w:hint="eastAsia"/>
        </w:rPr>
        <w:t>就近</w:t>
      </w:r>
      <w:r>
        <w:t>加工</w:t>
      </w:r>
      <w:r>
        <w:rPr>
          <w:rFonts w:hint="eastAsia"/>
          <w:szCs w:val="21"/>
        </w:rPr>
        <w:t>现场现装。采用高效《建筑工程绿色施工规范》进行现场的保护以及人员的调动，尽量减小在建设期间造成的环境破坏。</w:t>
      </w:r>
    </w:p>
    <w:p>
      <w:pPr>
        <w:numPr>
          <w:ilvl w:val="0"/>
          <w:numId w:val="1"/>
        </w:numPr>
        <w:ind w:firstLine="562" w:firstLineChars="200"/>
        <w:rPr>
          <w:rFonts w:ascii="宋体" w:hAnsi="宋体"/>
          <w:b/>
          <w:color w:val="000000"/>
          <w:sz w:val="28"/>
          <w:szCs w:val="28"/>
        </w:rPr>
      </w:pPr>
      <w:r>
        <w:rPr>
          <w:rFonts w:hint="eastAsia" w:ascii="宋体" w:hAnsi="宋体"/>
          <w:b/>
          <w:color w:val="000000"/>
          <w:sz w:val="28"/>
          <w:szCs w:val="28"/>
        </w:rPr>
        <w:t>建筑运用的主要技术</w:t>
      </w:r>
    </w:p>
    <w:p>
      <w:pPr>
        <w:numPr>
          <w:ilvl w:val="0"/>
          <w:numId w:val="2"/>
        </w:numPr>
        <w:adjustRightInd w:val="0"/>
        <w:snapToGrid w:val="0"/>
        <w:ind w:firstLine="480" w:firstLineChars="200"/>
        <w:rPr>
          <w:sz w:val="24"/>
        </w:rPr>
      </w:pPr>
      <w:r>
        <w:rPr>
          <w:rFonts w:hint="eastAsia"/>
          <w:sz w:val="24"/>
        </w:rPr>
        <w:t>建筑材料系统</w:t>
      </w:r>
    </w:p>
    <w:p>
      <w:pPr>
        <w:ind w:firstLine="422" w:firstLineChars="200"/>
        <w:jc w:val="center"/>
        <w:rPr>
          <w:szCs w:val="21"/>
        </w:rPr>
      </w:pPr>
      <w:r>
        <w:rPr>
          <w:rFonts w:hint="eastAsia"/>
          <w:b/>
          <w:bCs/>
          <w:szCs w:val="21"/>
        </w:rPr>
        <w:t>屋顶——</w:t>
      </w:r>
      <w:r>
        <w:rPr>
          <w:rFonts w:hint="eastAsia"/>
          <w:szCs w:val="21"/>
        </w:rPr>
        <w:t>秸秆瓦</w:t>
      </w:r>
      <w:r>
        <w:rPr>
          <w:szCs w:val="21"/>
        </w:rPr>
        <w:t>：秸秆瓦是由农村麦秆、稻草秆等加入聚酯和粘合物压制而成</w:t>
      </w:r>
      <w:r>
        <w:rPr>
          <w:rFonts w:hint="eastAsia"/>
          <w:szCs w:val="21"/>
        </w:rPr>
        <w:t>，</w:t>
      </w:r>
      <w:r>
        <w:rPr>
          <w:szCs w:val="21"/>
        </w:rPr>
        <w:t>它也是最新研究成果，是新型建筑建材</w:t>
      </w:r>
      <w:r>
        <w:rPr>
          <w:rFonts w:hint="eastAsia"/>
          <w:szCs w:val="21"/>
        </w:rPr>
        <w:t>。具有良好的保温以及环保的效果。k值为：0.4</w:t>
      </w:r>
    </w:p>
    <w:p>
      <w:pPr>
        <w:ind w:firstLine="420" w:firstLineChars="200"/>
        <w:jc w:val="center"/>
        <w:rPr>
          <w:szCs w:val="21"/>
        </w:rPr>
      </w:pPr>
      <w:r>
        <w:drawing>
          <wp:inline distT="0" distB="0" distL="0" distR="0">
            <wp:extent cx="3071495" cy="1337945"/>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4" cstate="print"/>
                    <a:srcRect/>
                    <a:stretch>
                      <a:fillRect/>
                    </a:stretch>
                  </pic:blipFill>
                  <pic:spPr>
                    <a:xfrm>
                      <a:off x="0" y="0"/>
                      <a:ext cx="3071495" cy="1337945"/>
                    </a:xfrm>
                    <a:prstGeom prst="rect">
                      <a:avLst/>
                    </a:prstGeom>
                  </pic:spPr>
                </pic:pic>
              </a:graphicData>
            </a:graphic>
          </wp:inline>
        </w:drawing>
      </w:r>
    </w:p>
    <w:p>
      <w:pPr>
        <w:ind w:firstLine="422" w:firstLineChars="200"/>
        <w:rPr>
          <w:b/>
          <w:bCs/>
          <w:szCs w:val="21"/>
        </w:rPr>
      </w:pPr>
      <w:r>
        <w:rPr>
          <w:rFonts w:hint="eastAsia"/>
          <w:b/>
          <w:bCs/>
          <w:szCs w:val="21"/>
        </w:rPr>
        <w:t>墙面——</w:t>
      </w:r>
      <w:r>
        <w:rPr>
          <w:rFonts w:hint="eastAsia"/>
          <w:szCs w:val="21"/>
        </w:rPr>
        <w:t>夯土墙：</w:t>
      </w:r>
    </w:p>
    <w:p>
      <w:pPr>
        <w:ind w:firstLine="420" w:firstLineChars="200"/>
        <w:rPr>
          <w:b/>
          <w:bCs/>
          <w:sz w:val="18"/>
          <w:szCs w:val="18"/>
        </w:rPr>
      </w:pPr>
      <w:r>
        <w:rPr>
          <w:rFonts w:hint="eastAsia"/>
          <w:szCs w:val="21"/>
        </w:rPr>
        <w:t>建造方法：</w:t>
      </w:r>
    </w:p>
    <w:p>
      <w:pPr>
        <w:ind w:firstLine="420" w:firstLineChars="200"/>
        <w:rPr>
          <w:szCs w:val="21"/>
        </w:rPr>
      </w:pPr>
      <w:r>
        <w:rPr>
          <w:rFonts w:hint="eastAsia"/>
          <w:szCs w:val="21"/>
        </w:rPr>
        <w:t>▼材料│在选取材料时，尽可能的用本地可得的可持续材料。</w:t>
      </w:r>
    </w:p>
    <w:p>
      <w:pPr>
        <w:ind w:firstLine="420" w:firstLineChars="200"/>
        <w:rPr>
          <w:szCs w:val="21"/>
        </w:rPr>
      </w:pPr>
      <w:r>
        <w:rPr>
          <w:rFonts w:hint="eastAsia"/>
          <w:szCs w:val="21"/>
        </w:rPr>
        <w:t>▼土源│应避免使用包含有机质的原状土，如：农田、植被层或含有草根系的土壤。</w:t>
      </w:r>
    </w:p>
    <w:p>
      <w:pPr>
        <w:ind w:firstLine="420" w:firstLineChars="200"/>
        <w:rPr>
          <w:szCs w:val="21"/>
        </w:rPr>
      </w:pPr>
      <w:r>
        <w:rPr>
          <w:rFonts w:hint="eastAsia"/>
          <w:szCs w:val="21"/>
        </w:rPr>
        <w:t>▼放线│房屋四角垂线可采用“勾三股四玄五”的方法</w:t>
      </w:r>
    </w:p>
    <w:p>
      <w:pPr>
        <w:ind w:firstLine="420" w:firstLineChars="200"/>
        <w:rPr>
          <w:szCs w:val="21"/>
        </w:rPr>
      </w:pPr>
      <w:r>
        <w:rPr>
          <w:szCs w:val="21"/>
        </w:rPr>
        <w:t>▼基础│基础由掺入熟石灰的灰土夯筑而成</w:t>
      </w:r>
    </w:p>
    <w:p>
      <w:pPr>
        <w:ind w:firstLine="420" w:firstLineChars="200"/>
        <w:rPr>
          <w:szCs w:val="21"/>
        </w:rPr>
      </w:pPr>
      <w:r>
        <w:rPr>
          <w:szCs w:val="21"/>
        </w:rPr>
        <w:t>▼基础│基础由掺入熟石灰的灰土夯筑而成</w:t>
      </w:r>
    </w:p>
    <w:p>
      <w:pPr>
        <w:ind w:firstLine="420" w:firstLineChars="200"/>
        <w:rPr>
          <w:szCs w:val="21"/>
        </w:rPr>
      </w:pPr>
      <w:r>
        <w:rPr>
          <w:rFonts w:hint="eastAsia"/>
          <w:szCs w:val="21"/>
        </w:rPr>
        <w:t>k值为：</w:t>
      </w:r>
      <w:r>
        <w:rPr>
          <w:rFonts w:hint="eastAsia"/>
          <w:szCs w:val="21"/>
          <w:lang w:val="en-US" w:eastAsia="zh-CN"/>
        </w:rPr>
        <w:t>1</w:t>
      </w:r>
      <w:r>
        <w:rPr>
          <w:rFonts w:hint="eastAsia"/>
          <w:szCs w:val="21"/>
        </w:rPr>
        <w:t xml:space="preserve"> </w:t>
      </w:r>
    </w:p>
    <w:p>
      <w:pPr>
        <w:ind w:firstLine="420" w:firstLineChars="200"/>
        <w:jc w:val="left"/>
        <w:rPr>
          <w:b/>
          <w:bCs/>
          <w:sz w:val="24"/>
        </w:rPr>
      </w:pPr>
      <w:r>
        <w:drawing>
          <wp:anchor distT="0" distB="0" distL="0" distR="0" simplePos="0" relativeHeight="251659264" behindDoc="1" locked="0" layoutInCell="1" allowOverlap="1">
            <wp:simplePos x="0" y="0"/>
            <wp:positionH relativeFrom="margin">
              <wp:posOffset>-144145</wp:posOffset>
            </wp:positionH>
            <wp:positionV relativeFrom="paragraph">
              <wp:posOffset>73025</wp:posOffset>
            </wp:positionV>
            <wp:extent cx="3206750" cy="1555750"/>
            <wp:effectExtent l="0" t="0" r="6350" b="6350"/>
            <wp:wrapTopAndBottom/>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5" cstate="print"/>
                    <a:srcRect/>
                    <a:stretch>
                      <a:fillRect/>
                    </a:stretch>
                  </pic:blipFill>
                  <pic:spPr>
                    <a:xfrm>
                      <a:off x="0" y="0"/>
                      <a:ext cx="3206750" cy="1555750"/>
                    </a:xfrm>
                    <a:prstGeom prst="rect">
                      <a:avLst/>
                    </a:prstGeom>
                    <a:ln>
                      <a:noFill/>
                    </a:ln>
                  </pic:spPr>
                </pic:pic>
              </a:graphicData>
            </a:graphic>
          </wp:anchor>
        </w:drawing>
      </w:r>
      <w:r>
        <w:rPr>
          <w:rFonts w:hint="eastAsia"/>
          <w:b/>
          <w:bCs/>
          <w:szCs w:val="21"/>
        </w:rPr>
        <w:t>墙面装饰——</w:t>
      </w:r>
      <w:r>
        <w:rPr>
          <w:rFonts w:hint="eastAsia"/>
          <w:szCs w:val="21"/>
        </w:rPr>
        <w:t>竹木纤维集成墙面：它主要用的是竹木纤维，这种材料本身不含有甲醛，环保系数较高，能够调节室内的温度、具有保温效果，防水，防潮。</w:t>
      </w:r>
    </w:p>
    <w:p>
      <w:pPr>
        <w:numPr>
          <w:ilvl w:val="0"/>
          <w:numId w:val="2"/>
        </w:numPr>
        <w:adjustRightInd w:val="0"/>
        <w:snapToGrid w:val="0"/>
        <w:ind w:firstLine="480" w:firstLineChars="200"/>
        <w:rPr>
          <w:sz w:val="24"/>
        </w:rPr>
      </w:pPr>
      <w:r>
        <w:rPr>
          <w:rFonts w:hint="eastAsia"/>
          <w:sz w:val="24"/>
        </w:rPr>
        <w:t>建筑电能系统</w:t>
      </w:r>
    </w:p>
    <w:p>
      <w:pPr>
        <w:ind w:firstLine="422" w:firstLineChars="200"/>
        <w:rPr>
          <w:b/>
          <w:bCs/>
        </w:rPr>
      </w:pPr>
      <w:r>
        <w:rPr>
          <w:b/>
          <w:bCs/>
        </w:rPr>
        <w:t>太阳能光伏建筑一休化</w:t>
      </w:r>
    </w:p>
    <w:p>
      <w:pPr>
        <w:adjustRightInd w:val="0"/>
        <w:snapToGrid w:val="0"/>
        <w:ind w:firstLine="420" w:firstLineChars="200"/>
        <w:rPr>
          <w:sz w:val="24"/>
        </w:rPr>
      </w:pPr>
      <w:r>
        <w:t>太阳能光伏建筑一体化技术，顾名思义，就是在建筑中利用太阳能发电，形成一体化的建筑系统，对于建筑本身既可以当作围护结构，也可以通过太阳能发电为建筑提供曰常运行所需要的电能。</w:t>
      </w:r>
    </w:p>
    <w:p>
      <w:pPr>
        <w:ind w:firstLine="422" w:firstLineChars="200"/>
        <w:rPr>
          <w:b/>
          <w:bCs/>
        </w:rPr>
      </w:pPr>
      <w:r>
        <w:rPr>
          <w:b/>
          <w:bCs/>
        </w:rPr>
        <w:t>光伏</w:t>
      </w:r>
      <w:r>
        <w:rPr>
          <w:rFonts w:hint="eastAsia"/>
          <w:b/>
          <w:bCs/>
        </w:rPr>
        <w:t>幕墙</w:t>
      </w:r>
      <w:r>
        <w:rPr>
          <w:b/>
          <w:bCs/>
        </w:rPr>
        <w:t>技术的应用</w:t>
      </w:r>
    </w:p>
    <w:p>
      <w:pPr>
        <w:adjustRightInd w:val="0"/>
        <w:snapToGrid w:val="0"/>
        <w:ind w:firstLine="420" w:firstLineChars="200"/>
      </w:pPr>
      <w:r>
        <w:t>光伏幕墙技术是指在玻璃幕墙夹层中压入光伏方阵，在玻璃幕墙内采用双玻璃光伏组件来代替普通的玻璃材料，从而使玻璃幕墙具备发电、装饰、隔音、隔热、安全等功能</w:t>
      </w:r>
      <w:r>
        <w:rPr>
          <w:rFonts w:hint="eastAsia"/>
        </w:rPr>
        <w:t>。</w:t>
      </w:r>
    </w:p>
    <w:p>
      <w:pPr>
        <w:adjustRightInd w:val="0"/>
        <w:snapToGrid w:val="0"/>
        <w:ind w:firstLine="422" w:firstLineChars="200"/>
        <w:rPr>
          <w:b/>
          <w:bCs/>
        </w:rPr>
      </w:pPr>
      <w:r>
        <w:rPr>
          <w:rFonts w:hint="eastAsia"/>
          <w:b/>
          <w:bCs/>
        </w:rPr>
        <w:t>沼气发电技术</w:t>
      </w:r>
    </w:p>
    <w:p>
      <w:pPr>
        <w:adjustRightInd w:val="0"/>
        <w:snapToGrid w:val="0"/>
        <w:ind w:firstLine="420" w:firstLineChars="200"/>
      </w:pPr>
      <w:r>
        <w:rPr>
          <w:rFonts w:hint="eastAsia"/>
        </w:rPr>
        <w:t>利用生态养殖技术，动物粪便产生的沼气，进行发电。</w:t>
      </w:r>
    </w:p>
    <w:p>
      <w:pPr>
        <w:adjustRightInd w:val="0"/>
        <w:snapToGrid w:val="0"/>
        <w:ind w:firstLine="420" w:firstLineChars="200"/>
      </w:pPr>
      <w:r>
        <w:rPr>
          <w:rFonts w:hint="eastAsia"/>
        </w:rPr>
        <w:t>沼气还能运送至建筑中，通过燃烧沼气，冬天可以使建筑物发热，减少能源损耗</w:t>
      </w:r>
    </w:p>
    <w:p>
      <w:pPr>
        <w:numPr>
          <w:ilvl w:val="0"/>
          <w:numId w:val="2"/>
        </w:numPr>
        <w:adjustRightInd w:val="0"/>
        <w:snapToGrid w:val="0"/>
        <w:ind w:firstLine="480" w:firstLineChars="200"/>
        <w:rPr>
          <w:sz w:val="24"/>
        </w:rPr>
      </w:pPr>
      <w:r>
        <w:rPr>
          <w:rFonts w:hint="eastAsia"/>
          <w:sz w:val="24"/>
        </w:rPr>
        <w:t>建筑水能系统</w:t>
      </w:r>
    </w:p>
    <w:p>
      <w:pPr>
        <w:ind w:firstLine="422" w:firstLineChars="200"/>
        <w:rPr>
          <w:rFonts w:hint="default" w:ascii="宋体" w:hAnsi="宋体"/>
          <w:sz w:val="21"/>
          <w:szCs w:val="21"/>
          <w:highlight w:val="none"/>
          <w:lang w:val="en-US" w:eastAsia="zh-CN"/>
        </w:rPr>
      </w:pPr>
      <w:r>
        <w:rPr>
          <w:b/>
          <w:bCs/>
          <w:sz w:val="21"/>
          <w:szCs w:val="21"/>
          <w:highlight w:val="none"/>
        </w:rPr>
        <w:t>排水系统</w:t>
      </w:r>
      <w:r>
        <w:rPr>
          <w:rFonts w:hint="eastAsia" w:ascii="宋体" w:hAnsi="宋体"/>
          <w:sz w:val="21"/>
          <w:szCs w:val="21"/>
          <w:highlight w:val="none"/>
        </w:rPr>
        <w:t>——</w:t>
      </w:r>
      <w:r>
        <w:rPr>
          <w:rFonts w:hint="eastAsia" w:ascii="宋体" w:hAnsi="宋体"/>
          <w:sz w:val="21"/>
          <w:szCs w:val="21"/>
          <w:highlight w:val="none"/>
          <w:lang w:val="en-US" w:eastAsia="zh-CN"/>
        </w:rPr>
        <w:t>采用u形的排水沟设计，增加排水效率，减少底部泥沙淤积，设计将从建筑后方的山中，周边的板栗林，并在建筑前的雨水花园汇集，分成两股，一边流向居民处，一边流向农田，全长150米。</w:t>
      </w:r>
    </w:p>
    <w:p>
      <w:pPr>
        <w:ind w:firstLine="422" w:firstLineChars="200"/>
        <w:jc w:val="both"/>
        <w:rPr>
          <w:rFonts w:hint="default" w:eastAsia="宋体"/>
          <w:b/>
          <w:bCs/>
          <w:sz w:val="21"/>
          <w:szCs w:val="21"/>
          <w:highlight w:val="none"/>
          <w:lang w:val="en-US" w:eastAsia="zh-CN"/>
        </w:rPr>
      </w:pPr>
    </w:p>
    <w:p>
      <w:pPr>
        <w:widowControl/>
        <w:ind w:firstLine="422" w:firstLineChars="200"/>
        <w:jc w:val="left"/>
        <w:rPr>
          <w:rFonts w:hint="default" w:ascii="宋体" w:hAnsi="宋体" w:eastAsia="宋体"/>
          <w:color w:val="231F20"/>
          <w:kern w:val="0"/>
          <w:sz w:val="18"/>
          <w:szCs w:val="18"/>
          <w:lang w:val="en-US" w:eastAsia="zh-CN"/>
        </w:rPr>
      </w:pPr>
      <w:r>
        <w:rPr>
          <w:rFonts w:hint="eastAsia"/>
          <w:b/>
          <w:bCs/>
          <w:sz w:val="21"/>
          <w:szCs w:val="21"/>
        </w:rPr>
        <w:t>排水发电——</w:t>
      </w:r>
      <w:r>
        <w:rPr>
          <w:rFonts w:hint="eastAsia"/>
          <w:sz w:val="21"/>
          <w:szCs w:val="21"/>
        </w:rPr>
        <w:t>采用小型水里发电机进行发电：</w:t>
      </w:r>
      <w:r>
        <w:rPr>
          <w:rFonts w:hint="eastAsia" w:ascii="宋体" w:hAnsi="宋体"/>
          <w:color w:val="231F20"/>
          <w:kern w:val="0"/>
          <w:sz w:val="21"/>
          <w:szCs w:val="21"/>
        </w:rPr>
        <w:t>Ws系列家用微型水力发电机。</w:t>
      </w:r>
      <w:r>
        <w:rPr>
          <w:rFonts w:ascii="宋体" w:hAnsi="宋体"/>
          <w:color w:val="231F20"/>
          <w:kern w:val="0"/>
          <w:sz w:val="21"/>
          <w:szCs w:val="21"/>
        </w:rPr>
        <w:t>具有新型电子自动负载稳频稳压系统。低水头、小流量</w:t>
      </w:r>
      <w:r>
        <w:rPr>
          <w:rFonts w:ascii="宋体" w:hAnsi="宋体"/>
          <w:color w:val="231F20"/>
          <w:kern w:val="0"/>
          <w:sz w:val="18"/>
          <w:szCs w:val="18"/>
        </w:rPr>
        <w:t>。</w:t>
      </w:r>
      <w:r>
        <w:rPr>
          <w:rFonts w:hint="eastAsia" w:ascii="宋体" w:hAnsi="宋体"/>
          <w:color w:val="231F20"/>
          <w:kern w:val="0"/>
          <w:sz w:val="18"/>
          <w:szCs w:val="18"/>
          <w:lang w:val="en-US" w:eastAsia="zh-CN"/>
        </w:rPr>
        <w:t>根据公式，计算一年发电量将近有1w5度电</w:t>
      </w:r>
    </w:p>
    <w:p>
      <w:pPr>
        <w:widowControl/>
        <w:ind w:firstLine="420" w:firstLineChars="200"/>
        <w:jc w:val="left"/>
      </w:pPr>
      <w:r>
        <w:drawing>
          <wp:inline distT="0" distB="0" distL="0" distR="0">
            <wp:extent cx="1621155" cy="1536700"/>
            <wp:effectExtent l="0" t="0" r="4445"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6" cstate="print"/>
                    <a:srcRect b="50390"/>
                    <a:stretch>
                      <a:fillRect/>
                    </a:stretch>
                  </pic:blipFill>
                  <pic:spPr>
                    <a:xfrm>
                      <a:off x="0" y="0"/>
                      <a:ext cx="1621155" cy="1536700"/>
                    </a:xfrm>
                    <a:prstGeom prst="rect">
                      <a:avLst/>
                    </a:prstGeom>
                  </pic:spPr>
                </pic:pic>
              </a:graphicData>
            </a:graphic>
          </wp:inline>
        </w:drawing>
      </w:r>
      <w:r>
        <w:rPr>
          <w:rFonts w:ascii="宋体" w:hAnsi="宋体" w:eastAsia="宋体" w:cs="宋体"/>
          <w:sz w:val="24"/>
          <w:szCs w:val="24"/>
        </w:rPr>
        <w:drawing>
          <wp:inline distT="0" distB="0" distL="114300" distR="114300">
            <wp:extent cx="3247390" cy="252730"/>
            <wp:effectExtent l="0" t="0" r="3810" b="127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rcRect l="2367" t="29867" r="9136" b="28000"/>
                    <a:stretch>
                      <a:fillRect/>
                    </a:stretch>
                  </pic:blipFill>
                  <pic:spPr>
                    <a:xfrm>
                      <a:off x="0" y="0"/>
                      <a:ext cx="3247390" cy="252730"/>
                    </a:xfrm>
                    <a:prstGeom prst="rect">
                      <a:avLst/>
                    </a:prstGeom>
                    <a:noFill/>
                    <a:ln w="9525">
                      <a:noFill/>
                    </a:ln>
                  </pic:spPr>
                </pic:pic>
              </a:graphicData>
            </a:graphic>
          </wp:inline>
        </w:drawing>
      </w:r>
    </w:p>
    <w:p>
      <w:pPr>
        <w:widowControl/>
        <w:ind w:firstLine="360" w:firstLineChars="200"/>
        <w:jc w:val="left"/>
        <w:rPr>
          <w:rFonts w:ascii="宋体" w:hAnsi="宋体"/>
          <w:color w:val="231F20"/>
          <w:kern w:val="0"/>
          <w:sz w:val="18"/>
          <w:szCs w:val="18"/>
        </w:rPr>
      </w:pPr>
    </w:p>
    <w:p>
      <w:pPr>
        <w:widowControl/>
        <w:ind w:firstLine="361" w:firstLineChars="200"/>
        <w:jc w:val="left"/>
        <w:rPr>
          <w:b/>
          <w:bCs/>
          <w:sz w:val="18"/>
          <w:szCs w:val="18"/>
        </w:rPr>
      </w:pPr>
    </w:p>
    <w:p>
      <w:pPr>
        <w:numPr>
          <w:ilvl w:val="0"/>
          <w:numId w:val="2"/>
        </w:numPr>
        <w:adjustRightInd w:val="0"/>
        <w:snapToGrid w:val="0"/>
        <w:ind w:firstLine="480" w:firstLineChars="200"/>
        <w:rPr>
          <w:sz w:val="24"/>
        </w:rPr>
      </w:pPr>
      <w:r>
        <w:rPr>
          <w:rFonts w:hint="eastAsia"/>
          <w:sz w:val="24"/>
        </w:rPr>
        <w:t>建筑管理系统</w:t>
      </w:r>
    </w:p>
    <w:p>
      <w:pPr>
        <w:widowControl/>
        <w:ind w:firstLine="422" w:firstLineChars="200"/>
        <w:jc w:val="left"/>
        <w:rPr>
          <w:rFonts w:hint="eastAsia" w:ascii="宋体" w:hAnsi="宋体"/>
          <w:b/>
          <w:bCs/>
          <w:color w:val="231F20"/>
          <w:kern w:val="0"/>
          <w:szCs w:val="21"/>
        </w:rPr>
      </w:pPr>
      <w:r>
        <w:rPr>
          <w:rFonts w:hint="eastAsia" w:ascii="宋体" w:hAnsi="宋体"/>
          <w:b/>
          <w:bCs/>
          <w:color w:val="231F20"/>
          <w:kern w:val="0"/>
          <w:szCs w:val="21"/>
        </w:rPr>
        <w:t>基于需求侧管理的家庭能源优化控制</w:t>
      </w:r>
    </w:p>
    <w:p>
      <w:pPr>
        <w:widowControl/>
        <w:ind w:firstLine="420" w:firstLineChars="200"/>
        <w:jc w:val="left"/>
        <w:rPr>
          <w:rFonts w:hint="default" w:ascii="宋体" w:hAnsi="宋体"/>
          <w:color w:val="231F20"/>
          <w:kern w:val="0"/>
          <w:sz w:val="19"/>
          <w:szCs w:val="19"/>
          <w:lang w:val="en-US"/>
        </w:rPr>
      </w:pPr>
      <w:r>
        <w:rPr>
          <w:rFonts w:hint="eastAsia" w:ascii="宋体" w:hAnsi="宋体"/>
          <w:b w:val="0"/>
          <w:bCs w:val="0"/>
          <w:color w:val="231F20"/>
          <w:kern w:val="0"/>
          <w:sz w:val="21"/>
          <w:szCs w:val="21"/>
          <w:lang w:val="en-US" w:eastAsia="zh-CN"/>
        </w:rPr>
        <w:t>用于家庭的控制电力系统，在建筑物通过电力发动机收集到建筑本身后，通过HEMS的系统调控下，开通沼气管，通过管道流通，及时提高建筑温度，保护建筑的同时，可以联合智能家具以及建筑材料的恒温保护，实现电力精准调控下，电力控制过程中损耗量只有0.02下，及时关闭无用的损耗，大大增加建筑的寿命。</w:t>
      </w:r>
    </w:p>
    <w:p>
      <w:pPr>
        <w:adjustRightInd w:val="0"/>
        <w:snapToGrid w:val="0"/>
        <w:ind w:firstLine="482" w:firstLineChars="200"/>
        <w:rPr>
          <w:b/>
          <w:bCs/>
          <w:sz w:val="24"/>
        </w:rPr>
      </w:pPr>
    </w:p>
    <w:p>
      <w:pPr>
        <w:numPr>
          <w:ilvl w:val="0"/>
          <w:numId w:val="2"/>
        </w:numPr>
        <w:adjustRightInd w:val="0"/>
        <w:snapToGrid w:val="0"/>
        <w:ind w:firstLine="482" w:firstLineChars="200"/>
        <w:rPr>
          <w:b/>
          <w:bCs/>
          <w:sz w:val="24"/>
        </w:rPr>
      </w:pPr>
      <w:r>
        <w:rPr>
          <w:rFonts w:hint="eastAsia"/>
          <w:b/>
          <w:bCs/>
          <w:sz w:val="24"/>
        </w:rPr>
        <w:t>建筑绿化系统</w:t>
      </w:r>
    </w:p>
    <w:p>
      <w:pPr>
        <w:widowControl w:val="0"/>
        <w:numPr>
          <w:ilvl w:val="0"/>
          <w:numId w:val="0"/>
        </w:numPr>
        <w:tabs>
          <w:tab w:val="left" w:pos="312"/>
        </w:tabs>
        <w:adjustRightInd w:val="0"/>
        <w:snapToGrid w:val="0"/>
        <w:jc w:val="both"/>
        <w:rPr>
          <w:rFonts w:hint="default" w:eastAsia="宋体"/>
          <w:sz w:val="24"/>
          <w:lang w:val="en-US" w:eastAsia="zh-CN"/>
        </w:rPr>
      </w:pPr>
      <w:r>
        <w:rPr>
          <w:rFonts w:hint="eastAsia"/>
          <w:sz w:val="24"/>
          <w:lang w:val="en-US" w:eastAsia="zh-CN"/>
        </w:rPr>
        <w:t>设计雨水花园以及观赏性的小花园，并开槽小河流，利用高低差，同时进行发电和储蓄水资源，通过电能的循环利用，同时在下游段供给给鸡鸭以及农作物，进行多次循环利用，小花园多数采用亚热带树种进行种植，减少维护成本，并可以增加观赏性以及经济性。</w:t>
      </w:r>
    </w:p>
    <w:p>
      <w:pPr>
        <w:numPr>
          <w:ilvl w:val="0"/>
          <w:numId w:val="2"/>
        </w:numPr>
        <w:adjustRightInd w:val="0"/>
        <w:snapToGrid w:val="0"/>
        <w:ind w:firstLine="482" w:firstLineChars="200"/>
        <w:rPr>
          <w:b/>
          <w:bCs/>
          <w:sz w:val="24"/>
        </w:rPr>
      </w:pPr>
      <w:r>
        <w:rPr>
          <w:rFonts w:hint="eastAsia"/>
          <w:b/>
          <w:bCs/>
          <w:sz w:val="24"/>
        </w:rPr>
        <w:t>周边林地开发以及生态养殖</w:t>
      </w:r>
    </w:p>
    <w:p>
      <w:pPr>
        <w:adjustRightInd w:val="0"/>
        <w:snapToGrid w:val="0"/>
        <w:ind w:firstLine="420" w:firstLineChars="200"/>
        <w:rPr>
          <w:rFonts w:hint="default" w:ascii="Helvetica" w:hAnsi="Helvetica" w:cs="Helvetica"/>
          <w:color w:val="333333"/>
          <w:szCs w:val="21"/>
          <w:shd w:val="clear" w:color="auto" w:fill="FFFFFF"/>
          <w:lang w:val="en-US" w:eastAsia="zh-CN"/>
        </w:rPr>
      </w:pPr>
      <w:r>
        <w:rPr>
          <w:rFonts w:hint="eastAsia" w:ascii="宋体" w:hAnsi="宋体"/>
          <w:color w:val="333333"/>
          <w:szCs w:val="21"/>
          <w:shd w:val="clear" w:color="auto" w:fill="FFFFFF"/>
        </w:rPr>
        <w:t>通过开渠进行设计渠道汇总，至下方的农田区域，在中段负责提供稳定的水流，按照特定的养殖模式进行增殖、养殖，投放无公害饲料，也不施肥、洒药，目标是生产出无公害</w:t>
      </w:r>
      <w:r>
        <w:fldChar w:fldCharType="begin"/>
      </w:r>
      <w:r>
        <w:instrText xml:space="preserve"> HYPERLINK "https://baike.baidu.com/item/%E7%BB%BF%E8%89%B2%E9%A3%9F%E5%93%81/178219?fromModule=lemma_inlink" \t "https://baike.baidu.com/item/%E7%94%9F%E6%80%81%E5%85%BB%E6%AE%96/_blank" </w:instrText>
      </w:r>
      <w:r>
        <w:fldChar w:fldCharType="separate"/>
      </w:r>
      <w:r>
        <w:rPr>
          <w:rStyle w:val="12"/>
          <w:rFonts w:hint="eastAsia" w:ascii="宋体" w:hAnsi="宋体"/>
          <w:color w:val="136EC2"/>
          <w:szCs w:val="21"/>
          <w:u w:val="none"/>
          <w:shd w:val="clear" w:color="auto" w:fill="FFFFFF"/>
        </w:rPr>
        <w:t>绿色食品</w:t>
      </w:r>
      <w:r>
        <w:rPr>
          <w:rStyle w:val="12"/>
          <w:rFonts w:hint="eastAsia" w:ascii="宋体" w:hAnsi="宋体"/>
          <w:color w:val="136EC2"/>
          <w:szCs w:val="21"/>
          <w:u w:val="none"/>
          <w:shd w:val="clear" w:color="auto" w:fill="FFFFFF"/>
        </w:rPr>
        <w:fldChar w:fldCharType="end"/>
      </w:r>
      <w:r>
        <w:rPr>
          <w:rFonts w:hint="eastAsia" w:ascii="宋体" w:hAnsi="宋体"/>
          <w:color w:val="333333"/>
          <w:szCs w:val="21"/>
          <w:shd w:val="clear" w:color="auto" w:fill="FFFFFF"/>
        </w:rPr>
        <w:t>和</w:t>
      </w:r>
      <w:r>
        <w:fldChar w:fldCharType="begin"/>
      </w:r>
      <w:r>
        <w:instrText xml:space="preserve"> HYPERLINK "https://baike.baidu.com/item/%E6%9C%89%E6%9C%BA%E9%A3%9F%E5%93%81/275232?fromModule=lemma_inlink" \t "https://baike.baidu.com/item/%E7%94%9F%E6%80%81%E5%85%BB%E6%AE%96/_blank" </w:instrText>
      </w:r>
      <w:r>
        <w:fldChar w:fldCharType="separate"/>
      </w:r>
      <w:r>
        <w:rPr>
          <w:rStyle w:val="12"/>
          <w:rFonts w:hint="eastAsia" w:ascii="宋体" w:hAnsi="宋体"/>
          <w:color w:val="136EC2"/>
          <w:szCs w:val="21"/>
          <w:u w:val="none"/>
          <w:shd w:val="clear" w:color="auto" w:fill="FFFFFF"/>
        </w:rPr>
        <w:t>有机食品</w:t>
      </w:r>
      <w:r>
        <w:rPr>
          <w:rStyle w:val="12"/>
          <w:rFonts w:hint="eastAsia" w:ascii="宋体" w:hAnsi="宋体"/>
          <w:color w:val="136EC2"/>
          <w:szCs w:val="21"/>
          <w:u w:val="none"/>
          <w:shd w:val="clear" w:color="auto" w:fill="FFFFFF"/>
        </w:rPr>
        <w:fldChar w:fldCharType="end"/>
      </w:r>
      <w:r>
        <w:rPr>
          <w:rFonts w:hint="eastAsia" w:ascii="宋体" w:hAnsi="宋体"/>
          <w:color w:val="136EC2"/>
          <w:szCs w:val="21"/>
          <w:shd w:val="clear" w:color="auto" w:fill="FFFFFF"/>
        </w:rPr>
        <w:t>。</w:t>
      </w:r>
      <w:r>
        <w:rPr>
          <w:rFonts w:hint="eastAsia" w:ascii="宋体" w:hAnsi="宋体"/>
          <w:color w:val="000000"/>
          <w:szCs w:val="21"/>
          <w:shd w:val="clear" w:color="auto" w:fill="FFFFFF"/>
        </w:rPr>
        <w:t>可以减少人工成本和饲料成本，在和鸡鸭在特定的时间放回笼中，</w:t>
      </w:r>
      <w:r>
        <w:rPr>
          <w:rFonts w:hint="eastAsia" w:ascii="宋体" w:hAnsi="宋体"/>
          <w:szCs w:val="21"/>
          <w:shd w:val="clear" w:color="auto" w:fill="FFFFFF"/>
        </w:rPr>
        <w:t>基本模式为：鸡——板栗林——</w:t>
      </w:r>
      <w:r>
        <w:rPr>
          <w:rFonts w:ascii="Helvetica" w:hAnsi="Helvetica" w:eastAsia="Helvetica" w:cs="Helvetica"/>
          <w:color w:val="333333"/>
          <w:szCs w:val="21"/>
          <w:shd w:val="clear" w:color="auto" w:fill="FFFFFF"/>
        </w:rPr>
        <w:t>蝇蛆</w:t>
      </w:r>
      <w:r>
        <w:rPr>
          <w:rFonts w:hint="eastAsia" w:ascii="Helvetica" w:hAnsi="Helvetica" w:cs="Helvetica"/>
          <w:color w:val="333333"/>
          <w:szCs w:val="21"/>
          <w:shd w:val="clear" w:color="auto" w:fill="FFFFFF"/>
          <w:lang w:eastAsia="zh-CN"/>
        </w:rPr>
        <w:t>。</w:t>
      </w:r>
      <w:r>
        <w:rPr>
          <w:rFonts w:hint="eastAsia" w:ascii="Helvetica" w:hAnsi="Helvetica" w:cs="Helvetica"/>
          <w:color w:val="333333"/>
          <w:szCs w:val="21"/>
          <w:shd w:val="clear" w:color="auto" w:fill="FFFFFF"/>
          <w:lang w:val="en-US" w:eastAsia="zh-CN"/>
        </w:rPr>
        <w:t>但要格外注意牲畜的粪便，如果放其自由分解会造成空气污染和水源污染，所以要引入多功能粪水粪便除臭发酵剂，通过20天的浇灌可以解决，粪便问题，同时可以增加保护板栗林。养殖场大约可以容纳200只鸡鸭以及3头牛以及3只羊。一天可以产生大约5.2m³的沼气</w:t>
      </w:r>
    </w:p>
    <w:p>
      <w:pPr>
        <w:adjustRightInd w:val="0"/>
        <w:snapToGrid w:val="0"/>
        <w:rPr>
          <w:rFonts w:hint="default" w:ascii="Helvetica" w:hAnsi="Helvetica" w:cs="Helvetica"/>
          <w:color w:val="333333"/>
          <w:szCs w:val="21"/>
          <w:shd w:val="clear" w:color="auto" w:fill="FFFFFF"/>
          <w:lang w:val="en-US" w:eastAsia="zh-CN"/>
        </w:rPr>
      </w:pPr>
      <w:r>
        <w:rPr>
          <w:rFonts w:hint="default" w:ascii="Helvetica" w:hAnsi="Helvetica" w:cs="Helvetica"/>
          <w:color w:val="333333"/>
          <w:szCs w:val="21"/>
          <w:shd w:val="clear" w:color="auto" w:fill="FFFFFF"/>
          <w:lang w:val="en-US" w:eastAsia="zh-CN"/>
        </w:rPr>
        <w:drawing>
          <wp:inline distT="0" distB="0" distL="114300" distR="114300">
            <wp:extent cx="5269865" cy="775335"/>
            <wp:effectExtent l="0" t="0" r="635" b="12065"/>
            <wp:docPr id="3" name="图片 3" descr="{57BB011C-7F63-4693-91D5-D98B81C3B1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BB011C-7F63-4693-91D5-D98B81C3B1DA}"/>
                    <pic:cNvPicPr>
                      <a:picLocks noChangeAspect="1"/>
                    </pic:cNvPicPr>
                  </pic:nvPicPr>
                  <pic:blipFill>
                    <a:blip r:embed="rId8"/>
                    <a:stretch>
                      <a:fillRect/>
                    </a:stretch>
                  </pic:blipFill>
                  <pic:spPr>
                    <a:xfrm>
                      <a:off x="0" y="0"/>
                      <a:ext cx="5269865" cy="775335"/>
                    </a:xfrm>
                    <a:prstGeom prst="rect">
                      <a:avLst/>
                    </a:prstGeom>
                  </pic:spPr>
                </pic:pic>
              </a:graphicData>
            </a:graphic>
          </wp:inline>
        </w:drawing>
      </w:r>
    </w:p>
    <w:p>
      <w:pPr>
        <w:numPr>
          <w:ilvl w:val="0"/>
          <w:numId w:val="2"/>
        </w:numPr>
        <w:adjustRightInd w:val="0"/>
        <w:snapToGrid w:val="0"/>
        <w:ind w:firstLine="480" w:firstLineChars="200"/>
        <w:rPr>
          <w:sz w:val="24"/>
        </w:rPr>
      </w:pPr>
      <w:r>
        <w:rPr>
          <w:rFonts w:hint="eastAsia"/>
          <w:sz w:val="24"/>
        </w:rPr>
        <w:t>暖气系统</w:t>
      </w:r>
    </w:p>
    <w:p>
      <w:pPr>
        <w:widowControl w:val="0"/>
        <w:numPr>
          <w:ilvl w:val="0"/>
          <w:numId w:val="0"/>
        </w:numPr>
        <w:tabs>
          <w:tab w:val="left" w:pos="312"/>
        </w:tabs>
        <w:adjustRightInd w:val="0"/>
        <w:snapToGrid w:val="0"/>
        <w:jc w:val="both"/>
        <w:rPr>
          <w:rFonts w:hint="default" w:eastAsia="宋体"/>
          <w:sz w:val="21"/>
          <w:szCs w:val="21"/>
          <w:lang w:val="en-US" w:eastAsia="zh-CN"/>
        </w:rPr>
      </w:pPr>
      <w:r>
        <w:rPr>
          <w:rFonts w:hint="eastAsia"/>
          <w:sz w:val="21"/>
          <w:szCs w:val="21"/>
          <w:lang w:val="en-US" w:eastAsia="zh-CN"/>
        </w:rPr>
        <w:t>通过沼气分解成天然气，通过管道运输至建筑物中，为建筑提供天然气燃烧，同时在冬天，可以打开内部管道系统，将燃烧后的热气，在室内流通为建筑的整体提供热量，保护建筑物的同时，也可以提高室内的温度，减少能量的损耗。</w:t>
      </w:r>
    </w:p>
    <w:p>
      <w:pPr>
        <w:numPr>
          <w:ilvl w:val="0"/>
          <w:numId w:val="1"/>
        </w:numPr>
        <w:ind w:firstLine="643" w:firstLineChars="200"/>
        <w:rPr>
          <w:rFonts w:ascii="宋体" w:hAnsi="宋体"/>
          <w:b/>
          <w:color w:val="000000"/>
          <w:sz w:val="32"/>
          <w:szCs w:val="32"/>
        </w:rPr>
      </w:pPr>
      <w:r>
        <w:rPr>
          <w:rFonts w:hint="eastAsia" w:ascii="宋体" w:hAnsi="宋体"/>
          <w:b/>
          <w:color w:val="000000"/>
          <w:sz w:val="32"/>
          <w:szCs w:val="32"/>
        </w:rPr>
        <w:t>后续建筑的效益</w:t>
      </w:r>
    </w:p>
    <w:p>
      <w:pPr>
        <w:ind w:firstLine="420" w:firstLineChars="200"/>
        <w:rPr>
          <w:rFonts w:hint="eastAsia"/>
          <w:lang w:val="en-US" w:eastAsia="zh-CN"/>
        </w:rPr>
      </w:pPr>
      <w:r>
        <w:rPr>
          <w:rFonts w:hint="eastAsia"/>
          <w:lang w:val="en-US" w:eastAsia="zh-CN"/>
        </w:rPr>
        <w:t>本项目，为后续的建筑、自然、社会提供了新的环保思路。首先在建筑本身上，建造多数使用本地材料，并运用环保材料，利用秸秆、稻草、红土等本地材料，建造建；并采用太阳能发电，后续约可以产生一万度的电，为建筑本身的运行提供充足的电量，其次建筑本身，多采用绿植的保护，通过爬墙的方式去保护自身建筑，加上冬天的沼气发热，一年可以节约1500度的电力。</w:t>
      </w:r>
    </w:p>
    <w:p>
      <w:pPr>
        <w:ind w:firstLine="420" w:firstLineChars="200"/>
        <w:rPr>
          <w:rFonts w:hint="default"/>
          <w:lang w:val="en-US" w:eastAsia="zh-CN"/>
        </w:rPr>
      </w:pPr>
      <w:r>
        <w:rPr>
          <w:rFonts w:hint="eastAsia"/>
          <w:lang w:val="en-US" w:eastAsia="zh-CN"/>
        </w:rPr>
        <w:t>在自然方面，建造雨水花园的同时，可以容纳地表上30%的水，并且还可以做到过滤以及保护水资源的作用；过滤后的水会流进排水沟中，反扑建筑或是给下游居民使用；在150米的排水沟中，将近投入50座小型的水力发电机可以一年发电1w5k度电，可以给建筑物甚至提供给周边居民；采用生态养殖技术，一天可以产生5.2m³的沼气，可以用于燃烧以及发热。</w:t>
      </w:r>
    </w:p>
    <w:p>
      <w:pPr>
        <w:ind w:firstLine="420" w:firstLineChars="200"/>
        <w:rPr>
          <w:rFonts w:hint="default" w:eastAsia="宋体"/>
          <w:lang w:val="en-US" w:eastAsia="zh-CN"/>
        </w:rPr>
      </w:pPr>
      <w:r>
        <w:rPr>
          <w:rFonts w:hint="eastAsia"/>
          <w:lang w:val="en-US" w:eastAsia="zh-CN"/>
        </w:rPr>
        <w:t>社会上，在未来相信通过本项目应该要认识到建筑应该要思考如何运用更多绿色技术去造福地球，深深反思绿色给我们的生活带来巨大变化，去保护我们的地球。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53208E"/>
    <w:multiLevelType w:val="singleLevel"/>
    <w:tmpl w:val="0053208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MGNhNDlkZTQ1ZTRiMzI5OGMwNGU4NjNiYmFjZDgifQ=="/>
  </w:docVars>
  <w:rsids>
    <w:rsidRoot w:val="00B01E66"/>
    <w:rsid w:val="005C4206"/>
    <w:rsid w:val="0072295B"/>
    <w:rsid w:val="008E0539"/>
    <w:rsid w:val="00B01E66"/>
    <w:rsid w:val="0EB0332B"/>
    <w:rsid w:val="1EF6002F"/>
    <w:rsid w:val="280F2A61"/>
    <w:rsid w:val="3FE37C8A"/>
    <w:rsid w:val="482565AB"/>
    <w:rsid w:val="73CD1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4"/>
    <w:autoRedefine/>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ody Text"/>
    <w:basedOn w:val="1"/>
    <w:qFormat/>
    <w:uiPriority w:val="0"/>
    <w:pPr>
      <w:spacing w:after="120"/>
    </w:pPr>
  </w:style>
  <w:style w:type="paragraph" w:styleId="5">
    <w:name w:val="Balloon Text"/>
    <w:basedOn w:val="1"/>
    <w:link w:val="18"/>
    <w:semiHidden/>
    <w:unhideWhenUsed/>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3"/>
    <w:next w:val="3"/>
    <w:link w:val="17"/>
    <w:semiHidden/>
    <w:unhideWhenUsed/>
    <w:uiPriority w:val="99"/>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标题 1 Char"/>
    <w:link w:val="2"/>
    <w:qFormat/>
    <w:uiPriority w:val="0"/>
    <w:rPr>
      <w:b/>
      <w:kern w:val="44"/>
      <w:sz w:val="44"/>
    </w:rPr>
  </w:style>
  <w:style w:type="paragraph" w:styleId="15">
    <w:name w:val="List Paragraph"/>
    <w:basedOn w:val="1"/>
    <w:qFormat/>
    <w:uiPriority w:val="0"/>
    <w:pPr>
      <w:ind w:firstLine="420" w:firstLineChars="200"/>
    </w:pPr>
  </w:style>
  <w:style w:type="character" w:customStyle="1" w:styleId="16">
    <w:name w:val="批注文字 Char"/>
    <w:basedOn w:val="10"/>
    <w:link w:val="3"/>
    <w:autoRedefine/>
    <w:semiHidden/>
    <w:qFormat/>
    <w:uiPriority w:val="99"/>
    <w:rPr>
      <w:rFonts w:ascii="Calibri" w:hAnsi="Calibri" w:cs="宋体"/>
      <w:kern w:val="2"/>
      <w:sz w:val="21"/>
      <w:szCs w:val="24"/>
    </w:rPr>
  </w:style>
  <w:style w:type="character" w:customStyle="1" w:styleId="17">
    <w:name w:val="批注主题 Char"/>
    <w:basedOn w:val="16"/>
    <w:link w:val="8"/>
    <w:autoRedefine/>
    <w:semiHidden/>
    <w:qFormat/>
    <w:uiPriority w:val="99"/>
    <w:rPr>
      <w:rFonts w:ascii="Calibri" w:hAnsi="Calibri" w:cs="宋体"/>
      <w:b/>
      <w:bCs/>
      <w:kern w:val="2"/>
      <w:sz w:val="21"/>
      <w:szCs w:val="24"/>
    </w:rPr>
  </w:style>
  <w:style w:type="character" w:customStyle="1" w:styleId="18">
    <w:name w:val="批注框文本 Char"/>
    <w:basedOn w:val="10"/>
    <w:link w:val="5"/>
    <w:autoRedefine/>
    <w:semiHidden/>
    <w:qFormat/>
    <w:uiPriority w:val="99"/>
    <w:rPr>
      <w:rFonts w:ascii="Calibri" w:hAnsi="Calibri" w:cs="宋体"/>
      <w:kern w:val="2"/>
      <w:sz w:val="18"/>
      <w:szCs w:val="18"/>
    </w:rPr>
  </w:style>
  <w:style w:type="paragraph" w:customStyle="1" w:styleId="19">
    <w:name w:val="Revision"/>
    <w:autoRedefine/>
    <w:hidden/>
    <w:semiHidden/>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CSWADI</Company>
  <Pages>4</Pages>
  <Words>405</Words>
  <Characters>2314</Characters>
  <Lines>19</Lines>
  <Paragraphs>5</Paragraphs>
  <TotalTime>210</TotalTime>
  <ScaleCrop>false</ScaleCrop>
  <LinksUpToDate>false</LinksUpToDate>
  <CharactersWithSpaces>2714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2023-12-05T08:08:00Z</dcterms:created>
  <dc:creator>郑润楠</dc:creator>
  <cp:lastModifiedBy>闰土</cp:lastModifiedBy>
  <dcterms:modified xsi:type="dcterms:W3CDTF">2024-02-23T06:51:33Z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16CCEF8EEAB34F1BA5F82B105882B346_13</vt:lpwstr>
  </property>
</Properties>
</file>