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4.1.2</w:t>
      </w:r>
      <w:r>
        <w:rPr>
          <w:rFonts w:hint="eastAsia" w:eastAsiaTheme="minorEastAsia"/>
          <w:sz w:val="24"/>
          <w:szCs w:val="40"/>
        </w:rPr>
        <w:t xml:space="preserve"> </w:t>
      </w:r>
      <w:r>
        <w:rPr>
          <w:rFonts w:eastAsiaTheme="minorEastAsia"/>
          <w:sz w:val="24"/>
          <w:szCs w:val="40"/>
        </w:rPr>
        <w:t>建筑结构应满足承载力和建筑使用功能要求。建筑外墙、屋面门窗幕墙及外保温等围护结构应满足安全、耐久和防护的要求。</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20946542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1075902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请</w:t>
      </w:r>
      <w:r>
        <w:rPr>
          <w:rFonts w:ascii="Times New Roman" w:hAnsi="Times New Roman" w:eastAsia="宋体" w:cs="Times New Roman"/>
          <w:szCs w:val="21"/>
        </w:rPr>
        <w:t>对建筑结构和外</w:t>
      </w:r>
      <w:r>
        <w:rPr>
          <w:rFonts w:hint="eastAsia" w:ascii="Times New Roman" w:hAnsi="Times New Roman" w:eastAsia="宋体" w:cs="Times New Roman"/>
          <w:szCs w:val="21"/>
        </w:rPr>
        <w:t>墙</w:t>
      </w:r>
      <w:r>
        <w:rPr>
          <w:rFonts w:ascii="Times New Roman" w:hAnsi="Times New Roman" w:eastAsia="宋体" w:cs="Times New Roman"/>
          <w:szCs w:val="21"/>
        </w:rPr>
        <w:t>，门窗幕墙及</w:t>
      </w:r>
      <w:r>
        <w:rPr>
          <w:rFonts w:hint="eastAsia" w:ascii="Times New Roman" w:hAnsi="Times New Roman" w:eastAsia="宋体" w:cs="Times New Roman"/>
          <w:szCs w:val="21"/>
        </w:rPr>
        <w:t>外</w:t>
      </w:r>
      <w:r>
        <w:rPr>
          <w:rFonts w:ascii="Times New Roman" w:hAnsi="Times New Roman" w:eastAsia="宋体" w:cs="Times New Roman"/>
          <w:szCs w:val="21"/>
        </w:rPr>
        <w:t>保温等</w:t>
      </w:r>
      <w:r>
        <w:rPr>
          <w:rFonts w:hint="eastAsia" w:ascii="Times New Roman" w:hAnsi="Times New Roman" w:eastAsia="宋体" w:cs="Times New Roman"/>
          <w:szCs w:val="21"/>
        </w:rPr>
        <w:t>围</w:t>
      </w:r>
      <w:r>
        <w:rPr>
          <w:rFonts w:ascii="Times New Roman" w:hAnsi="Times New Roman" w:eastAsia="宋体" w:cs="Times New Roman"/>
          <w:szCs w:val="21"/>
        </w:rPr>
        <w:t>护结构的构</w:t>
      </w:r>
      <w:r>
        <w:rPr>
          <w:rFonts w:hint="eastAsia" w:ascii="Times New Roman" w:hAnsi="Times New Roman" w:eastAsia="宋体" w:cs="Times New Roman"/>
          <w:szCs w:val="21"/>
        </w:rPr>
        <w:t>造满足</w:t>
      </w:r>
      <w:r>
        <w:rPr>
          <w:rFonts w:ascii="Times New Roman" w:hAnsi="Times New Roman" w:eastAsia="宋体" w:cs="Times New Roman"/>
          <w:szCs w:val="21"/>
        </w:rPr>
        <w:t>安全性</w:t>
      </w:r>
      <w:r>
        <w:rPr>
          <w:rFonts w:hint="eastAsia" w:ascii="Times New Roman" w:hAnsi="Times New Roman" w:eastAsia="宋体" w:cs="Times New Roman"/>
          <w:szCs w:val="21"/>
        </w:rPr>
        <w:t>耐久</w:t>
      </w:r>
      <w:r>
        <w:rPr>
          <w:rFonts w:ascii="Times New Roman" w:hAnsi="Times New Roman" w:eastAsia="宋体" w:cs="Times New Roman"/>
          <w:szCs w:val="21"/>
        </w:rPr>
        <w:t>性的作法</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1.</w:t>
            </w:r>
            <w:r>
              <w:rPr>
                <w:rFonts w:hint="eastAsia" w:ascii="Times New Roman" w:hAnsi="Times New Roman" w:eastAsia="宋体" w:cs="Times New Roman"/>
                <w:kern w:val="0"/>
                <w:sz w:val="20"/>
                <w:szCs w:val="21"/>
              </w:rPr>
              <w:t>厨房设置复向油烟井，油烟井的断面、形状、尺寸和内壁有利于择气通畅，防止产生阻滞、涡流、串姐、漏气和倒灌等现象;卫生置机械排气装置:地下车库设机械排烟。</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2.</w:t>
            </w:r>
            <w:r>
              <w:rPr>
                <w:rFonts w:hint="eastAsia" w:ascii="Times New Roman" w:hAnsi="Times New Roman" w:eastAsia="宋体" w:cs="Times New Roman"/>
                <w:kern w:val="0"/>
                <w:sz w:val="20"/>
                <w:szCs w:val="21"/>
              </w:rPr>
              <w:t>室内噪声级符合现行国家标准《民用建筑隔声设计规花118 中的低限要求;详(建筑室内噪声级报告书》</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2、外墙、隔墙、楼板和门窗的隔声性能应满足现行国家标准《民用建筑隔声设论规范》中的低限要求。详《建筑构件隔声性能报告书》</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3.</w:t>
            </w:r>
            <w:r>
              <w:rPr>
                <w:rFonts w:hint="eastAsia" w:ascii="Times New Roman" w:hAnsi="Times New Roman" w:eastAsia="宋体" w:cs="Times New Roman"/>
                <w:kern w:val="0"/>
                <w:sz w:val="20"/>
                <w:szCs w:val="21"/>
              </w:rPr>
              <w:t>本项目建筑围护结构结路设计采取合理的保温隔热措施，最不利热桥部位表面温度高于髌点高度建筑围护结构内表面不发生结露。详见节能计算书。</w:t>
            </w:r>
          </w:p>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4.</w:t>
            </w:r>
            <w:r>
              <w:rPr>
                <w:rFonts w:hint="eastAsia" w:ascii="Times New Roman" w:hAnsi="Times New Roman" w:eastAsia="宋体" w:cs="Times New Roman"/>
                <w:kern w:val="0"/>
                <w:sz w:val="20"/>
                <w:szCs w:val="21"/>
              </w:rPr>
              <w:t>本项目星面保温层dbmm 厚挤塑聚苯板，外墙保温层边nm厚岩棉板，采暖期间保温材料重量湿度的允许增量值屋顶&lt;10%，外墙≤5%满足要求。因此供暖建筑的屋面、外墙内部不产生冷凝，详见《围护结构冷凝防潮睑算分析</w:t>
            </w:r>
            <w:r>
              <w:rPr>
                <w:rFonts w:hint="eastAsia" w:ascii="Times New Roman" w:hAnsi="Times New Roman" w:eastAsia="宋体" w:cs="Times New Roman"/>
                <w:kern w:val="0"/>
                <w:sz w:val="20"/>
                <w:szCs w:val="21"/>
                <w:lang w:val="en-US" w:eastAsia="zh-CN"/>
              </w:rPr>
              <w:t>报</w:t>
            </w:r>
            <w:r>
              <w:rPr>
                <w:rFonts w:hint="eastAsia" w:ascii="Times New Roman" w:hAnsi="Times New Roman" w:eastAsia="宋体" w:cs="Times New Roman"/>
                <w:kern w:val="0"/>
                <w:sz w:val="20"/>
                <w:szCs w:val="21"/>
              </w:rPr>
              <w:t>告兼项目经验</w:t>
            </w:r>
            <w:bookmarkStart w:id="0" w:name="_GoBack"/>
            <w:bookmarkEnd w:id="0"/>
            <w:r>
              <w:rPr>
                <w:rFonts w:hint="eastAsia" w:ascii="Times New Roman" w:hAnsi="Times New Roman" w:eastAsia="宋体" w:cs="Times New Roman"/>
                <w:kern w:val="0"/>
                <w:sz w:val="20"/>
                <w:szCs w:val="21"/>
              </w:rPr>
              <w:t>算、屋顶、东、西向外墙空调房间、非空调房间内表面最高温度小于夏季室外计算温度最高值，能够满足《民用建筑热工设计规办 GB50176-2016的要求。详见《内表面最高温度计算书》。</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说明、结构</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w:t>
      </w:r>
      <w:r>
        <w:rPr>
          <w:rFonts w:hint="eastAsia" w:ascii="Times New Roman" w:hAnsi="Times New Roman" w:eastAsia="宋体" w:cs="Times New Roman"/>
          <w:szCs w:val="21"/>
        </w:rPr>
        <w:t>主体与围护结构</w:t>
      </w:r>
      <w:r>
        <w:rPr>
          <w:rFonts w:ascii="Times New Roman" w:hAnsi="Times New Roman" w:eastAsia="宋体" w:cs="Times New Roman"/>
          <w:szCs w:val="21"/>
        </w:rPr>
        <w:t>计算书等</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2）竣工验收合格证明及相关主要结构用材料的检测报告；</w:t>
      </w:r>
    </w:p>
    <w:p>
      <w:pPr>
        <w:rPr>
          <w:rFonts w:ascii="Times New Roman" w:hAnsi="Times New Roman" w:eastAsia="宋体" w:cs="Times New Roman"/>
          <w:szCs w:val="21"/>
        </w:rPr>
      </w:pPr>
      <w:r>
        <w:rPr>
          <w:rFonts w:hint="eastAsia" w:ascii="Times New Roman" w:hAnsi="Times New Roman" w:eastAsia="宋体" w:cs="Times New Roman"/>
          <w:szCs w:val="21"/>
        </w:rPr>
        <w:t>3）运营管理记录，应包括定期查验记录与维修记录等。</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drawing>
                <wp:inline distT="0" distB="0" distL="114300" distR="114300">
                  <wp:extent cx="4664075" cy="8517255"/>
                  <wp:effectExtent l="0" t="0" r="14605" b="1905"/>
                  <wp:docPr id="2" name="图片 2" descr="9ae6fe398db62cf6a79b72820046b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ae6fe398db62cf6a79b72820046bc2"/>
                          <pic:cNvPicPr>
                            <a:picLocks noChangeAspect="1"/>
                          </pic:cNvPicPr>
                        </pic:nvPicPr>
                        <pic:blipFill>
                          <a:blip r:embed="rId4"/>
                          <a:stretch>
                            <a:fillRect/>
                          </a:stretch>
                        </pic:blipFill>
                        <pic:spPr>
                          <a:xfrm>
                            <a:off x="0" y="0"/>
                            <a:ext cx="4664075" cy="8517255"/>
                          </a:xfrm>
                          <a:prstGeom prst="rect">
                            <a:avLst/>
                          </a:prstGeom>
                        </pic:spPr>
                      </pic:pic>
                    </a:graphicData>
                  </a:graphic>
                </wp:inline>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jZDVjNDU5MjkzOTA0MzBhZWE1NjMyZjU1MGRjMDIifQ=="/>
  </w:docVars>
  <w:rsids>
    <w:rsidRoot w:val="00C0776E"/>
    <w:rsid w:val="00074A38"/>
    <w:rsid w:val="001D6AFC"/>
    <w:rsid w:val="005272EB"/>
    <w:rsid w:val="00AF25DE"/>
    <w:rsid w:val="00C0776E"/>
    <w:rsid w:val="00E91A49"/>
    <w:rsid w:val="3955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autoRedefine/>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autoRedefine/>
    <w:qFormat/>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qFormat/>
    <w:uiPriority w:val="1"/>
    <w:rPr>
      <w:rFonts w:eastAsiaTheme="minorEastAsia"/>
      <w:sz w:val="21"/>
    </w:rPr>
  </w:style>
  <w:style w:type="character" w:customStyle="1" w:styleId="15">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Words>
  <Characters>211</Characters>
  <Lines>1</Lines>
  <Paragraphs>1</Paragraphs>
  <TotalTime>46</TotalTime>
  <ScaleCrop>false</ScaleCrop>
  <LinksUpToDate>false</LinksUpToDate>
  <CharactersWithSpaces>247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2019-07-12T07:36:00Z</dcterms:created>
  <dc:creator>dongYP</dc:creator>
  <cp:lastModifiedBy>Administrator</cp:lastModifiedBy>
  <dcterms:modified xsi:type="dcterms:W3CDTF">2024-03-03T03:19:27Z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F3A882DBC65C459C9C6A8713303989A9_13</vt:lpwstr>
  </property>
</Properties>
</file>