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117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463477C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FBA50AA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9B563D3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EC355DD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3FFB3B7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6C1F2AD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7987A632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安义古村民宿</w:t>
            </w:r>
            <w:bookmarkEnd w:id="1"/>
          </w:p>
        </w:tc>
      </w:tr>
      <w:tr w:rsidR="00D40158" w:rsidRPr="00D40158" w14:paraId="1AC96A8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9E4E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3712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3DD1F06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07D17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2FAE2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B26F1C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0137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C3A1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D26CB0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158D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DB67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8DBEB6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475C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0AAF0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81CB6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E2AA8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DB3F9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9A094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657AF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22B77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96333D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639B53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04A9C83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10F26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DC9A3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856218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2024年01月07日</w:t>
            </w:r>
            <w:bookmarkEnd w:id="6"/>
          </w:p>
        </w:tc>
      </w:tr>
    </w:tbl>
    <w:p w14:paraId="103068C2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2C2FA050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A25DBA1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13D37AD" wp14:editId="348DC403">
            <wp:extent cx="1743258" cy="1743258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77CAA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6B5797F9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26630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5B27C4E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0E7A9717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6E0AE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0AA59CB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49F9F516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3091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FEED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676E5E8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3C1E1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5A3A2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T19118952946</w:t>
            </w:r>
            <w:bookmarkEnd w:id="9"/>
          </w:p>
        </w:tc>
      </w:tr>
    </w:tbl>
    <w:p w14:paraId="3A5EBE0A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5FAD476B" w14:textId="77777777" w:rsidR="00B70C3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62704" w:history="1">
        <w:r w:rsidR="00B70C3A" w:rsidRPr="00C85EB4">
          <w:rPr>
            <w:rStyle w:val="a8"/>
          </w:rPr>
          <w:t>1</w:t>
        </w:r>
        <w:r w:rsidR="00B70C3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70C3A" w:rsidRPr="00C85EB4">
          <w:rPr>
            <w:rStyle w:val="a8"/>
          </w:rPr>
          <w:t>项目概况</w:t>
        </w:r>
        <w:r w:rsidR="00B70C3A">
          <w:rPr>
            <w:webHidden/>
          </w:rPr>
          <w:tab/>
        </w:r>
        <w:r w:rsidR="00B70C3A">
          <w:rPr>
            <w:webHidden/>
          </w:rPr>
          <w:fldChar w:fldCharType="begin"/>
        </w:r>
        <w:r w:rsidR="00B70C3A">
          <w:rPr>
            <w:webHidden/>
          </w:rPr>
          <w:instrText xml:space="preserve"> PAGEREF _Toc155562704 \h </w:instrText>
        </w:r>
        <w:r w:rsidR="00B70C3A">
          <w:rPr>
            <w:webHidden/>
          </w:rPr>
        </w:r>
        <w:r w:rsidR="00B70C3A">
          <w:rPr>
            <w:webHidden/>
          </w:rPr>
          <w:fldChar w:fldCharType="separate"/>
        </w:r>
        <w:r w:rsidR="00B70C3A">
          <w:rPr>
            <w:webHidden/>
          </w:rPr>
          <w:t>3</w:t>
        </w:r>
        <w:r w:rsidR="00B70C3A">
          <w:rPr>
            <w:webHidden/>
          </w:rPr>
          <w:fldChar w:fldCharType="end"/>
        </w:r>
      </w:hyperlink>
    </w:p>
    <w:p w14:paraId="1599C025" w14:textId="77777777" w:rsidR="00B70C3A" w:rsidRDefault="00B70C3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05" w:history="1">
        <w:r w:rsidRPr="00C85EB4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6D10FA" w14:textId="77777777" w:rsidR="00B70C3A" w:rsidRDefault="00B70C3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06" w:history="1">
        <w:r w:rsidRPr="00C85EB4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310FE0" w14:textId="77777777" w:rsidR="00B70C3A" w:rsidRDefault="00B70C3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62707" w:history="1">
        <w:r w:rsidRPr="00C85EB4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85EB4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3AE209" w14:textId="77777777" w:rsidR="00B70C3A" w:rsidRDefault="00B70C3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62708" w:history="1">
        <w:r w:rsidRPr="00C85EB4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85EB4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FE4F0F" w14:textId="77777777" w:rsidR="00B70C3A" w:rsidRDefault="00B70C3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62709" w:history="1">
        <w:r w:rsidRPr="00C85EB4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85EB4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2BB97C" w14:textId="77777777" w:rsidR="00B70C3A" w:rsidRDefault="00B70C3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0" w:history="1">
        <w:r w:rsidRPr="00C85EB4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778504" w14:textId="77777777" w:rsidR="00B70C3A" w:rsidRDefault="00B70C3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1" w:history="1">
        <w:r w:rsidRPr="00C85EB4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36C26C" w14:textId="77777777" w:rsidR="00B70C3A" w:rsidRDefault="00B70C3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2" w:history="1">
        <w:r w:rsidRPr="00C85EB4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CD6628" w14:textId="77777777" w:rsidR="00B70C3A" w:rsidRDefault="00B70C3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3" w:history="1">
        <w:r w:rsidRPr="00C85EB4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D4B37F" w14:textId="77777777" w:rsidR="00B70C3A" w:rsidRDefault="00B70C3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4" w:history="1">
        <w:r w:rsidRPr="00C85EB4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F6D400" w14:textId="77777777" w:rsidR="00B70C3A" w:rsidRDefault="00B70C3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5" w:history="1">
        <w:r w:rsidRPr="00C85EB4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2FB4B3" w14:textId="77777777" w:rsidR="00B70C3A" w:rsidRDefault="00B70C3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6" w:history="1">
        <w:r w:rsidRPr="00C85EB4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3439C8" w14:textId="77777777" w:rsidR="00B70C3A" w:rsidRDefault="00B70C3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7" w:history="1">
        <w:r w:rsidRPr="00C85EB4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89976B6" w14:textId="77777777" w:rsidR="00B70C3A" w:rsidRDefault="00B70C3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62718" w:history="1">
        <w:r w:rsidRPr="00C85EB4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85EB4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26C01C7" w14:textId="77777777" w:rsidR="00B70C3A" w:rsidRDefault="00B70C3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62719" w:history="1">
        <w:r w:rsidRPr="00C85EB4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85EB4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48D0B14" w14:textId="77777777" w:rsidR="00B70C3A" w:rsidRDefault="00B70C3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62720" w:history="1">
        <w:r w:rsidRPr="00C85EB4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85EB4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_Toc155562720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1EEEBAA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15D393BB" w14:textId="77777777" w:rsidR="00FF547F" w:rsidRPr="00FF547F" w:rsidRDefault="00FF547F" w:rsidP="00FF547F">
      <w:pPr>
        <w:rPr>
          <w:lang w:val="en-US"/>
        </w:rPr>
      </w:pPr>
    </w:p>
    <w:p w14:paraId="70D71E89" w14:textId="77777777" w:rsidR="00FF547F" w:rsidRPr="00FF547F" w:rsidRDefault="00FF547F" w:rsidP="00FF547F">
      <w:pPr>
        <w:rPr>
          <w:lang w:val="en-US"/>
        </w:rPr>
      </w:pPr>
    </w:p>
    <w:p w14:paraId="07BB510E" w14:textId="77777777" w:rsidR="00FF547F" w:rsidRPr="00FF547F" w:rsidRDefault="00FF547F" w:rsidP="00FF547F">
      <w:pPr>
        <w:rPr>
          <w:lang w:val="en-US"/>
        </w:rPr>
      </w:pPr>
    </w:p>
    <w:p w14:paraId="38212D20" w14:textId="77777777" w:rsidR="00FF547F" w:rsidRPr="00FF547F" w:rsidRDefault="00FF547F" w:rsidP="00FF547F">
      <w:pPr>
        <w:rPr>
          <w:lang w:val="en-US"/>
        </w:rPr>
      </w:pPr>
    </w:p>
    <w:p w14:paraId="6BCCF073" w14:textId="77777777" w:rsidR="00FF547F" w:rsidRPr="00FF547F" w:rsidRDefault="00FF547F" w:rsidP="00FF547F">
      <w:pPr>
        <w:rPr>
          <w:lang w:val="en-US"/>
        </w:rPr>
      </w:pPr>
    </w:p>
    <w:p w14:paraId="30316516" w14:textId="77777777" w:rsidR="00FF547F" w:rsidRPr="00FF547F" w:rsidRDefault="00FF547F" w:rsidP="00FF547F">
      <w:pPr>
        <w:rPr>
          <w:lang w:val="en-US"/>
        </w:rPr>
      </w:pPr>
    </w:p>
    <w:p w14:paraId="71FFD9D3" w14:textId="77777777" w:rsidR="00FF547F" w:rsidRPr="00FF547F" w:rsidRDefault="00FF547F" w:rsidP="00FF547F">
      <w:pPr>
        <w:rPr>
          <w:lang w:val="en-US"/>
        </w:rPr>
      </w:pPr>
    </w:p>
    <w:p w14:paraId="7F5475E0" w14:textId="77777777" w:rsidR="00FF547F" w:rsidRPr="00FF547F" w:rsidRDefault="00FF547F" w:rsidP="00FF547F">
      <w:pPr>
        <w:rPr>
          <w:lang w:val="en-US"/>
        </w:rPr>
      </w:pPr>
    </w:p>
    <w:p w14:paraId="663B06E3" w14:textId="77777777" w:rsidR="00FF547F" w:rsidRPr="00FF547F" w:rsidRDefault="00FF547F" w:rsidP="00FF547F">
      <w:pPr>
        <w:rPr>
          <w:lang w:val="en-US"/>
        </w:rPr>
      </w:pPr>
    </w:p>
    <w:p w14:paraId="01841DB1" w14:textId="77777777" w:rsidR="00FF547F" w:rsidRPr="00FF547F" w:rsidRDefault="00FF547F" w:rsidP="00FF547F">
      <w:pPr>
        <w:rPr>
          <w:lang w:val="en-US"/>
        </w:rPr>
      </w:pPr>
    </w:p>
    <w:p w14:paraId="4473C001" w14:textId="77777777" w:rsidR="00FF547F" w:rsidRDefault="00FF547F" w:rsidP="00FF547F">
      <w:pPr>
        <w:rPr>
          <w:lang w:val="en-US"/>
        </w:rPr>
      </w:pPr>
    </w:p>
    <w:p w14:paraId="2799C2C1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50D123A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250B634" w14:textId="77777777" w:rsidR="0000578F" w:rsidRDefault="0000578F" w:rsidP="0000578F">
      <w:pPr>
        <w:pStyle w:val="1"/>
      </w:pPr>
      <w:bookmarkStart w:id="11" w:name="_Toc452108759"/>
      <w:bookmarkStart w:id="12" w:name="_Toc155562704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6D6A8CC7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2BA7AEB9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AE6C67F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6259E76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2E103304" w14:textId="77777777" w:rsidR="0000578F" w:rsidRDefault="0000578F" w:rsidP="00DC62E7">
      <w:pPr>
        <w:pStyle w:val="2"/>
      </w:pPr>
      <w:bookmarkStart w:id="14" w:name="_Toc452108760"/>
      <w:bookmarkStart w:id="15" w:name="_Toc155562705"/>
      <w:r>
        <w:lastRenderedPageBreak/>
        <w:t>平面图</w:t>
      </w:r>
      <w:bookmarkEnd w:id="14"/>
      <w:bookmarkEnd w:id="15"/>
    </w:p>
    <w:p w14:paraId="3E81E1F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BB7A83A" wp14:editId="1FBD7CE2">
            <wp:extent cx="5667375" cy="59340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5AAF4" w14:textId="77777777" w:rsidR="00DD4BD8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153C024C" w14:textId="77777777" w:rsidR="00DD4BD8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36CAC57" wp14:editId="3B1C4EF6">
            <wp:extent cx="5667375" cy="75247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0E52B" w14:textId="77777777" w:rsidR="00DD4BD8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00D46802" w14:textId="77777777" w:rsidR="00DD4BD8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80E068A" wp14:editId="5D1DA76F">
            <wp:extent cx="5667375" cy="60198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6CFD8" w14:textId="77777777" w:rsidR="00DD4BD8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6D80775F" w14:textId="77777777" w:rsidR="00DD4BD8" w:rsidRDefault="00DD4BD8">
      <w:pPr>
        <w:pStyle w:val="a0"/>
        <w:ind w:firstLineChars="0" w:firstLine="0"/>
        <w:jc w:val="center"/>
        <w:rPr>
          <w:lang w:val="en-US"/>
        </w:rPr>
      </w:pPr>
    </w:p>
    <w:p w14:paraId="74705E16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5D66576" w14:textId="77777777" w:rsidR="0000578F" w:rsidRDefault="0000578F" w:rsidP="00DC62E7">
      <w:pPr>
        <w:pStyle w:val="2"/>
      </w:pPr>
      <w:bookmarkStart w:id="17" w:name="_Toc452108761"/>
      <w:bookmarkStart w:id="18" w:name="_Toc155562706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5CFF0FE5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011AE97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70C3A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70C3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163AE00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816F2FD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55562707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5374CE91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4325833E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1128B0F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119226E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1C4AD318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7D91003B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EC2C055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5059621B" w14:textId="77777777" w:rsidR="0000578F" w:rsidRDefault="0000578F" w:rsidP="0000578F">
      <w:pPr>
        <w:pStyle w:val="1"/>
      </w:pPr>
      <w:bookmarkStart w:id="27" w:name="_Toc155562708"/>
      <w:r>
        <w:rPr>
          <w:rFonts w:hint="eastAsia"/>
        </w:rPr>
        <w:t>参考</w:t>
      </w:r>
      <w:r>
        <w:t>标准</w:t>
      </w:r>
      <w:bookmarkEnd w:id="23"/>
      <w:bookmarkEnd w:id="27"/>
    </w:p>
    <w:p w14:paraId="10158EDC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26165ABA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42A34C04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0DA80302" w14:textId="77777777" w:rsidR="0000578F" w:rsidRDefault="0000578F" w:rsidP="0000578F">
      <w:pPr>
        <w:pStyle w:val="1"/>
      </w:pPr>
      <w:bookmarkStart w:id="31" w:name="_Toc155562709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01881722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CEC17B1" w14:textId="77777777" w:rsidR="00833AFE" w:rsidRDefault="00833AFE" w:rsidP="00833AFE">
      <w:pPr>
        <w:pStyle w:val="2"/>
      </w:pPr>
      <w:bookmarkStart w:id="32" w:name="_Toc155562710"/>
      <w:r>
        <w:rPr>
          <w:rFonts w:hint="eastAsia"/>
        </w:rPr>
        <w:t>参数定义</w:t>
      </w:r>
      <w:bookmarkEnd w:id="32"/>
    </w:p>
    <w:p w14:paraId="6855BECF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C860AE1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D5C20FE" w14:textId="77777777" w:rsidR="002D33C1" w:rsidRDefault="002D33C1" w:rsidP="002D33C1">
      <w:pPr>
        <w:pStyle w:val="2"/>
      </w:pPr>
      <w:bookmarkStart w:id="33" w:name="_Toc155562711"/>
      <w:r>
        <w:rPr>
          <w:rFonts w:hint="eastAsia"/>
        </w:rPr>
        <w:t>计算流程</w:t>
      </w:r>
      <w:bookmarkEnd w:id="33"/>
    </w:p>
    <w:p w14:paraId="526AA682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6082BB5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259EAF3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E9726CC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7B834A1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60C7DA21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55AD3C38" wp14:editId="71EC0396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08156D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70C3A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70C3A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472AF6F3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5650A7F6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6F48607B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42A0196D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6AA3FE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C62461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12739D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8E2DF5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7BC6A819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2FC433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2AC506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7965A8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E1D0E9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F2BCC15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1E4104FE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F694310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43E9EE5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162881D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2C0CA0F8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B881B2A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F8708A1" w14:textId="77777777" w:rsidR="001B0BA1" w:rsidRDefault="006D296D" w:rsidP="00B50E2E">
      <w:pPr>
        <w:pStyle w:val="2"/>
      </w:pPr>
      <w:bookmarkStart w:id="35" w:name="_Toc155562712"/>
      <w:r>
        <w:rPr>
          <w:rFonts w:hint="eastAsia"/>
        </w:rPr>
        <w:t>计算参数</w:t>
      </w:r>
      <w:bookmarkEnd w:id="35"/>
    </w:p>
    <w:p w14:paraId="6A62D164" w14:textId="77777777" w:rsidR="006D296D" w:rsidRDefault="006043F1" w:rsidP="00EA3BB3">
      <w:pPr>
        <w:pStyle w:val="3"/>
      </w:pPr>
      <w:bookmarkStart w:id="36" w:name="_Toc155562713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6C07DF6A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南昌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0512C98A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06528A21" wp14:editId="2789D88D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A797E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70C3A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70C3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3EA39FC1" w14:textId="77777777" w:rsidR="00B665C1" w:rsidRDefault="00B665C1" w:rsidP="00EA3BB3">
      <w:pPr>
        <w:pStyle w:val="3"/>
      </w:pPr>
      <w:bookmarkStart w:id="39" w:name="_Toc155562714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263485CF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566EF48D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47FE0FBE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AED90A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6C95FD9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F7DA0F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79A8B49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823F55E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688F721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31AB372" w14:textId="77777777" w:rsidTr="0099773C">
        <w:trPr>
          <w:trHeight w:val="270"/>
        </w:trPr>
        <w:tc>
          <w:tcPr>
            <w:tcW w:w="1861" w:type="dxa"/>
          </w:tcPr>
          <w:p w14:paraId="1195778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18493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4BEB4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679C78D" w14:textId="77777777" w:rsidTr="0099773C">
        <w:trPr>
          <w:trHeight w:val="270"/>
        </w:trPr>
        <w:tc>
          <w:tcPr>
            <w:tcW w:w="1861" w:type="dxa"/>
          </w:tcPr>
          <w:p w14:paraId="4262FDE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B3201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4E313C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4E63F64D" w14:textId="77777777" w:rsidTr="0099773C">
        <w:trPr>
          <w:trHeight w:val="270"/>
        </w:trPr>
        <w:tc>
          <w:tcPr>
            <w:tcW w:w="1861" w:type="dxa"/>
          </w:tcPr>
          <w:p w14:paraId="48E9508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C4136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22848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:rsidR="0099773C" w:rsidRPr="00A412D8" w14:paraId="764A2DC4" w14:textId="77777777" w:rsidTr="0099773C">
        <w:trPr>
          <w:trHeight w:val="270"/>
        </w:trPr>
        <w:tc>
          <w:tcPr>
            <w:tcW w:w="1861" w:type="dxa"/>
          </w:tcPr>
          <w:p w14:paraId="6BECB9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9228B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930F5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:rsidR="0099773C" w:rsidRPr="00A412D8" w14:paraId="1949CD32" w14:textId="77777777" w:rsidTr="0099773C">
        <w:trPr>
          <w:trHeight w:val="270"/>
        </w:trPr>
        <w:tc>
          <w:tcPr>
            <w:tcW w:w="1861" w:type="dxa"/>
          </w:tcPr>
          <w:p w14:paraId="16CAB3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61E77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BFAA2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442860AD" w14:textId="77777777" w:rsidTr="0099773C">
        <w:trPr>
          <w:trHeight w:val="270"/>
        </w:trPr>
        <w:tc>
          <w:tcPr>
            <w:tcW w:w="1861" w:type="dxa"/>
          </w:tcPr>
          <w:p w14:paraId="3F51C23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959E8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CEEE73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23.4~30.4</w:t>
            </w:r>
          </w:p>
        </w:tc>
      </w:tr>
      <w:tr w:rsidR="0099773C" w:rsidRPr="00A412D8" w14:paraId="31958FA3" w14:textId="77777777" w:rsidTr="0099773C">
        <w:trPr>
          <w:trHeight w:val="270"/>
        </w:trPr>
        <w:tc>
          <w:tcPr>
            <w:tcW w:w="1861" w:type="dxa"/>
          </w:tcPr>
          <w:p w14:paraId="5C119BD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93B2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F2E62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613E8832" w14:textId="77777777" w:rsidTr="0099773C">
        <w:trPr>
          <w:trHeight w:val="270"/>
        </w:trPr>
        <w:tc>
          <w:tcPr>
            <w:tcW w:w="1861" w:type="dxa"/>
          </w:tcPr>
          <w:p w14:paraId="51B437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D3806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1F0E2E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3AEC58C8" w14:textId="77777777" w:rsidTr="0099773C">
        <w:trPr>
          <w:trHeight w:val="270"/>
        </w:trPr>
        <w:tc>
          <w:tcPr>
            <w:tcW w:w="1861" w:type="dxa"/>
          </w:tcPr>
          <w:p w14:paraId="36FBC7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2CAA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0990F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14:paraId="3EA2A410" w14:textId="77777777" w:rsidTr="0099773C">
        <w:trPr>
          <w:trHeight w:val="270"/>
        </w:trPr>
        <w:tc>
          <w:tcPr>
            <w:tcW w:w="1861" w:type="dxa"/>
          </w:tcPr>
          <w:p w14:paraId="1816D4D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EFE9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4EF62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693F3DAD" w14:textId="77777777" w:rsidTr="0099773C">
        <w:trPr>
          <w:trHeight w:val="270"/>
        </w:trPr>
        <w:tc>
          <w:tcPr>
            <w:tcW w:w="1861" w:type="dxa"/>
          </w:tcPr>
          <w:p w14:paraId="007CD24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9CC1A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BBE93F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A2DF29C" w14:textId="77777777" w:rsidR="009C72E6" w:rsidRDefault="009C72E6" w:rsidP="009C72E6">
      <w:pPr>
        <w:pStyle w:val="3"/>
      </w:pPr>
      <w:bookmarkStart w:id="41" w:name="_Toc155562715"/>
      <w:r>
        <w:rPr>
          <w:rFonts w:hint="eastAsia"/>
        </w:rPr>
        <w:t>参评时间</w:t>
      </w:r>
      <w:r>
        <w:t>段</w:t>
      </w:r>
      <w:bookmarkEnd w:id="41"/>
    </w:p>
    <w:p w14:paraId="0FC11F92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7EE4CFCB" w14:textId="77777777" w:rsidR="006043F1" w:rsidRPr="000B1793" w:rsidRDefault="006043F1" w:rsidP="00EA3BB3">
      <w:pPr>
        <w:pStyle w:val="3"/>
      </w:pPr>
      <w:bookmarkStart w:id="43" w:name="_Toc155562716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2B04A1F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BEADDE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BC59CD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71F2C2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E208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18EC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AFAF6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7E77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A7A82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E3EC2B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C4F929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3B7F3D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11528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98927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387FC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8AE23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161C0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22852E5A" w14:textId="77777777">
        <w:trPr>
          <w:jc w:val="center"/>
        </w:trPr>
        <w:tc>
          <w:tcPr>
            <w:tcW w:w="3347" w:type="dxa"/>
            <w:vAlign w:val="center"/>
          </w:tcPr>
          <w:p w14:paraId="08BFBAF9" w14:textId="77777777" w:rsidR="00000000" w:rsidRDefault="00000000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14:paraId="3E749E8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F354A0" w14:textId="77777777" w:rsidR="00000000" w:rsidRDefault="00000000" w:rsidP="002F44D5">
            <w:r>
              <w:t>0.034</w:t>
            </w:r>
          </w:p>
        </w:tc>
        <w:tc>
          <w:tcPr>
            <w:tcW w:w="1075" w:type="dxa"/>
            <w:vAlign w:val="center"/>
          </w:tcPr>
          <w:p w14:paraId="040249F5" w14:textId="77777777" w:rsidR="00000000" w:rsidRDefault="00000000" w:rsidP="002F44D5">
            <w:r>
              <w:t>0.452</w:t>
            </w:r>
          </w:p>
        </w:tc>
        <w:tc>
          <w:tcPr>
            <w:tcW w:w="848" w:type="dxa"/>
            <w:vAlign w:val="center"/>
          </w:tcPr>
          <w:p w14:paraId="66DBE89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769F41" w14:textId="77777777" w:rsidR="00000000" w:rsidRDefault="00000000" w:rsidP="002F44D5">
            <w:r>
              <w:t>0.588</w:t>
            </w:r>
          </w:p>
        </w:tc>
        <w:tc>
          <w:tcPr>
            <w:tcW w:w="1064" w:type="dxa"/>
            <w:vAlign w:val="center"/>
          </w:tcPr>
          <w:p w14:paraId="6AC85581" w14:textId="77777777" w:rsidR="00000000" w:rsidRDefault="00000000" w:rsidP="002F44D5">
            <w:r>
              <w:t>0.266</w:t>
            </w:r>
          </w:p>
        </w:tc>
      </w:tr>
      <w:tr w:rsidR="00DD4BD8" w14:paraId="16F8A7F1" w14:textId="77777777">
        <w:trPr>
          <w:jc w:val="center"/>
        </w:trPr>
        <w:tc>
          <w:tcPr>
            <w:tcW w:w="3347" w:type="dxa"/>
            <w:vAlign w:val="center"/>
          </w:tcPr>
          <w:p w14:paraId="6A4FE92A" w14:textId="77777777" w:rsidR="00000000" w:rsidRDefault="00000000" w:rsidP="002F44D5">
            <w:r>
              <w:lastRenderedPageBreak/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9" w:type="dxa"/>
            <w:vAlign w:val="center"/>
          </w:tcPr>
          <w:p w14:paraId="16B0F27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D534D0D" w14:textId="77777777" w:rsidR="00000000" w:rsidRDefault="00000000" w:rsidP="002F44D5">
            <w:r>
              <w:t>0.008</w:t>
            </w:r>
          </w:p>
        </w:tc>
        <w:tc>
          <w:tcPr>
            <w:tcW w:w="1075" w:type="dxa"/>
            <w:vAlign w:val="center"/>
          </w:tcPr>
          <w:p w14:paraId="1FBFA293" w14:textId="77777777" w:rsidR="00000000" w:rsidRDefault="00000000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15CC936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43ECFFF" w14:textId="77777777" w:rsidR="00000000" w:rsidRDefault="00000000" w:rsidP="002F44D5">
            <w:r>
              <w:t>2.500</w:t>
            </w:r>
          </w:p>
        </w:tc>
        <w:tc>
          <w:tcPr>
            <w:tcW w:w="1064" w:type="dxa"/>
            <w:vAlign w:val="center"/>
          </w:tcPr>
          <w:p w14:paraId="58BE48B8" w14:textId="77777777" w:rsidR="00000000" w:rsidRDefault="00000000" w:rsidP="002F44D5">
            <w:r>
              <w:t>3.000</w:t>
            </w:r>
          </w:p>
        </w:tc>
      </w:tr>
      <w:tr w:rsidR="00DD4BD8" w14:paraId="7B8E77E4" w14:textId="77777777">
        <w:trPr>
          <w:jc w:val="center"/>
        </w:trPr>
        <w:tc>
          <w:tcPr>
            <w:tcW w:w="3347" w:type="dxa"/>
            <w:vAlign w:val="center"/>
          </w:tcPr>
          <w:p w14:paraId="5C4F8E02" w14:textId="77777777" w:rsidR="00000000" w:rsidRDefault="00000000" w:rsidP="002F44D5">
            <w:r>
              <w:t>细石混凝土</w:t>
            </w:r>
          </w:p>
        </w:tc>
        <w:tc>
          <w:tcPr>
            <w:tcW w:w="849" w:type="dxa"/>
            <w:vAlign w:val="center"/>
          </w:tcPr>
          <w:p w14:paraId="7307CB2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0A5F22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61F05079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5B4C29D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EE0EED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2EBF4A34" w14:textId="77777777" w:rsidR="00000000" w:rsidRDefault="00000000" w:rsidP="002F44D5">
            <w:r>
              <w:t>0.203</w:t>
            </w:r>
          </w:p>
        </w:tc>
      </w:tr>
      <w:tr w:rsidR="00DD4BD8" w14:paraId="7255EE72" w14:textId="77777777">
        <w:trPr>
          <w:jc w:val="center"/>
        </w:trPr>
        <w:tc>
          <w:tcPr>
            <w:tcW w:w="3347" w:type="dxa"/>
            <w:vAlign w:val="center"/>
          </w:tcPr>
          <w:p w14:paraId="239A5F37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74437E58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C52ED1A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45EF774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A48046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DD55D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1339131" w14:textId="77777777" w:rsidR="00000000" w:rsidRDefault="00000000" w:rsidP="002F44D5">
            <w:r>
              <w:t>1.186</w:t>
            </w:r>
          </w:p>
        </w:tc>
      </w:tr>
      <w:tr w:rsidR="00DD4BD8" w14:paraId="792004C9" w14:textId="77777777">
        <w:trPr>
          <w:jc w:val="center"/>
        </w:trPr>
        <w:tc>
          <w:tcPr>
            <w:tcW w:w="3347" w:type="dxa"/>
            <w:vAlign w:val="center"/>
          </w:tcPr>
          <w:p w14:paraId="65A98FF6" w14:textId="77777777" w:rsidR="00000000" w:rsidRDefault="00000000" w:rsidP="002F44D5">
            <w:r>
              <w:t>玻璃棉板、毡</w:t>
            </w:r>
          </w:p>
        </w:tc>
        <w:tc>
          <w:tcPr>
            <w:tcW w:w="849" w:type="dxa"/>
            <w:vAlign w:val="center"/>
          </w:tcPr>
          <w:p w14:paraId="3504B6A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DFAF76" w14:textId="77777777" w:rsidR="00000000" w:rsidRDefault="00000000" w:rsidP="002F44D5">
            <w:r>
              <w:t>0.040</w:t>
            </w:r>
          </w:p>
        </w:tc>
        <w:tc>
          <w:tcPr>
            <w:tcW w:w="1075" w:type="dxa"/>
            <w:vAlign w:val="center"/>
          </w:tcPr>
          <w:p w14:paraId="705AFB56" w14:textId="77777777" w:rsidR="00000000" w:rsidRDefault="00000000" w:rsidP="002F44D5">
            <w:r>
              <w:t>0.380</w:t>
            </w:r>
          </w:p>
        </w:tc>
        <w:tc>
          <w:tcPr>
            <w:tcW w:w="848" w:type="dxa"/>
            <w:vAlign w:val="center"/>
          </w:tcPr>
          <w:p w14:paraId="6D68F84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0A3E5E" w14:textId="77777777" w:rsidR="00000000" w:rsidRDefault="00000000" w:rsidP="002F44D5">
            <w:r>
              <w:t>0.500</w:t>
            </w:r>
          </w:p>
        </w:tc>
        <w:tc>
          <w:tcPr>
            <w:tcW w:w="1064" w:type="dxa"/>
            <w:vAlign w:val="center"/>
          </w:tcPr>
          <w:p w14:paraId="7707965A" w14:textId="77777777" w:rsidR="00000000" w:rsidRDefault="00000000" w:rsidP="002F44D5">
            <w:r>
              <w:t>0.190</w:t>
            </w:r>
          </w:p>
        </w:tc>
      </w:tr>
      <w:tr w:rsidR="0058474F" w14:paraId="00DA8978" w14:textId="77777777" w:rsidTr="00762E43">
        <w:trPr>
          <w:jc w:val="center"/>
        </w:trPr>
        <w:tc>
          <w:tcPr>
            <w:tcW w:w="3347" w:type="dxa"/>
            <w:vAlign w:val="center"/>
          </w:tcPr>
          <w:p w14:paraId="5C648A3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17D2FA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505769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DA4754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933CB2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305975E" w14:textId="77777777" w:rsidR="00000000" w:rsidRDefault="00000000" w:rsidP="002F44D5">
            <w:r>
              <w:t>3.670</w:t>
            </w:r>
          </w:p>
        </w:tc>
        <w:tc>
          <w:tcPr>
            <w:tcW w:w="1064" w:type="dxa"/>
            <w:vAlign w:val="center"/>
          </w:tcPr>
          <w:p w14:paraId="688CE92E" w14:textId="77777777" w:rsidR="00000000" w:rsidRDefault="00000000" w:rsidP="002F44D5">
            <w:r>
              <w:t>4.846</w:t>
            </w:r>
          </w:p>
        </w:tc>
      </w:tr>
      <w:tr w:rsidR="0058474F" w14:paraId="2644E76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D86874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B2C1C42" w14:textId="77777777" w:rsidR="00000000" w:rsidRDefault="00000000" w:rsidP="002F44D5">
            <w:pPr>
              <w:jc w:val="center"/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58474F" w14:paraId="05EA0E3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6ECCB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1B13279" w14:textId="77777777" w:rsidR="00000000" w:rsidRDefault="00000000" w:rsidP="002F44D5">
            <w:pPr>
              <w:jc w:val="center"/>
            </w:pPr>
            <w:r>
              <w:t>0.26</w:t>
            </w:r>
          </w:p>
        </w:tc>
      </w:tr>
    </w:tbl>
    <w:p w14:paraId="7F2F5D8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723A17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E65853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F6C51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1F3382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D15B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7E61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24EC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4128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D7019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E1BA5F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7B4EDE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3172C4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A819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9BFD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E07F7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7615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ADD6F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6F874DF6" w14:textId="77777777">
        <w:trPr>
          <w:jc w:val="center"/>
        </w:trPr>
        <w:tc>
          <w:tcPr>
            <w:tcW w:w="3347" w:type="dxa"/>
            <w:vAlign w:val="center"/>
          </w:tcPr>
          <w:p w14:paraId="45BA69A4" w14:textId="77777777" w:rsidR="00000000" w:rsidRDefault="00000000" w:rsidP="002F44D5">
            <w:r>
              <w:t>抗裂砂浆</w:t>
            </w:r>
          </w:p>
        </w:tc>
        <w:tc>
          <w:tcPr>
            <w:tcW w:w="849" w:type="dxa"/>
            <w:vAlign w:val="center"/>
          </w:tcPr>
          <w:p w14:paraId="1B7396EA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3C715CC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4015353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21E67BD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2A5F32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4E92C473" w14:textId="77777777" w:rsidR="00000000" w:rsidRDefault="00000000" w:rsidP="002F44D5">
            <w:r>
              <w:t>0.061</w:t>
            </w:r>
          </w:p>
        </w:tc>
      </w:tr>
      <w:tr w:rsidR="00DD4BD8" w14:paraId="77377110" w14:textId="77777777">
        <w:trPr>
          <w:jc w:val="center"/>
        </w:trPr>
        <w:tc>
          <w:tcPr>
            <w:tcW w:w="3347" w:type="dxa"/>
            <w:vAlign w:val="center"/>
          </w:tcPr>
          <w:p w14:paraId="34C6BC92" w14:textId="77777777" w:rsidR="00000000" w:rsidRDefault="00000000" w:rsidP="002F44D5">
            <w:r>
              <w:t>TD</w:t>
            </w:r>
            <w:r>
              <w:t>泡沫混凝土保温板</w:t>
            </w:r>
          </w:p>
        </w:tc>
        <w:tc>
          <w:tcPr>
            <w:tcW w:w="849" w:type="dxa"/>
            <w:vAlign w:val="center"/>
          </w:tcPr>
          <w:p w14:paraId="473CFD96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9D94773" w14:textId="77777777" w:rsidR="00000000" w:rsidRDefault="00000000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6F96C617" w14:textId="77777777" w:rsidR="00000000" w:rsidRDefault="00000000" w:rsidP="002F44D5">
            <w:r>
              <w:t>1.050</w:t>
            </w:r>
          </w:p>
        </w:tc>
        <w:tc>
          <w:tcPr>
            <w:tcW w:w="848" w:type="dxa"/>
            <w:vAlign w:val="center"/>
          </w:tcPr>
          <w:p w14:paraId="063A4CDB" w14:textId="77777777" w:rsidR="00000000" w:rsidRDefault="00000000" w:rsidP="002F44D5">
            <w:r>
              <w:t>1.05</w:t>
            </w:r>
          </w:p>
        </w:tc>
        <w:tc>
          <w:tcPr>
            <w:tcW w:w="1075" w:type="dxa"/>
            <w:vAlign w:val="center"/>
          </w:tcPr>
          <w:p w14:paraId="05A321A3" w14:textId="77777777" w:rsidR="00000000" w:rsidRDefault="00000000" w:rsidP="002F44D5">
            <w:r>
              <w:t>1.693</w:t>
            </w:r>
          </w:p>
        </w:tc>
        <w:tc>
          <w:tcPr>
            <w:tcW w:w="1064" w:type="dxa"/>
            <w:vAlign w:val="center"/>
          </w:tcPr>
          <w:p w14:paraId="5E4E26E8" w14:textId="77777777" w:rsidR="00000000" w:rsidRDefault="00000000" w:rsidP="002F44D5">
            <w:r>
              <w:t>1.867</w:t>
            </w:r>
          </w:p>
        </w:tc>
      </w:tr>
      <w:tr w:rsidR="00DD4BD8" w14:paraId="4ADD0A86" w14:textId="77777777">
        <w:trPr>
          <w:jc w:val="center"/>
        </w:trPr>
        <w:tc>
          <w:tcPr>
            <w:tcW w:w="3347" w:type="dxa"/>
            <w:vAlign w:val="center"/>
          </w:tcPr>
          <w:p w14:paraId="24F96A66" w14:textId="77777777" w:rsidR="00000000" w:rsidRDefault="00000000" w:rsidP="002F44D5">
            <w:r>
              <w:t>专用抹面砂浆</w:t>
            </w:r>
          </w:p>
        </w:tc>
        <w:tc>
          <w:tcPr>
            <w:tcW w:w="849" w:type="dxa"/>
            <w:vAlign w:val="center"/>
          </w:tcPr>
          <w:p w14:paraId="0F73A100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61F43D9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1EB935B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7581118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8A5177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1C6431F3" w14:textId="77777777" w:rsidR="00000000" w:rsidRDefault="00000000" w:rsidP="002F44D5">
            <w:r>
              <w:t>0.061</w:t>
            </w:r>
          </w:p>
        </w:tc>
      </w:tr>
      <w:tr w:rsidR="00DD4BD8" w14:paraId="1B8FADDE" w14:textId="77777777">
        <w:trPr>
          <w:jc w:val="center"/>
        </w:trPr>
        <w:tc>
          <w:tcPr>
            <w:tcW w:w="3347" w:type="dxa"/>
            <w:vAlign w:val="center"/>
          </w:tcPr>
          <w:p w14:paraId="1CE988F4" w14:textId="77777777" w:rsidR="00000000" w:rsidRDefault="00000000" w:rsidP="002F44D5">
            <w:r>
              <w:t>加气混凝土砌体</w:t>
            </w:r>
          </w:p>
        </w:tc>
        <w:tc>
          <w:tcPr>
            <w:tcW w:w="849" w:type="dxa"/>
            <w:vAlign w:val="center"/>
          </w:tcPr>
          <w:p w14:paraId="4637BD0D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35C6F57" w14:textId="77777777" w:rsidR="00000000" w:rsidRDefault="00000000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6C2851B7" w14:textId="77777777" w:rsidR="00000000" w:rsidRDefault="00000000" w:rsidP="002F44D5">
            <w:r>
              <w:t>3.601</w:t>
            </w:r>
          </w:p>
        </w:tc>
        <w:tc>
          <w:tcPr>
            <w:tcW w:w="848" w:type="dxa"/>
            <w:vAlign w:val="center"/>
          </w:tcPr>
          <w:p w14:paraId="61D3D60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C606BC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45FD2560" w14:textId="77777777" w:rsidR="00000000" w:rsidRDefault="00000000" w:rsidP="002F44D5">
            <w:r>
              <w:t>3.274</w:t>
            </w:r>
          </w:p>
        </w:tc>
      </w:tr>
      <w:tr w:rsidR="00DD4BD8" w14:paraId="04B87B05" w14:textId="77777777">
        <w:trPr>
          <w:jc w:val="center"/>
        </w:trPr>
        <w:tc>
          <w:tcPr>
            <w:tcW w:w="3347" w:type="dxa"/>
            <w:vAlign w:val="center"/>
          </w:tcPr>
          <w:p w14:paraId="720DD6E4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17F9E05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2038A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72A50B6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6D671B2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7887FA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A9517A2" w14:textId="77777777" w:rsidR="00000000" w:rsidRDefault="00000000" w:rsidP="002F44D5">
            <w:r>
              <w:t>0.243</w:t>
            </w:r>
          </w:p>
        </w:tc>
      </w:tr>
      <w:tr w:rsidR="0058474F" w14:paraId="22B2D290" w14:textId="77777777" w:rsidTr="00762E43">
        <w:trPr>
          <w:jc w:val="center"/>
        </w:trPr>
        <w:tc>
          <w:tcPr>
            <w:tcW w:w="3347" w:type="dxa"/>
            <w:vAlign w:val="center"/>
          </w:tcPr>
          <w:p w14:paraId="3454282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B949ED5" w14:textId="77777777" w:rsidR="00000000" w:rsidRDefault="00000000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2F9E1C3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ADEEE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EB219B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912B25" w14:textId="77777777" w:rsidR="00000000" w:rsidRDefault="00000000" w:rsidP="002F44D5">
            <w:r>
              <w:t>2.634</w:t>
            </w:r>
          </w:p>
        </w:tc>
        <w:tc>
          <w:tcPr>
            <w:tcW w:w="1064" w:type="dxa"/>
            <w:vAlign w:val="center"/>
          </w:tcPr>
          <w:p w14:paraId="3930DD9E" w14:textId="77777777" w:rsidR="00000000" w:rsidRDefault="00000000" w:rsidP="002F44D5">
            <w:r>
              <w:t>5.505</w:t>
            </w:r>
          </w:p>
        </w:tc>
      </w:tr>
      <w:tr w:rsidR="0058474F" w14:paraId="02F4F45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144AD4A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2B8B499" w14:textId="77777777" w:rsidR="00000000" w:rsidRDefault="00000000" w:rsidP="002F44D5">
            <w:pPr>
              <w:jc w:val="center"/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58474F" w14:paraId="543F79F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A4EDEF7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ECC7209" w14:textId="77777777" w:rsidR="00000000" w:rsidRDefault="00000000" w:rsidP="002F44D5">
            <w:pPr>
              <w:jc w:val="center"/>
            </w:pPr>
            <w:r>
              <w:t>0.36</w:t>
            </w:r>
          </w:p>
        </w:tc>
      </w:tr>
    </w:tbl>
    <w:p w14:paraId="2237A17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B3A2F9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C1FDC3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2409A2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365E1D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6E17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511B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96424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93D4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30184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5F44A8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D5113C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71CB8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9915D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89EB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1EC89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26CC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14B87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2DA71940" w14:textId="77777777">
        <w:trPr>
          <w:jc w:val="center"/>
        </w:trPr>
        <w:tc>
          <w:tcPr>
            <w:tcW w:w="3347" w:type="dxa"/>
            <w:vAlign w:val="center"/>
          </w:tcPr>
          <w:p w14:paraId="77DAD19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0A8559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4E86EE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3F26C3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62ED9C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6609B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8FFB44" w14:textId="77777777" w:rsidR="00000000" w:rsidRDefault="00000000" w:rsidP="002F44D5">
            <w:r>
              <w:t>0.245</w:t>
            </w:r>
          </w:p>
        </w:tc>
      </w:tr>
      <w:tr w:rsidR="00DD4BD8" w14:paraId="1F7BDFDE" w14:textId="77777777">
        <w:trPr>
          <w:jc w:val="center"/>
        </w:trPr>
        <w:tc>
          <w:tcPr>
            <w:tcW w:w="3347" w:type="dxa"/>
            <w:vAlign w:val="center"/>
          </w:tcPr>
          <w:p w14:paraId="7E8072E7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0C5132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37BEC1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41C5DE3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F4A7DCB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7C8B4A7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9C757B0" w14:textId="77777777" w:rsidR="00000000" w:rsidRDefault="00000000" w:rsidP="002F44D5">
            <w:r>
              <w:t>0.227</w:t>
            </w:r>
          </w:p>
        </w:tc>
      </w:tr>
      <w:tr w:rsidR="00DD4BD8" w14:paraId="26BD9A90" w14:textId="77777777">
        <w:trPr>
          <w:jc w:val="center"/>
        </w:trPr>
        <w:tc>
          <w:tcPr>
            <w:tcW w:w="3347" w:type="dxa"/>
            <w:vAlign w:val="center"/>
          </w:tcPr>
          <w:p w14:paraId="6E4814D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E53BFF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DF7399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06878A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2E92D4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7AE6B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3F2DAB8" w14:textId="77777777" w:rsidR="00000000" w:rsidRDefault="00000000" w:rsidP="002F44D5">
            <w:r>
              <w:t>0.245</w:t>
            </w:r>
          </w:p>
        </w:tc>
      </w:tr>
      <w:tr w:rsidR="00DD4BD8" w14:paraId="6910D9AD" w14:textId="77777777">
        <w:trPr>
          <w:jc w:val="center"/>
        </w:trPr>
        <w:tc>
          <w:tcPr>
            <w:tcW w:w="3347" w:type="dxa"/>
            <w:vAlign w:val="center"/>
          </w:tcPr>
          <w:p w14:paraId="52DF585C" w14:textId="77777777" w:rsidR="00000000" w:rsidRDefault="00000000" w:rsidP="002F44D5">
            <w:r>
              <w:t>蒸压加气混凝土砌块</w:t>
            </w:r>
            <w:r>
              <w:t>(B05)</w:t>
            </w:r>
          </w:p>
        </w:tc>
        <w:tc>
          <w:tcPr>
            <w:tcW w:w="849" w:type="dxa"/>
            <w:vAlign w:val="center"/>
          </w:tcPr>
          <w:p w14:paraId="5D4D974A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4B1D1DF" w14:textId="77777777" w:rsidR="00000000" w:rsidRDefault="00000000" w:rsidP="002F44D5">
            <w:r>
              <w:t>0.160</w:t>
            </w:r>
          </w:p>
        </w:tc>
        <w:tc>
          <w:tcPr>
            <w:tcW w:w="1075" w:type="dxa"/>
            <w:vAlign w:val="center"/>
          </w:tcPr>
          <w:p w14:paraId="34CCFF46" w14:textId="77777777" w:rsidR="00000000" w:rsidRDefault="00000000" w:rsidP="002F44D5">
            <w:r>
              <w:t>2.610</w:t>
            </w:r>
          </w:p>
        </w:tc>
        <w:tc>
          <w:tcPr>
            <w:tcW w:w="848" w:type="dxa"/>
            <w:vAlign w:val="center"/>
          </w:tcPr>
          <w:p w14:paraId="376A012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BB6ED6" w14:textId="77777777" w:rsidR="00000000" w:rsidRDefault="00000000" w:rsidP="002F44D5">
            <w:r>
              <w:t>1.250</w:t>
            </w:r>
          </w:p>
        </w:tc>
        <w:tc>
          <w:tcPr>
            <w:tcW w:w="1064" w:type="dxa"/>
            <w:vAlign w:val="center"/>
          </w:tcPr>
          <w:p w14:paraId="49980BFE" w14:textId="77777777" w:rsidR="00000000" w:rsidRDefault="00000000" w:rsidP="002F44D5">
            <w:r>
              <w:t>3.263</w:t>
            </w:r>
          </w:p>
        </w:tc>
      </w:tr>
      <w:tr w:rsidR="00DD4BD8" w14:paraId="3CFE3D83" w14:textId="77777777">
        <w:trPr>
          <w:jc w:val="center"/>
        </w:trPr>
        <w:tc>
          <w:tcPr>
            <w:tcW w:w="3347" w:type="dxa"/>
            <w:vAlign w:val="center"/>
          </w:tcPr>
          <w:p w14:paraId="467BA9D9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12FC82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11EE765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99FFC5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9A13A3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429C2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B6C8384" w14:textId="77777777" w:rsidR="00000000" w:rsidRDefault="00000000" w:rsidP="002F44D5">
            <w:r>
              <w:t>0.249</w:t>
            </w:r>
          </w:p>
        </w:tc>
      </w:tr>
      <w:tr w:rsidR="0058474F" w14:paraId="288762A9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8AAD6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32BD21D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2328802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3C8058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B898F0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73F9CE3" w14:textId="77777777" w:rsidR="00000000" w:rsidRDefault="00000000" w:rsidP="002F44D5">
            <w:r>
              <w:t>1.873</w:t>
            </w:r>
          </w:p>
        </w:tc>
        <w:tc>
          <w:tcPr>
            <w:tcW w:w="1064" w:type="dxa"/>
            <w:vAlign w:val="center"/>
          </w:tcPr>
          <w:p w14:paraId="1E72788C" w14:textId="77777777" w:rsidR="00000000" w:rsidRDefault="00000000" w:rsidP="002F44D5">
            <w:r>
              <w:t>4.227</w:t>
            </w:r>
          </w:p>
        </w:tc>
      </w:tr>
      <w:tr w:rsidR="0058474F" w14:paraId="2F55380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CE0B207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31A9F12" w14:textId="77777777" w:rsidR="00000000" w:rsidRDefault="00000000" w:rsidP="002F44D5">
            <w:pPr>
              <w:jc w:val="center"/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58474F" w14:paraId="603F498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3523642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3F88627" w14:textId="77777777" w:rsidR="00000000" w:rsidRDefault="00000000" w:rsidP="002F44D5">
            <w:pPr>
              <w:jc w:val="center"/>
            </w:pPr>
            <w:r>
              <w:t>0.49</w:t>
            </w:r>
          </w:p>
        </w:tc>
      </w:tr>
    </w:tbl>
    <w:p w14:paraId="76F4A53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272513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8D6F0B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6A3AEE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078FB8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550D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A2A4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5DE0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22CD3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28872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1FCF65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8DE544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4533A6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F42D6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E93C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F8C89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4D7C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477FC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72B63D94" w14:textId="77777777">
        <w:trPr>
          <w:jc w:val="center"/>
        </w:trPr>
        <w:tc>
          <w:tcPr>
            <w:tcW w:w="3347" w:type="dxa"/>
            <w:vAlign w:val="center"/>
          </w:tcPr>
          <w:p w14:paraId="4084332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AABA2E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5947CA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C7F40F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8EB972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1263C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98B5E86" w14:textId="77777777" w:rsidR="00000000" w:rsidRDefault="00000000" w:rsidP="002F44D5">
            <w:r>
              <w:t>0.245</w:t>
            </w:r>
          </w:p>
        </w:tc>
      </w:tr>
      <w:tr w:rsidR="00DD4BD8" w14:paraId="4FAE0B74" w14:textId="77777777">
        <w:trPr>
          <w:jc w:val="center"/>
        </w:trPr>
        <w:tc>
          <w:tcPr>
            <w:tcW w:w="3347" w:type="dxa"/>
            <w:vAlign w:val="center"/>
          </w:tcPr>
          <w:p w14:paraId="54653D31" w14:textId="77777777" w:rsidR="00000000" w:rsidRDefault="00000000" w:rsidP="002F44D5">
            <w:r>
              <w:t>蒸压加气混凝土砌块</w:t>
            </w:r>
            <w:r>
              <w:t>(B05)</w:t>
            </w:r>
          </w:p>
        </w:tc>
        <w:tc>
          <w:tcPr>
            <w:tcW w:w="849" w:type="dxa"/>
            <w:vAlign w:val="center"/>
          </w:tcPr>
          <w:p w14:paraId="4AE9665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7078312" w14:textId="77777777" w:rsidR="00000000" w:rsidRDefault="00000000" w:rsidP="002F44D5">
            <w:r>
              <w:t>0.160</w:t>
            </w:r>
          </w:p>
        </w:tc>
        <w:tc>
          <w:tcPr>
            <w:tcW w:w="1075" w:type="dxa"/>
            <w:vAlign w:val="center"/>
          </w:tcPr>
          <w:p w14:paraId="763C5294" w14:textId="77777777" w:rsidR="00000000" w:rsidRDefault="00000000" w:rsidP="002F44D5">
            <w:r>
              <w:t>2.610</w:t>
            </w:r>
          </w:p>
        </w:tc>
        <w:tc>
          <w:tcPr>
            <w:tcW w:w="848" w:type="dxa"/>
            <w:vAlign w:val="center"/>
          </w:tcPr>
          <w:p w14:paraId="0339008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D56819" w14:textId="77777777" w:rsidR="00000000" w:rsidRDefault="00000000" w:rsidP="002F44D5">
            <w:r>
              <w:t>0.750</w:t>
            </w:r>
          </w:p>
        </w:tc>
        <w:tc>
          <w:tcPr>
            <w:tcW w:w="1064" w:type="dxa"/>
            <w:vAlign w:val="center"/>
          </w:tcPr>
          <w:p w14:paraId="62075E00" w14:textId="77777777" w:rsidR="00000000" w:rsidRDefault="00000000" w:rsidP="002F44D5">
            <w:r>
              <w:t>1.958</w:t>
            </w:r>
          </w:p>
        </w:tc>
      </w:tr>
      <w:tr w:rsidR="0058474F" w14:paraId="1554354E" w14:textId="77777777" w:rsidTr="00762E43">
        <w:trPr>
          <w:jc w:val="center"/>
        </w:trPr>
        <w:tc>
          <w:tcPr>
            <w:tcW w:w="3347" w:type="dxa"/>
            <w:vAlign w:val="center"/>
          </w:tcPr>
          <w:p w14:paraId="62FA38B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45F44BC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5DCC23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14146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A60358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F30C2F" w14:textId="77777777" w:rsidR="00000000" w:rsidRDefault="00000000" w:rsidP="002F44D5">
            <w:r>
              <w:t>0.772</w:t>
            </w:r>
          </w:p>
        </w:tc>
        <w:tc>
          <w:tcPr>
            <w:tcW w:w="1064" w:type="dxa"/>
            <w:vAlign w:val="center"/>
          </w:tcPr>
          <w:p w14:paraId="6227361F" w14:textId="77777777" w:rsidR="00000000" w:rsidRDefault="00000000" w:rsidP="002F44D5">
            <w:r>
              <w:t>2.202</w:t>
            </w:r>
          </w:p>
        </w:tc>
      </w:tr>
      <w:tr w:rsidR="0058474F" w14:paraId="55454E9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8DB658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99932FA" w14:textId="77777777" w:rsidR="00000000" w:rsidRDefault="00000000" w:rsidP="002F44D5">
            <w:pPr>
              <w:jc w:val="center"/>
            </w:pPr>
            <w:r>
              <w:t>0.37</w:t>
            </w:r>
          </w:p>
        </w:tc>
      </w:tr>
    </w:tbl>
    <w:p w14:paraId="5EE5431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C4C68D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03A444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A5F71AD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A98C4B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EF27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8F81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01F53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29835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A18A1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91FB62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65A480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08A5F0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6B8C1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B442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A32DB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CB3B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28751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2E376CAA" w14:textId="77777777">
        <w:trPr>
          <w:jc w:val="center"/>
        </w:trPr>
        <w:tc>
          <w:tcPr>
            <w:tcW w:w="3347" w:type="dxa"/>
            <w:vAlign w:val="center"/>
          </w:tcPr>
          <w:p w14:paraId="709C2A7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215324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379A8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30E03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17C69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B2AC32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28CCA3D" w14:textId="77777777" w:rsidR="00000000" w:rsidRDefault="00000000" w:rsidP="002F44D5">
            <w:r>
              <w:t>0.245</w:t>
            </w:r>
          </w:p>
        </w:tc>
      </w:tr>
      <w:tr w:rsidR="00DD4BD8" w14:paraId="33D2AFA1" w14:textId="77777777">
        <w:trPr>
          <w:jc w:val="center"/>
        </w:trPr>
        <w:tc>
          <w:tcPr>
            <w:tcW w:w="3347" w:type="dxa"/>
            <w:vAlign w:val="center"/>
          </w:tcPr>
          <w:p w14:paraId="1F507BD1" w14:textId="77777777" w:rsidR="00000000" w:rsidRDefault="00000000" w:rsidP="002F44D5">
            <w:r>
              <w:t>蒸压加气混凝土砌块</w:t>
            </w:r>
            <w:r>
              <w:t>(B05)</w:t>
            </w:r>
          </w:p>
        </w:tc>
        <w:tc>
          <w:tcPr>
            <w:tcW w:w="849" w:type="dxa"/>
            <w:vAlign w:val="center"/>
          </w:tcPr>
          <w:p w14:paraId="6DAAD465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DA30DDE" w14:textId="77777777" w:rsidR="00000000" w:rsidRDefault="00000000" w:rsidP="002F44D5">
            <w:r>
              <w:t>0.160</w:t>
            </w:r>
          </w:p>
        </w:tc>
        <w:tc>
          <w:tcPr>
            <w:tcW w:w="1075" w:type="dxa"/>
            <w:vAlign w:val="center"/>
          </w:tcPr>
          <w:p w14:paraId="0357DC23" w14:textId="77777777" w:rsidR="00000000" w:rsidRDefault="00000000" w:rsidP="002F44D5">
            <w:r>
              <w:t>2.610</w:t>
            </w:r>
          </w:p>
        </w:tc>
        <w:tc>
          <w:tcPr>
            <w:tcW w:w="848" w:type="dxa"/>
            <w:vAlign w:val="center"/>
          </w:tcPr>
          <w:p w14:paraId="5CA4E01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34AC3D" w14:textId="77777777" w:rsidR="00000000" w:rsidRDefault="00000000" w:rsidP="002F44D5">
            <w:r>
              <w:t>0.750</w:t>
            </w:r>
          </w:p>
        </w:tc>
        <w:tc>
          <w:tcPr>
            <w:tcW w:w="1064" w:type="dxa"/>
            <w:vAlign w:val="center"/>
          </w:tcPr>
          <w:p w14:paraId="4BC0859D" w14:textId="77777777" w:rsidR="00000000" w:rsidRDefault="00000000" w:rsidP="002F44D5">
            <w:r>
              <w:t>1.958</w:t>
            </w:r>
          </w:p>
        </w:tc>
      </w:tr>
      <w:tr w:rsidR="0058474F" w14:paraId="679EB45D" w14:textId="77777777" w:rsidTr="00762E43">
        <w:trPr>
          <w:jc w:val="center"/>
        </w:trPr>
        <w:tc>
          <w:tcPr>
            <w:tcW w:w="3347" w:type="dxa"/>
            <w:vAlign w:val="center"/>
          </w:tcPr>
          <w:p w14:paraId="34A873E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D742D08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CF04EE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A0F698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C4F4A2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DDE27C" w14:textId="77777777" w:rsidR="00000000" w:rsidRDefault="00000000" w:rsidP="002F44D5">
            <w:r>
              <w:t>0.772</w:t>
            </w:r>
          </w:p>
        </w:tc>
        <w:tc>
          <w:tcPr>
            <w:tcW w:w="1064" w:type="dxa"/>
            <w:vAlign w:val="center"/>
          </w:tcPr>
          <w:p w14:paraId="2346A117" w14:textId="77777777" w:rsidR="00000000" w:rsidRDefault="00000000" w:rsidP="002F44D5">
            <w:r>
              <w:t>2.202</w:t>
            </w:r>
          </w:p>
        </w:tc>
      </w:tr>
      <w:tr w:rsidR="0058474F" w14:paraId="00CD213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E7A38CA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41E17187" w14:textId="77777777" w:rsidR="00000000" w:rsidRDefault="00000000" w:rsidP="002F44D5">
            <w:pPr>
              <w:jc w:val="center"/>
            </w:pPr>
            <w:r>
              <w:t>0.25</w:t>
            </w:r>
          </w:p>
        </w:tc>
      </w:tr>
    </w:tbl>
    <w:p w14:paraId="587FCDF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A0C484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户间隔墙构造一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CF19D7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3EAEA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3BF201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F3A5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E251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215D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C7FD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E157C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90F8AE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C32200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04029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518E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A186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87459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59CB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97FF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11091C52" w14:textId="77777777">
        <w:trPr>
          <w:jc w:val="center"/>
        </w:trPr>
        <w:tc>
          <w:tcPr>
            <w:tcW w:w="3347" w:type="dxa"/>
            <w:vAlign w:val="center"/>
          </w:tcPr>
          <w:p w14:paraId="6450040C" w14:textId="77777777" w:rsidR="00000000" w:rsidRDefault="00000000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14:paraId="6CB83B9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D3EE84" w14:textId="77777777" w:rsidR="00000000" w:rsidRDefault="00000000" w:rsidP="002F44D5">
            <w:r>
              <w:t>0.034</w:t>
            </w:r>
          </w:p>
        </w:tc>
        <w:tc>
          <w:tcPr>
            <w:tcW w:w="1075" w:type="dxa"/>
            <w:vAlign w:val="center"/>
          </w:tcPr>
          <w:p w14:paraId="47724127" w14:textId="77777777" w:rsidR="00000000" w:rsidRDefault="00000000" w:rsidP="002F44D5">
            <w:r>
              <w:t>0.452</w:t>
            </w:r>
          </w:p>
        </w:tc>
        <w:tc>
          <w:tcPr>
            <w:tcW w:w="848" w:type="dxa"/>
            <w:vAlign w:val="center"/>
          </w:tcPr>
          <w:p w14:paraId="053A511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464DC7" w14:textId="77777777" w:rsidR="00000000" w:rsidRDefault="00000000" w:rsidP="002F44D5">
            <w:r>
              <w:t>0.588</w:t>
            </w:r>
          </w:p>
        </w:tc>
        <w:tc>
          <w:tcPr>
            <w:tcW w:w="1064" w:type="dxa"/>
            <w:vAlign w:val="center"/>
          </w:tcPr>
          <w:p w14:paraId="0922A463" w14:textId="77777777" w:rsidR="00000000" w:rsidRDefault="00000000" w:rsidP="002F44D5">
            <w:r>
              <w:t>0.266</w:t>
            </w:r>
          </w:p>
        </w:tc>
      </w:tr>
      <w:tr w:rsidR="00DD4BD8" w14:paraId="53752986" w14:textId="77777777">
        <w:trPr>
          <w:jc w:val="center"/>
        </w:trPr>
        <w:tc>
          <w:tcPr>
            <w:tcW w:w="3347" w:type="dxa"/>
            <w:vAlign w:val="center"/>
          </w:tcPr>
          <w:p w14:paraId="25902BAA" w14:textId="77777777" w:rsidR="00000000" w:rsidRDefault="00000000" w:rsidP="002F44D5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9" w:type="dxa"/>
            <w:vAlign w:val="center"/>
          </w:tcPr>
          <w:p w14:paraId="26E7E33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90563C4" w14:textId="77777777" w:rsidR="00000000" w:rsidRDefault="00000000" w:rsidP="002F44D5">
            <w:r>
              <w:t>0.008</w:t>
            </w:r>
          </w:p>
        </w:tc>
        <w:tc>
          <w:tcPr>
            <w:tcW w:w="1075" w:type="dxa"/>
            <w:vAlign w:val="center"/>
          </w:tcPr>
          <w:p w14:paraId="4ED1306B" w14:textId="77777777" w:rsidR="00000000" w:rsidRDefault="00000000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4A3B470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2075F6" w14:textId="77777777" w:rsidR="00000000" w:rsidRDefault="00000000" w:rsidP="002F44D5">
            <w:r>
              <w:t>2.500</w:t>
            </w:r>
          </w:p>
        </w:tc>
        <w:tc>
          <w:tcPr>
            <w:tcW w:w="1064" w:type="dxa"/>
            <w:vAlign w:val="center"/>
          </w:tcPr>
          <w:p w14:paraId="7B5A54D3" w14:textId="77777777" w:rsidR="00000000" w:rsidRDefault="00000000" w:rsidP="002F44D5">
            <w:r>
              <w:t>3.000</w:t>
            </w:r>
          </w:p>
        </w:tc>
      </w:tr>
      <w:tr w:rsidR="00DD4BD8" w14:paraId="65A0ABD3" w14:textId="77777777">
        <w:trPr>
          <w:jc w:val="center"/>
        </w:trPr>
        <w:tc>
          <w:tcPr>
            <w:tcW w:w="3347" w:type="dxa"/>
            <w:vAlign w:val="center"/>
          </w:tcPr>
          <w:p w14:paraId="50C6D1B8" w14:textId="77777777" w:rsidR="00000000" w:rsidRDefault="00000000" w:rsidP="002F44D5">
            <w:r>
              <w:t>细石混凝土</w:t>
            </w:r>
          </w:p>
        </w:tc>
        <w:tc>
          <w:tcPr>
            <w:tcW w:w="849" w:type="dxa"/>
            <w:vAlign w:val="center"/>
          </w:tcPr>
          <w:p w14:paraId="76686A1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EBAE3ED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02C6C069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1DD0304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D99745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748D23BB" w14:textId="77777777" w:rsidR="00000000" w:rsidRDefault="00000000" w:rsidP="002F44D5">
            <w:r>
              <w:t>0.203</w:t>
            </w:r>
          </w:p>
        </w:tc>
      </w:tr>
      <w:tr w:rsidR="00DD4BD8" w14:paraId="7A0EE422" w14:textId="77777777">
        <w:trPr>
          <w:jc w:val="center"/>
        </w:trPr>
        <w:tc>
          <w:tcPr>
            <w:tcW w:w="3347" w:type="dxa"/>
            <w:vAlign w:val="center"/>
          </w:tcPr>
          <w:p w14:paraId="5FECB742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173F579D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410E67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765770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A94630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A78CF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BD8750A" w14:textId="77777777" w:rsidR="00000000" w:rsidRDefault="00000000" w:rsidP="002F44D5">
            <w:r>
              <w:t>1.186</w:t>
            </w:r>
          </w:p>
        </w:tc>
      </w:tr>
      <w:tr w:rsidR="00DD4BD8" w14:paraId="16B0AE78" w14:textId="77777777">
        <w:trPr>
          <w:jc w:val="center"/>
        </w:trPr>
        <w:tc>
          <w:tcPr>
            <w:tcW w:w="3347" w:type="dxa"/>
            <w:vAlign w:val="center"/>
          </w:tcPr>
          <w:p w14:paraId="2852F4F3" w14:textId="77777777" w:rsidR="00000000" w:rsidRDefault="00000000" w:rsidP="002F44D5">
            <w:r>
              <w:t>玻璃棉板、毡</w:t>
            </w:r>
          </w:p>
        </w:tc>
        <w:tc>
          <w:tcPr>
            <w:tcW w:w="849" w:type="dxa"/>
            <w:vAlign w:val="center"/>
          </w:tcPr>
          <w:p w14:paraId="118BC6D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5851FE" w14:textId="77777777" w:rsidR="00000000" w:rsidRDefault="00000000" w:rsidP="002F44D5">
            <w:r>
              <w:t>0.040</w:t>
            </w:r>
          </w:p>
        </w:tc>
        <w:tc>
          <w:tcPr>
            <w:tcW w:w="1075" w:type="dxa"/>
            <w:vAlign w:val="center"/>
          </w:tcPr>
          <w:p w14:paraId="694E4AF9" w14:textId="77777777" w:rsidR="00000000" w:rsidRDefault="00000000" w:rsidP="002F44D5">
            <w:r>
              <w:t>0.380</w:t>
            </w:r>
          </w:p>
        </w:tc>
        <w:tc>
          <w:tcPr>
            <w:tcW w:w="848" w:type="dxa"/>
            <w:vAlign w:val="center"/>
          </w:tcPr>
          <w:p w14:paraId="7B9F1A2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BB595C" w14:textId="77777777" w:rsidR="00000000" w:rsidRDefault="00000000" w:rsidP="002F44D5">
            <w:r>
              <w:t>0.500</w:t>
            </w:r>
          </w:p>
        </w:tc>
        <w:tc>
          <w:tcPr>
            <w:tcW w:w="1064" w:type="dxa"/>
            <w:vAlign w:val="center"/>
          </w:tcPr>
          <w:p w14:paraId="2B5FD665" w14:textId="77777777" w:rsidR="00000000" w:rsidRDefault="00000000" w:rsidP="002F44D5">
            <w:r>
              <w:t>0.190</w:t>
            </w:r>
          </w:p>
        </w:tc>
      </w:tr>
      <w:tr w:rsidR="0058474F" w14:paraId="3DB79844" w14:textId="77777777" w:rsidTr="00762E43">
        <w:trPr>
          <w:jc w:val="center"/>
        </w:trPr>
        <w:tc>
          <w:tcPr>
            <w:tcW w:w="3347" w:type="dxa"/>
            <w:vAlign w:val="center"/>
          </w:tcPr>
          <w:p w14:paraId="1321F9E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97CD143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474AF9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81DD5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01470F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3EE6BC" w14:textId="77777777" w:rsidR="00000000" w:rsidRDefault="00000000" w:rsidP="002F44D5">
            <w:r>
              <w:t>3.670</w:t>
            </w:r>
          </w:p>
        </w:tc>
        <w:tc>
          <w:tcPr>
            <w:tcW w:w="1064" w:type="dxa"/>
            <w:vAlign w:val="center"/>
          </w:tcPr>
          <w:p w14:paraId="172691E4" w14:textId="77777777" w:rsidR="00000000" w:rsidRDefault="00000000" w:rsidP="002F44D5">
            <w:r>
              <w:t>4.846</w:t>
            </w:r>
          </w:p>
        </w:tc>
      </w:tr>
      <w:tr w:rsidR="0058474F" w14:paraId="2374173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7594AA2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7911233" w14:textId="77777777" w:rsidR="00000000" w:rsidRDefault="00000000" w:rsidP="002F44D5">
            <w:pPr>
              <w:jc w:val="center"/>
            </w:pPr>
            <w:r>
              <w:t>0.26</w:t>
            </w:r>
          </w:p>
        </w:tc>
      </w:tr>
    </w:tbl>
    <w:p w14:paraId="37AAF63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4B46B0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9FF1AD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7ADD96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C93888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87B8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6D80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299DF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9DF36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8ECA9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E45A68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AB45F2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B225F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8532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4B86E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3A73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375A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B62F6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59BA23F8" w14:textId="77777777">
        <w:trPr>
          <w:jc w:val="center"/>
        </w:trPr>
        <w:tc>
          <w:tcPr>
            <w:tcW w:w="3347" w:type="dxa"/>
            <w:vAlign w:val="center"/>
          </w:tcPr>
          <w:p w14:paraId="0111C17E" w14:textId="77777777" w:rsidR="00000000" w:rsidRDefault="00000000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14:paraId="2138A06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6EF1B5" w14:textId="77777777" w:rsidR="00000000" w:rsidRDefault="00000000" w:rsidP="002F44D5">
            <w:r>
              <w:t>0.034</w:t>
            </w:r>
          </w:p>
        </w:tc>
        <w:tc>
          <w:tcPr>
            <w:tcW w:w="1075" w:type="dxa"/>
            <w:vAlign w:val="center"/>
          </w:tcPr>
          <w:p w14:paraId="7F3B5AA5" w14:textId="77777777" w:rsidR="00000000" w:rsidRDefault="00000000" w:rsidP="002F44D5">
            <w:r>
              <w:t>0.452</w:t>
            </w:r>
          </w:p>
        </w:tc>
        <w:tc>
          <w:tcPr>
            <w:tcW w:w="848" w:type="dxa"/>
            <w:vAlign w:val="center"/>
          </w:tcPr>
          <w:p w14:paraId="231162B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05D961" w14:textId="77777777" w:rsidR="00000000" w:rsidRDefault="00000000" w:rsidP="002F44D5">
            <w:r>
              <w:t>0.588</w:t>
            </w:r>
          </w:p>
        </w:tc>
        <w:tc>
          <w:tcPr>
            <w:tcW w:w="1064" w:type="dxa"/>
            <w:vAlign w:val="center"/>
          </w:tcPr>
          <w:p w14:paraId="14714D96" w14:textId="77777777" w:rsidR="00000000" w:rsidRDefault="00000000" w:rsidP="002F44D5">
            <w:r>
              <w:t>0.266</w:t>
            </w:r>
          </w:p>
        </w:tc>
      </w:tr>
      <w:tr w:rsidR="00DD4BD8" w14:paraId="32B29E7B" w14:textId="77777777">
        <w:trPr>
          <w:jc w:val="center"/>
        </w:trPr>
        <w:tc>
          <w:tcPr>
            <w:tcW w:w="3347" w:type="dxa"/>
            <w:vAlign w:val="center"/>
          </w:tcPr>
          <w:p w14:paraId="5502CEF0" w14:textId="77777777" w:rsidR="00000000" w:rsidRDefault="00000000" w:rsidP="002F44D5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9" w:type="dxa"/>
            <w:vAlign w:val="center"/>
          </w:tcPr>
          <w:p w14:paraId="67C9B1F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BD3655" w14:textId="77777777" w:rsidR="00000000" w:rsidRDefault="00000000" w:rsidP="002F44D5">
            <w:r>
              <w:t>0.008</w:t>
            </w:r>
          </w:p>
        </w:tc>
        <w:tc>
          <w:tcPr>
            <w:tcW w:w="1075" w:type="dxa"/>
            <w:vAlign w:val="center"/>
          </w:tcPr>
          <w:p w14:paraId="58DA4068" w14:textId="77777777" w:rsidR="00000000" w:rsidRDefault="00000000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47E5B45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445049" w14:textId="77777777" w:rsidR="00000000" w:rsidRDefault="00000000" w:rsidP="002F44D5">
            <w:r>
              <w:t>2.500</w:t>
            </w:r>
          </w:p>
        </w:tc>
        <w:tc>
          <w:tcPr>
            <w:tcW w:w="1064" w:type="dxa"/>
            <w:vAlign w:val="center"/>
          </w:tcPr>
          <w:p w14:paraId="21C8E2D4" w14:textId="77777777" w:rsidR="00000000" w:rsidRDefault="00000000" w:rsidP="002F44D5">
            <w:r>
              <w:t>3.000</w:t>
            </w:r>
          </w:p>
        </w:tc>
      </w:tr>
      <w:tr w:rsidR="00DD4BD8" w14:paraId="65D0D551" w14:textId="77777777">
        <w:trPr>
          <w:jc w:val="center"/>
        </w:trPr>
        <w:tc>
          <w:tcPr>
            <w:tcW w:w="3347" w:type="dxa"/>
            <w:vAlign w:val="center"/>
          </w:tcPr>
          <w:p w14:paraId="0976A8C2" w14:textId="77777777" w:rsidR="00000000" w:rsidRDefault="00000000" w:rsidP="002F44D5">
            <w:r>
              <w:t>细石混凝土</w:t>
            </w:r>
          </w:p>
        </w:tc>
        <w:tc>
          <w:tcPr>
            <w:tcW w:w="849" w:type="dxa"/>
            <w:vAlign w:val="center"/>
          </w:tcPr>
          <w:p w14:paraId="2834C65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BA8A882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6055349A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3FCFECA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B7CF44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7497276F" w14:textId="77777777" w:rsidR="00000000" w:rsidRDefault="00000000" w:rsidP="002F44D5">
            <w:r>
              <w:t>0.203</w:t>
            </w:r>
          </w:p>
        </w:tc>
      </w:tr>
      <w:tr w:rsidR="00DD4BD8" w14:paraId="2181F63A" w14:textId="77777777">
        <w:trPr>
          <w:jc w:val="center"/>
        </w:trPr>
        <w:tc>
          <w:tcPr>
            <w:tcW w:w="3347" w:type="dxa"/>
            <w:vAlign w:val="center"/>
          </w:tcPr>
          <w:p w14:paraId="17947858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35D97B5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35EB63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381397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F8764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2C1D66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F70B2A2" w14:textId="77777777" w:rsidR="00000000" w:rsidRDefault="00000000" w:rsidP="002F44D5">
            <w:r>
              <w:t>1.186</w:t>
            </w:r>
          </w:p>
        </w:tc>
      </w:tr>
      <w:tr w:rsidR="00DD4BD8" w14:paraId="3BAFF5A6" w14:textId="77777777">
        <w:trPr>
          <w:jc w:val="center"/>
        </w:trPr>
        <w:tc>
          <w:tcPr>
            <w:tcW w:w="3347" w:type="dxa"/>
            <w:vAlign w:val="center"/>
          </w:tcPr>
          <w:p w14:paraId="11CFCED6" w14:textId="77777777" w:rsidR="00000000" w:rsidRDefault="00000000" w:rsidP="002F44D5">
            <w:r>
              <w:t>玻璃棉板、毡</w:t>
            </w:r>
          </w:p>
        </w:tc>
        <w:tc>
          <w:tcPr>
            <w:tcW w:w="849" w:type="dxa"/>
            <w:vAlign w:val="center"/>
          </w:tcPr>
          <w:p w14:paraId="6C3EB15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257EDD" w14:textId="77777777" w:rsidR="00000000" w:rsidRDefault="00000000" w:rsidP="002F44D5">
            <w:r>
              <w:t>0.040</w:t>
            </w:r>
          </w:p>
        </w:tc>
        <w:tc>
          <w:tcPr>
            <w:tcW w:w="1075" w:type="dxa"/>
            <w:vAlign w:val="center"/>
          </w:tcPr>
          <w:p w14:paraId="0580C9AB" w14:textId="77777777" w:rsidR="00000000" w:rsidRDefault="00000000" w:rsidP="002F44D5">
            <w:r>
              <w:t>0.380</w:t>
            </w:r>
          </w:p>
        </w:tc>
        <w:tc>
          <w:tcPr>
            <w:tcW w:w="848" w:type="dxa"/>
            <w:vAlign w:val="center"/>
          </w:tcPr>
          <w:p w14:paraId="38C54F6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83272A" w14:textId="77777777" w:rsidR="00000000" w:rsidRDefault="00000000" w:rsidP="002F44D5">
            <w:r>
              <w:t>0.500</w:t>
            </w:r>
          </w:p>
        </w:tc>
        <w:tc>
          <w:tcPr>
            <w:tcW w:w="1064" w:type="dxa"/>
            <w:vAlign w:val="center"/>
          </w:tcPr>
          <w:p w14:paraId="36823174" w14:textId="77777777" w:rsidR="00000000" w:rsidRDefault="00000000" w:rsidP="002F44D5">
            <w:r>
              <w:t>0.190</w:t>
            </w:r>
          </w:p>
        </w:tc>
      </w:tr>
      <w:tr w:rsidR="0058474F" w14:paraId="75F79A70" w14:textId="77777777" w:rsidTr="00762E43">
        <w:trPr>
          <w:jc w:val="center"/>
        </w:trPr>
        <w:tc>
          <w:tcPr>
            <w:tcW w:w="3347" w:type="dxa"/>
            <w:vAlign w:val="center"/>
          </w:tcPr>
          <w:p w14:paraId="686FB83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0FB3129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F99AC3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56F936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4772B8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ACD30E9" w14:textId="77777777" w:rsidR="00000000" w:rsidRDefault="00000000" w:rsidP="002F44D5">
            <w:r>
              <w:t>3.670</w:t>
            </w:r>
          </w:p>
        </w:tc>
        <w:tc>
          <w:tcPr>
            <w:tcW w:w="1064" w:type="dxa"/>
            <w:vAlign w:val="center"/>
          </w:tcPr>
          <w:p w14:paraId="1CDA18D6" w14:textId="77777777" w:rsidR="00000000" w:rsidRDefault="00000000" w:rsidP="002F44D5">
            <w:r>
              <w:t>4.846</w:t>
            </w:r>
          </w:p>
        </w:tc>
      </w:tr>
      <w:tr w:rsidR="0058474F" w14:paraId="59409CC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ECAC94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0A58734" w14:textId="77777777" w:rsidR="00000000" w:rsidRDefault="00000000" w:rsidP="002F44D5">
            <w:pPr>
              <w:jc w:val="center"/>
            </w:pPr>
            <w:r>
              <w:t>0.26</w:t>
            </w:r>
          </w:p>
        </w:tc>
      </w:tr>
    </w:tbl>
    <w:p w14:paraId="1ECB2B5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349EF5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8BDEC0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6707EF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C32B1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8B9B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A843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0E214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01DC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2230F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3CC43A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9153A2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E66154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A6C4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29B25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AC04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FC22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E93CB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6537D119" w14:textId="77777777">
        <w:trPr>
          <w:jc w:val="center"/>
        </w:trPr>
        <w:tc>
          <w:tcPr>
            <w:tcW w:w="3347" w:type="dxa"/>
            <w:vAlign w:val="center"/>
          </w:tcPr>
          <w:p w14:paraId="7E4C3674" w14:textId="77777777" w:rsidR="00000000" w:rsidRDefault="00000000" w:rsidP="002F44D5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4CD209C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CE316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14AC80F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5CE9E0C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604F5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0CF8BEC" w14:textId="77777777" w:rsidR="00000000" w:rsidRDefault="00000000" w:rsidP="002F44D5">
            <w:r>
              <w:t>0.243</w:t>
            </w:r>
          </w:p>
        </w:tc>
      </w:tr>
      <w:tr w:rsidR="00DD4BD8" w14:paraId="59C1103A" w14:textId="77777777">
        <w:trPr>
          <w:jc w:val="center"/>
        </w:trPr>
        <w:tc>
          <w:tcPr>
            <w:tcW w:w="3347" w:type="dxa"/>
            <w:vAlign w:val="center"/>
          </w:tcPr>
          <w:p w14:paraId="295D895F" w14:textId="77777777" w:rsidR="00000000" w:rsidRDefault="00000000" w:rsidP="002F44D5">
            <w:r>
              <w:t>烧结多孔砖墙</w:t>
            </w:r>
          </w:p>
        </w:tc>
        <w:tc>
          <w:tcPr>
            <w:tcW w:w="849" w:type="dxa"/>
            <w:vAlign w:val="center"/>
          </w:tcPr>
          <w:p w14:paraId="046BBA76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3DCF624" w14:textId="77777777" w:rsidR="00000000" w:rsidRDefault="00000000" w:rsidP="002F44D5">
            <w:r>
              <w:t>0.580</w:t>
            </w:r>
          </w:p>
        </w:tc>
        <w:tc>
          <w:tcPr>
            <w:tcW w:w="1075" w:type="dxa"/>
            <w:vAlign w:val="center"/>
          </w:tcPr>
          <w:p w14:paraId="3EDBA28A" w14:textId="77777777" w:rsidR="00000000" w:rsidRDefault="00000000" w:rsidP="002F44D5">
            <w:r>
              <w:t>7.919</w:t>
            </w:r>
          </w:p>
        </w:tc>
        <w:tc>
          <w:tcPr>
            <w:tcW w:w="848" w:type="dxa"/>
            <w:vAlign w:val="center"/>
          </w:tcPr>
          <w:p w14:paraId="0AF74B5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C12462F" w14:textId="77777777" w:rsidR="00000000" w:rsidRDefault="00000000" w:rsidP="002F44D5">
            <w:r>
              <w:t>0.328</w:t>
            </w:r>
          </w:p>
        </w:tc>
        <w:tc>
          <w:tcPr>
            <w:tcW w:w="1064" w:type="dxa"/>
            <w:vAlign w:val="center"/>
          </w:tcPr>
          <w:p w14:paraId="741B6365" w14:textId="77777777" w:rsidR="00000000" w:rsidRDefault="00000000" w:rsidP="002F44D5">
            <w:r>
              <w:t>2.594</w:t>
            </w:r>
          </w:p>
        </w:tc>
      </w:tr>
      <w:tr w:rsidR="00DD4BD8" w14:paraId="47883D43" w14:textId="77777777">
        <w:trPr>
          <w:jc w:val="center"/>
        </w:trPr>
        <w:tc>
          <w:tcPr>
            <w:tcW w:w="3347" w:type="dxa"/>
            <w:vAlign w:val="center"/>
          </w:tcPr>
          <w:p w14:paraId="5E9868B2" w14:textId="77777777" w:rsidR="00000000" w:rsidRDefault="00000000" w:rsidP="002F44D5">
            <w:r>
              <w:t>SY</w:t>
            </w:r>
            <w:r>
              <w:t>无机活性外墙保温隔热系统（干粉、板材）经济适用型</w:t>
            </w:r>
          </w:p>
        </w:tc>
        <w:tc>
          <w:tcPr>
            <w:tcW w:w="849" w:type="dxa"/>
            <w:vAlign w:val="center"/>
          </w:tcPr>
          <w:p w14:paraId="17F55686" w14:textId="77777777" w:rsidR="00000000" w:rsidRDefault="00000000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3A050EB3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6F11AF75" w14:textId="77777777" w:rsidR="00000000" w:rsidRDefault="00000000" w:rsidP="002F44D5">
            <w:r>
              <w:t>3.650</w:t>
            </w:r>
          </w:p>
        </w:tc>
        <w:tc>
          <w:tcPr>
            <w:tcW w:w="848" w:type="dxa"/>
            <w:vAlign w:val="center"/>
          </w:tcPr>
          <w:p w14:paraId="148511D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095192" w14:textId="77777777" w:rsidR="00000000" w:rsidRDefault="00000000" w:rsidP="002F44D5">
            <w:r>
              <w:t>0.595</w:t>
            </w:r>
          </w:p>
        </w:tc>
        <w:tc>
          <w:tcPr>
            <w:tcW w:w="1064" w:type="dxa"/>
            <w:vAlign w:val="center"/>
          </w:tcPr>
          <w:p w14:paraId="108B354B" w14:textId="77777777" w:rsidR="00000000" w:rsidRDefault="00000000" w:rsidP="002F44D5">
            <w:r>
              <w:t>2.173</w:t>
            </w:r>
          </w:p>
        </w:tc>
      </w:tr>
      <w:tr w:rsidR="0058474F" w14:paraId="2CDC3E82" w14:textId="77777777" w:rsidTr="00762E43">
        <w:trPr>
          <w:jc w:val="center"/>
        </w:trPr>
        <w:tc>
          <w:tcPr>
            <w:tcW w:w="3347" w:type="dxa"/>
            <w:vAlign w:val="center"/>
          </w:tcPr>
          <w:p w14:paraId="50A303F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DBDF4B" w14:textId="77777777" w:rsidR="00000000" w:rsidRDefault="00000000" w:rsidP="002F44D5">
            <w:r>
              <w:t>235</w:t>
            </w:r>
          </w:p>
        </w:tc>
        <w:tc>
          <w:tcPr>
            <w:tcW w:w="1075" w:type="dxa"/>
            <w:vAlign w:val="center"/>
          </w:tcPr>
          <w:p w14:paraId="4611FB7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AE7E48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D3818D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1ECB1A" w14:textId="77777777" w:rsidR="00000000" w:rsidRDefault="00000000" w:rsidP="002F44D5">
            <w:r>
              <w:t>0.944</w:t>
            </w:r>
          </w:p>
        </w:tc>
        <w:tc>
          <w:tcPr>
            <w:tcW w:w="1064" w:type="dxa"/>
            <w:vAlign w:val="center"/>
          </w:tcPr>
          <w:p w14:paraId="64625ED0" w14:textId="77777777" w:rsidR="00000000" w:rsidRDefault="00000000" w:rsidP="002F44D5">
            <w:r>
              <w:t>5.010</w:t>
            </w:r>
          </w:p>
        </w:tc>
      </w:tr>
      <w:tr w:rsidR="0058474F" w14:paraId="1B4B705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56DF1D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7BA25DD" w14:textId="77777777" w:rsidR="00000000" w:rsidRDefault="00000000" w:rsidP="002F44D5">
            <w:pPr>
              <w:jc w:val="center"/>
            </w:pPr>
            <w:r>
              <w:t>0.86</w:t>
            </w:r>
          </w:p>
        </w:tc>
      </w:tr>
    </w:tbl>
    <w:p w14:paraId="3820B5E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9EE6C8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EDDD84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AC55CB1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081C53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8DEA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25B5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7456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DE1E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C0F75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0E575E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FBF694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D3571F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62405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C00A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C1205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01989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48D37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4B6095D2" w14:textId="77777777">
        <w:trPr>
          <w:jc w:val="center"/>
        </w:trPr>
        <w:tc>
          <w:tcPr>
            <w:tcW w:w="3347" w:type="dxa"/>
            <w:vAlign w:val="center"/>
          </w:tcPr>
          <w:p w14:paraId="3DE96B3F" w14:textId="77777777" w:rsidR="00000000" w:rsidRDefault="00000000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14:paraId="3EC4368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86D2022" w14:textId="77777777" w:rsidR="00000000" w:rsidRDefault="00000000" w:rsidP="002F44D5">
            <w:r>
              <w:t>0.034</w:t>
            </w:r>
          </w:p>
        </w:tc>
        <w:tc>
          <w:tcPr>
            <w:tcW w:w="1075" w:type="dxa"/>
            <w:vAlign w:val="center"/>
          </w:tcPr>
          <w:p w14:paraId="5D765D37" w14:textId="77777777" w:rsidR="00000000" w:rsidRDefault="00000000" w:rsidP="002F44D5">
            <w:r>
              <w:t>0.452</w:t>
            </w:r>
          </w:p>
        </w:tc>
        <w:tc>
          <w:tcPr>
            <w:tcW w:w="848" w:type="dxa"/>
            <w:vAlign w:val="center"/>
          </w:tcPr>
          <w:p w14:paraId="20E2EEE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F411A6" w14:textId="77777777" w:rsidR="00000000" w:rsidRDefault="00000000" w:rsidP="002F44D5">
            <w:r>
              <w:t>0.588</w:t>
            </w:r>
          </w:p>
        </w:tc>
        <w:tc>
          <w:tcPr>
            <w:tcW w:w="1064" w:type="dxa"/>
            <w:vAlign w:val="center"/>
          </w:tcPr>
          <w:p w14:paraId="7A55DF33" w14:textId="77777777" w:rsidR="00000000" w:rsidRDefault="00000000" w:rsidP="002F44D5">
            <w:r>
              <w:t>0.266</w:t>
            </w:r>
          </w:p>
        </w:tc>
      </w:tr>
      <w:tr w:rsidR="00DD4BD8" w14:paraId="19A27F5A" w14:textId="77777777">
        <w:trPr>
          <w:jc w:val="center"/>
        </w:trPr>
        <w:tc>
          <w:tcPr>
            <w:tcW w:w="3347" w:type="dxa"/>
            <w:vAlign w:val="center"/>
          </w:tcPr>
          <w:p w14:paraId="53608183" w14:textId="77777777" w:rsidR="00000000" w:rsidRDefault="00000000" w:rsidP="002F44D5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9" w:type="dxa"/>
            <w:vAlign w:val="center"/>
          </w:tcPr>
          <w:p w14:paraId="385571D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0FCB9CB" w14:textId="77777777" w:rsidR="00000000" w:rsidRDefault="00000000" w:rsidP="002F44D5">
            <w:r>
              <w:t>0.008</w:t>
            </w:r>
          </w:p>
        </w:tc>
        <w:tc>
          <w:tcPr>
            <w:tcW w:w="1075" w:type="dxa"/>
            <w:vAlign w:val="center"/>
          </w:tcPr>
          <w:p w14:paraId="3A706A2D" w14:textId="77777777" w:rsidR="00000000" w:rsidRDefault="00000000" w:rsidP="002F44D5">
            <w:r>
              <w:t>1.200</w:t>
            </w:r>
          </w:p>
        </w:tc>
        <w:tc>
          <w:tcPr>
            <w:tcW w:w="848" w:type="dxa"/>
            <w:vAlign w:val="center"/>
          </w:tcPr>
          <w:p w14:paraId="05A61A7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52F497" w14:textId="77777777" w:rsidR="00000000" w:rsidRDefault="00000000" w:rsidP="002F44D5">
            <w:r>
              <w:t>2.500</w:t>
            </w:r>
          </w:p>
        </w:tc>
        <w:tc>
          <w:tcPr>
            <w:tcW w:w="1064" w:type="dxa"/>
            <w:vAlign w:val="center"/>
          </w:tcPr>
          <w:p w14:paraId="197E3420" w14:textId="77777777" w:rsidR="00000000" w:rsidRDefault="00000000" w:rsidP="002F44D5">
            <w:r>
              <w:t>3.000</w:t>
            </w:r>
          </w:p>
        </w:tc>
      </w:tr>
      <w:tr w:rsidR="00DD4BD8" w14:paraId="0BA7314D" w14:textId="77777777">
        <w:trPr>
          <w:jc w:val="center"/>
        </w:trPr>
        <w:tc>
          <w:tcPr>
            <w:tcW w:w="3347" w:type="dxa"/>
            <w:vAlign w:val="center"/>
          </w:tcPr>
          <w:p w14:paraId="09FC5D5D" w14:textId="77777777" w:rsidR="00000000" w:rsidRDefault="00000000" w:rsidP="002F44D5">
            <w:r>
              <w:t>细石混凝土</w:t>
            </w:r>
          </w:p>
        </w:tc>
        <w:tc>
          <w:tcPr>
            <w:tcW w:w="849" w:type="dxa"/>
            <w:vAlign w:val="center"/>
          </w:tcPr>
          <w:p w14:paraId="31967F1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95978C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06E3D70A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6DBD53C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44D005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51ECFCB3" w14:textId="77777777" w:rsidR="00000000" w:rsidRDefault="00000000" w:rsidP="002F44D5">
            <w:r>
              <w:t>0.203</w:t>
            </w:r>
          </w:p>
        </w:tc>
      </w:tr>
      <w:tr w:rsidR="00DD4BD8" w14:paraId="64B82E75" w14:textId="77777777">
        <w:trPr>
          <w:jc w:val="center"/>
        </w:trPr>
        <w:tc>
          <w:tcPr>
            <w:tcW w:w="3347" w:type="dxa"/>
            <w:vAlign w:val="center"/>
          </w:tcPr>
          <w:p w14:paraId="281B1B62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32F6523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EBD237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90615A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97A3C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822654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9052062" w14:textId="77777777" w:rsidR="00000000" w:rsidRDefault="00000000" w:rsidP="002F44D5">
            <w:r>
              <w:t>1.186</w:t>
            </w:r>
          </w:p>
        </w:tc>
      </w:tr>
      <w:tr w:rsidR="00DD4BD8" w14:paraId="2705F16D" w14:textId="77777777">
        <w:trPr>
          <w:jc w:val="center"/>
        </w:trPr>
        <w:tc>
          <w:tcPr>
            <w:tcW w:w="3347" w:type="dxa"/>
            <w:vAlign w:val="center"/>
          </w:tcPr>
          <w:p w14:paraId="08DB3D10" w14:textId="77777777" w:rsidR="00000000" w:rsidRDefault="00000000" w:rsidP="002F44D5">
            <w:r>
              <w:t>玻璃棉板、毡</w:t>
            </w:r>
          </w:p>
        </w:tc>
        <w:tc>
          <w:tcPr>
            <w:tcW w:w="849" w:type="dxa"/>
            <w:vAlign w:val="center"/>
          </w:tcPr>
          <w:p w14:paraId="5DC23A4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425064" w14:textId="77777777" w:rsidR="00000000" w:rsidRDefault="00000000" w:rsidP="002F44D5">
            <w:r>
              <w:t>0.040</w:t>
            </w:r>
          </w:p>
        </w:tc>
        <w:tc>
          <w:tcPr>
            <w:tcW w:w="1075" w:type="dxa"/>
            <w:vAlign w:val="center"/>
          </w:tcPr>
          <w:p w14:paraId="2E12F8AD" w14:textId="77777777" w:rsidR="00000000" w:rsidRDefault="00000000" w:rsidP="002F44D5">
            <w:r>
              <w:t>0.380</w:t>
            </w:r>
          </w:p>
        </w:tc>
        <w:tc>
          <w:tcPr>
            <w:tcW w:w="848" w:type="dxa"/>
            <w:vAlign w:val="center"/>
          </w:tcPr>
          <w:p w14:paraId="28DAD18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A3EE5E" w14:textId="77777777" w:rsidR="00000000" w:rsidRDefault="00000000" w:rsidP="002F44D5">
            <w:r>
              <w:t>0.500</w:t>
            </w:r>
          </w:p>
        </w:tc>
        <w:tc>
          <w:tcPr>
            <w:tcW w:w="1064" w:type="dxa"/>
            <w:vAlign w:val="center"/>
          </w:tcPr>
          <w:p w14:paraId="44FC884E" w14:textId="77777777" w:rsidR="00000000" w:rsidRDefault="00000000" w:rsidP="002F44D5">
            <w:r>
              <w:t>0.190</w:t>
            </w:r>
          </w:p>
        </w:tc>
      </w:tr>
      <w:tr w:rsidR="0058474F" w14:paraId="2E2210C0" w14:textId="77777777" w:rsidTr="00762E43">
        <w:trPr>
          <w:jc w:val="center"/>
        </w:trPr>
        <w:tc>
          <w:tcPr>
            <w:tcW w:w="3347" w:type="dxa"/>
            <w:vAlign w:val="center"/>
          </w:tcPr>
          <w:p w14:paraId="2A0BBB5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F1DC84D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499FC7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276B6B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F4D979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BDBD19" w14:textId="77777777" w:rsidR="00000000" w:rsidRDefault="00000000" w:rsidP="002F44D5">
            <w:r>
              <w:t>3.670</w:t>
            </w:r>
          </w:p>
        </w:tc>
        <w:tc>
          <w:tcPr>
            <w:tcW w:w="1064" w:type="dxa"/>
            <w:vAlign w:val="center"/>
          </w:tcPr>
          <w:p w14:paraId="400C2CDE" w14:textId="77777777" w:rsidR="00000000" w:rsidRDefault="00000000" w:rsidP="002F44D5">
            <w:r>
              <w:t>4.846</w:t>
            </w:r>
          </w:p>
        </w:tc>
      </w:tr>
      <w:tr w:rsidR="0058474F" w14:paraId="65CFADC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BE94FE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0AADC3B" w14:textId="77777777" w:rsidR="00000000" w:rsidRDefault="00000000" w:rsidP="002F44D5">
            <w:pPr>
              <w:jc w:val="center"/>
            </w:pPr>
            <w:r>
              <w:t>0.26</w:t>
            </w:r>
          </w:p>
        </w:tc>
      </w:tr>
    </w:tbl>
    <w:p w14:paraId="6B49BBB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6B396A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6BFE23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2A7549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86603F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3216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14495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4FB82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76BB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CBCE8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EBC4F3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A5666D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FB53B6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48F5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C144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D21A6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B562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35F31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522659A5" w14:textId="77777777">
        <w:trPr>
          <w:jc w:val="center"/>
        </w:trPr>
        <w:tc>
          <w:tcPr>
            <w:tcW w:w="3347" w:type="dxa"/>
            <w:vAlign w:val="center"/>
          </w:tcPr>
          <w:p w14:paraId="4936D25B" w14:textId="77777777" w:rsidR="00000000" w:rsidRDefault="00000000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14:paraId="5730D8E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FD1831" w14:textId="77777777" w:rsidR="00000000" w:rsidRDefault="00000000" w:rsidP="002F44D5">
            <w:r>
              <w:t>0.034</w:t>
            </w:r>
          </w:p>
        </w:tc>
        <w:tc>
          <w:tcPr>
            <w:tcW w:w="1075" w:type="dxa"/>
            <w:vAlign w:val="center"/>
          </w:tcPr>
          <w:p w14:paraId="1395CB39" w14:textId="77777777" w:rsidR="00000000" w:rsidRDefault="00000000" w:rsidP="002F44D5">
            <w:r>
              <w:t>0.452</w:t>
            </w:r>
          </w:p>
        </w:tc>
        <w:tc>
          <w:tcPr>
            <w:tcW w:w="848" w:type="dxa"/>
            <w:vAlign w:val="center"/>
          </w:tcPr>
          <w:p w14:paraId="74A1FEC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B72309" w14:textId="77777777" w:rsidR="00000000" w:rsidRDefault="00000000" w:rsidP="002F44D5">
            <w:r>
              <w:t>0.588</w:t>
            </w:r>
          </w:p>
        </w:tc>
        <w:tc>
          <w:tcPr>
            <w:tcW w:w="1064" w:type="dxa"/>
            <w:vAlign w:val="center"/>
          </w:tcPr>
          <w:p w14:paraId="5DC7B98E" w14:textId="77777777" w:rsidR="00000000" w:rsidRDefault="00000000" w:rsidP="002F44D5">
            <w:r>
              <w:t>0.266</w:t>
            </w:r>
          </w:p>
        </w:tc>
      </w:tr>
      <w:tr w:rsidR="00DD4BD8" w14:paraId="35D91A2C" w14:textId="77777777">
        <w:trPr>
          <w:jc w:val="center"/>
        </w:trPr>
        <w:tc>
          <w:tcPr>
            <w:tcW w:w="3347" w:type="dxa"/>
            <w:vAlign w:val="center"/>
          </w:tcPr>
          <w:p w14:paraId="2449FFB6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45E3AAC1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A1A8C7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78AE58D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69540E5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6E74F9B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32E5D2EA" w14:textId="77777777" w:rsidR="00000000" w:rsidRDefault="00000000" w:rsidP="002F44D5">
            <w:r>
              <w:t>0.427</w:t>
            </w:r>
          </w:p>
        </w:tc>
      </w:tr>
      <w:tr w:rsidR="00DD4BD8" w14:paraId="557D88DE" w14:textId="77777777">
        <w:trPr>
          <w:jc w:val="center"/>
        </w:trPr>
        <w:tc>
          <w:tcPr>
            <w:tcW w:w="3347" w:type="dxa"/>
            <w:vAlign w:val="center"/>
          </w:tcPr>
          <w:p w14:paraId="64CDE88B" w14:textId="77777777" w:rsidR="00000000" w:rsidRDefault="00000000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14:paraId="4A5EFF2D" w14:textId="77777777" w:rsidR="00000000" w:rsidRDefault="00000000" w:rsidP="002F44D5">
            <w:r>
              <w:t>2</w:t>
            </w:r>
          </w:p>
        </w:tc>
        <w:tc>
          <w:tcPr>
            <w:tcW w:w="1075" w:type="dxa"/>
            <w:vAlign w:val="center"/>
          </w:tcPr>
          <w:p w14:paraId="397043A8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22E0437F" w14:textId="77777777" w:rsidR="00000000" w:rsidRDefault="00000000" w:rsidP="002F44D5">
            <w:r>
              <w:t>0.356</w:t>
            </w:r>
          </w:p>
        </w:tc>
        <w:tc>
          <w:tcPr>
            <w:tcW w:w="848" w:type="dxa"/>
            <w:vAlign w:val="center"/>
          </w:tcPr>
          <w:p w14:paraId="108A333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DB4A74" w14:textId="77777777" w:rsidR="00000000" w:rsidRDefault="00000000" w:rsidP="002F44D5">
            <w:r>
              <w:t>0.048</w:t>
            </w:r>
          </w:p>
        </w:tc>
        <w:tc>
          <w:tcPr>
            <w:tcW w:w="1064" w:type="dxa"/>
            <w:vAlign w:val="center"/>
          </w:tcPr>
          <w:p w14:paraId="17C40196" w14:textId="77777777" w:rsidR="00000000" w:rsidRDefault="00000000" w:rsidP="002F44D5">
            <w:r>
              <w:t>0.017</w:t>
            </w:r>
          </w:p>
        </w:tc>
      </w:tr>
      <w:tr w:rsidR="00DD4BD8" w14:paraId="4D4F480E" w14:textId="77777777">
        <w:trPr>
          <w:jc w:val="center"/>
        </w:trPr>
        <w:tc>
          <w:tcPr>
            <w:tcW w:w="3347" w:type="dxa"/>
            <w:vAlign w:val="center"/>
          </w:tcPr>
          <w:p w14:paraId="4BF8A163" w14:textId="77777777" w:rsidR="00000000" w:rsidRDefault="00000000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14:paraId="1C542CA8" w14:textId="77777777" w:rsidR="00000000" w:rsidRDefault="00000000" w:rsidP="002F44D5">
            <w:r>
              <w:t>2</w:t>
            </w:r>
          </w:p>
        </w:tc>
        <w:tc>
          <w:tcPr>
            <w:tcW w:w="1075" w:type="dxa"/>
            <w:vAlign w:val="center"/>
          </w:tcPr>
          <w:p w14:paraId="6441ECC4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5024FCD6" w14:textId="77777777" w:rsidR="00000000" w:rsidRDefault="00000000" w:rsidP="002F44D5">
            <w:r>
              <w:t>0.356</w:t>
            </w:r>
          </w:p>
        </w:tc>
        <w:tc>
          <w:tcPr>
            <w:tcW w:w="848" w:type="dxa"/>
            <w:vAlign w:val="center"/>
          </w:tcPr>
          <w:p w14:paraId="36046B3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921623" w14:textId="77777777" w:rsidR="00000000" w:rsidRDefault="00000000" w:rsidP="002F44D5">
            <w:r>
              <w:t>0.048</w:t>
            </w:r>
          </w:p>
        </w:tc>
        <w:tc>
          <w:tcPr>
            <w:tcW w:w="1064" w:type="dxa"/>
            <w:vAlign w:val="center"/>
          </w:tcPr>
          <w:p w14:paraId="196831E8" w14:textId="77777777" w:rsidR="00000000" w:rsidRDefault="00000000" w:rsidP="002F44D5">
            <w:r>
              <w:t>0.017</w:t>
            </w:r>
          </w:p>
        </w:tc>
      </w:tr>
      <w:tr w:rsidR="00DD4BD8" w14:paraId="3AFEDE56" w14:textId="77777777">
        <w:trPr>
          <w:jc w:val="center"/>
        </w:trPr>
        <w:tc>
          <w:tcPr>
            <w:tcW w:w="3347" w:type="dxa"/>
            <w:vAlign w:val="center"/>
          </w:tcPr>
          <w:p w14:paraId="758C1275" w14:textId="77777777" w:rsidR="00000000" w:rsidRDefault="00000000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14:paraId="19ACF66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74EC63" w14:textId="77777777" w:rsidR="00000000" w:rsidRDefault="00000000" w:rsidP="002F44D5">
            <w:r>
              <w:t>0.034</w:t>
            </w:r>
          </w:p>
        </w:tc>
        <w:tc>
          <w:tcPr>
            <w:tcW w:w="1075" w:type="dxa"/>
            <w:vAlign w:val="center"/>
          </w:tcPr>
          <w:p w14:paraId="6F9D632F" w14:textId="77777777" w:rsidR="00000000" w:rsidRDefault="00000000" w:rsidP="002F44D5">
            <w:r>
              <w:t>0.452</w:t>
            </w:r>
          </w:p>
        </w:tc>
        <w:tc>
          <w:tcPr>
            <w:tcW w:w="848" w:type="dxa"/>
            <w:vAlign w:val="center"/>
          </w:tcPr>
          <w:p w14:paraId="03F2FE6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15B644" w14:textId="77777777" w:rsidR="00000000" w:rsidRDefault="00000000" w:rsidP="002F44D5">
            <w:r>
              <w:t>0.588</w:t>
            </w:r>
          </w:p>
        </w:tc>
        <w:tc>
          <w:tcPr>
            <w:tcW w:w="1064" w:type="dxa"/>
            <w:vAlign w:val="center"/>
          </w:tcPr>
          <w:p w14:paraId="07FE1F2E" w14:textId="77777777" w:rsidR="00000000" w:rsidRDefault="00000000" w:rsidP="002F44D5">
            <w:r>
              <w:t>0.266</w:t>
            </w:r>
          </w:p>
        </w:tc>
      </w:tr>
      <w:tr w:rsidR="00DD4BD8" w14:paraId="1430D120" w14:textId="77777777">
        <w:trPr>
          <w:jc w:val="center"/>
        </w:trPr>
        <w:tc>
          <w:tcPr>
            <w:tcW w:w="3347" w:type="dxa"/>
            <w:vAlign w:val="center"/>
          </w:tcPr>
          <w:p w14:paraId="5EA44CAD" w14:textId="77777777" w:rsidR="00000000" w:rsidRDefault="00000000" w:rsidP="002F44D5">
            <w:r>
              <w:t>细石混凝土</w:t>
            </w:r>
          </w:p>
        </w:tc>
        <w:tc>
          <w:tcPr>
            <w:tcW w:w="849" w:type="dxa"/>
            <w:vAlign w:val="center"/>
          </w:tcPr>
          <w:p w14:paraId="601E74F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B7A2C0F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68F8E662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2FAB1A8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24F66B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6F0E571C" w14:textId="77777777" w:rsidR="00000000" w:rsidRDefault="00000000" w:rsidP="002F44D5">
            <w:r>
              <w:t>0.203</w:t>
            </w:r>
          </w:p>
        </w:tc>
      </w:tr>
      <w:tr w:rsidR="00DD4BD8" w14:paraId="61997C9D" w14:textId="77777777">
        <w:trPr>
          <w:jc w:val="center"/>
        </w:trPr>
        <w:tc>
          <w:tcPr>
            <w:tcW w:w="3347" w:type="dxa"/>
            <w:vAlign w:val="center"/>
          </w:tcPr>
          <w:p w14:paraId="2FD36728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5C293BA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4E2528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983FAB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7367F9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C8E14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5762C97" w14:textId="77777777" w:rsidR="00000000" w:rsidRDefault="00000000" w:rsidP="002F44D5">
            <w:r>
              <w:t>1.186</w:t>
            </w:r>
          </w:p>
        </w:tc>
      </w:tr>
      <w:tr w:rsidR="00DD4BD8" w14:paraId="1087EE4B" w14:textId="77777777">
        <w:trPr>
          <w:jc w:val="center"/>
        </w:trPr>
        <w:tc>
          <w:tcPr>
            <w:tcW w:w="3347" w:type="dxa"/>
            <w:vAlign w:val="center"/>
          </w:tcPr>
          <w:p w14:paraId="584E721E" w14:textId="77777777" w:rsidR="00000000" w:rsidRDefault="00000000" w:rsidP="002F44D5">
            <w:r>
              <w:t>玻璃棉板、毡</w:t>
            </w:r>
          </w:p>
        </w:tc>
        <w:tc>
          <w:tcPr>
            <w:tcW w:w="849" w:type="dxa"/>
            <w:vAlign w:val="center"/>
          </w:tcPr>
          <w:p w14:paraId="547CD5F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2A5D18" w14:textId="77777777" w:rsidR="00000000" w:rsidRDefault="00000000" w:rsidP="002F44D5">
            <w:r>
              <w:t>0.040</w:t>
            </w:r>
          </w:p>
        </w:tc>
        <w:tc>
          <w:tcPr>
            <w:tcW w:w="1075" w:type="dxa"/>
            <w:vAlign w:val="center"/>
          </w:tcPr>
          <w:p w14:paraId="78424A2A" w14:textId="77777777" w:rsidR="00000000" w:rsidRDefault="00000000" w:rsidP="002F44D5">
            <w:r>
              <w:t>0.380</w:t>
            </w:r>
          </w:p>
        </w:tc>
        <w:tc>
          <w:tcPr>
            <w:tcW w:w="848" w:type="dxa"/>
            <w:vAlign w:val="center"/>
          </w:tcPr>
          <w:p w14:paraId="2224356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2218BE7" w14:textId="77777777" w:rsidR="00000000" w:rsidRDefault="00000000" w:rsidP="002F44D5">
            <w:r>
              <w:t>0.500</w:t>
            </w:r>
          </w:p>
        </w:tc>
        <w:tc>
          <w:tcPr>
            <w:tcW w:w="1064" w:type="dxa"/>
            <w:vAlign w:val="center"/>
          </w:tcPr>
          <w:p w14:paraId="3C0114CE" w14:textId="77777777" w:rsidR="00000000" w:rsidRDefault="00000000" w:rsidP="002F44D5">
            <w:r>
              <w:t>0.190</w:t>
            </w:r>
          </w:p>
        </w:tc>
      </w:tr>
      <w:tr w:rsidR="0058474F" w14:paraId="17F31842" w14:textId="77777777" w:rsidTr="00762E43">
        <w:trPr>
          <w:jc w:val="center"/>
        </w:trPr>
        <w:tc>
          <w:tcPr>
            <w:tcW w:w="3347" w:type="dxa"/>
            <w:vAlign w:val="center"/>
          </w:tcPr>
          <w:p w14:paraId="49CD635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7693EB2" w14:textId="77777777" w:rsidR="00000000" w:rsidRDefault="00000000" w:rsidP="002F44D5">
            <w:r>
              <w:t>244</w:t>
            </w:r>
          </w:p>
        </w:tc>
        <w:tc>
          <w:tcPr>
            <w:tcW w:w="1075" w:type="dxa"/>
            <w:vAlign w:val="center"/>
          </w:tcPr>
          <w:p w14:paraId="4B972C0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81AC1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6B3BF2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B8277D" w14:textId="77777777" w:rsidR="00000000" w:rsidRDefault="00000000" w:rsidP="002F44D5">
            <w:r>
              <w:t>2.965</w:t>
            </w:r>
          </w:p>
        </w:tc>
        <w:tc>
          <w:tcPr>
            <w:tcW w:w="1064" w:type="dxa"/>
            <w:vAlign w:val="center"/>
          </w:tcPr>
          <w:p w14:paraId="6BCFA4D3" w14:textId="77777777" w:rsidR="00000000" w:rsidRDefault="00000000" w:rsidP="002F44D5">
            <w:r>
              <w:t>2.572</w:t>
            </w:r>
          </w:p>
        </w:tc>
      </w:tr>
      <w:tr w:rsidR="0058474F" w14:paraId="695619E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F65B24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D1352A2" w14:textId="77777777" w:rsidR="00000000" w:rsidRDefault="00000000" w:rsidP="002F44D5">
            <w:pPr>
              <w:jc w:val="center"/>
            </w:pPr>
            <w:r>
              <w:t>0.31</w:t>
            </w:r>
          </w:p>
        </w:tc>
      </w:tr>
    </w:tbl>
    <w:p w14:paraId="272C489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8E8F5D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93DD0D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C2BE2B1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A472D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7B54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2E7B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15AA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EE75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0EFE4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73326A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380D8D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0B6DB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C2B5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97951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3FE0E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A3212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3BDA5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D4BD8" w14:paraId="5E0B632E" w14:textId="77777777">
        <w:trPr>
          <w:jc w:val="center"/>
        </w:trPr>
        <w:tc>
          <w:tcPr>
            <w:tcW w:w="3347" w:type="dxa"/>
            <w:vAlign w:val="center"/>
          </w:tcPr>
          <w:p w14:paraId="505E843F" w14:textId="77777777" w:rsidR="00000000" w:rsidRDefault="00000000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14:paraId="55044BD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DE409D" w14:textId="77777777" w:rsidR="00000000" w:rsidRDefault="00000000" w:rsidP="002F44D5">
            <w:r>
              <w:t>0.034</w:t>
            </w:r>
          </w:p>
        </w:tc>
        <w:tc>
          <w:tcPr>
            <w:tcW w:w="1075" w:type="dxa"/>
            <w:vAlign w:val="center"/>
          </w:tcPr>
          <w:p w14:paraId="096181C8" w14:textId="77777777" w:rsidR="00000000" w:rsidRDefault="00000000" w:rsidP="002F44D5">
            <w:r>
              <w:t>0.452</w:t>
            </w:r>
          </w:p>
        </w:tc>
        <w:tc>
          <w:tcPr>
            <w:tcW w:w="848" w:type="dxa"/>
            <w:vAlign w:val="center"/>
          </w:tcPr>
          <w:p w14:paraId="7CBC98B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3B941F" w14:textId="77777777" w:rsidR="00000000" w:rsidRDefault="00000000" w:rsidP="002F44D5">
            <w:r>
              <w:t>0.588</w:t>
            </w:r>
          </w:p>
        </w:tc>
        <w:tc>
          <w:tcPr>
            <w:tcW w:w="1064" w:type="dxa"/>
            <w:vAlign w:val="center"/>
          </w:tcPr>
          <w:p w14:paraId="0AAE5BFB" w14:textId="77777777" w:rsidR="00000000" w:rsidRDefault="00000000" w:rsidP="002F44D5">
            <w:r>
              <w:t>0.266</w:t>
            </w:r>
          </w:p>
        </w:tc>
      </w:tr>
      <w:tr w:rsidR="00DD4BD8" w14:paraId="67A4E964" w14:textId="77777777">
        <w:trPr>
          <w:jc w:val="center"/>
        </w:trPr>
        <w:tc>
          <w:tcPr>
            <w:tcW w:w="3347" w:type="dxa"/>
            <w:vAlign w:val="center"/>
          </w:tcPr>
          <w:p w14:paraId="75E8C1FC" w14:textId="77777777" w:rsidR="00000000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7D66DE6C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6E6FDB6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441F116" w14:textId="77777777" w:rsidR="00000000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00CAC904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E8E40C4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3257A6C0" w14:textId="77777777" w:rsidR="00000000" w:rsidRDefault="00000000" w:rsidP="002F44D5">
            <w:r>
              <w:t>0.427</w:t>
            </w:r>
          </w:p>
        </w:tc>
      </w:tr>
      <w:tr w:rsidR="00DD4BD8" w14:paraId="536B3395" w14:textId="77777777">
        <w:trPr>
          <w:jc w:val="center"/>
        </w:trPr>
        <w:tc>
          <w:tcPr>
            <w:tcW w:w="3347" w:type="dxa"/>
            <w:vAlign w:val="center"/>
          </w:tcPr>
          <w:p w14:paraId="3C9A92C5" w14:textId="77777777" w:rsidR="00000000" w:rsidRDefault="00000000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14:paraId="10FD698F" w14:textId="77777777" w:rsidR="00000000" w:rsidRDefault="00000000" w:rsidP="002F44D5">
            <w:r>
              <w:t>2</w:t>
            </w:r>
          </w:p>
        </w:tc>
        <w:tc>
          <w:tcPr>
            <w:tcW w:w="1075" w:type="dxa"/>
            <w:vAlign w:val="center"/>
          </w:tcPr>
          <w:p w14:paraId="64C74C31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4CC2EB50" w14:textId="77777777" w:rsidR="00000000" w:rsidRDefault="00000000" w:rsidP="002F44D5">
            <w:r>
              <w:t>0.356</w:t>
            </w:r>
          </w:p>
        </w:tc>
        <w:tc>
          <w:tcPr>
            <w:tcW w:w="848" w:type="dxa"/>
            <w:vAlign w:val="center"/>
          </w:tcPr>
          <w:p w14:paraId="6CCA2B0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E1E358" w14:textId="77777777" w:rsidR="00000000" w:rsidRDefault="00000000" w:rsidP="002F44D5">
            <w:r>
              <w:t>0.048</w:t>
            </w:r>
          </w:p>
        </w:tc>
        <w:tc>
          <w:tcPr>
            <w:tcW w:w="1064" w:type="dxa"/>
            <w:vAlign w:val="center"/>
          </w:tcPr>
          <w:p w14:paraId="4EDB702C" w14:textId="77777777" w:rsidR="00000000" w:rsidRDefault="00000000" w:rsidP="002F44D5">
            <w:r>
              <w:t>0.017</w:t>
            </w:r>
          </w:p>
        </w:tc>
      </w:tr>
      <w:tr w:rsidR="00DD4BD8" w14:paraId="2650D036" w14:textId="77777777">
        <w:trPr>
          <w:jc w:val="center"/>
        </w:trPr>
        <w:tc>
          <w:tcPr>
            <w:tcW w:w="3347" w:type="dxa"/>
            <w:vAlign w:val="center"/>
          </w:tcPr>
          <w:p w14:paraId="52A6AEAC" w14:textId="77777777" w:rsidR="00000000" w:rsidRDefault="00000000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14:paraId="5F87EAA1" w14:textId="77777777" w:rsidR="00000000" w:rsidRDefault="00000000" w:rsidP="002F44D5">
            <w:r>
              <w:t>2</w:t>
            </w:r>
          </w:p>
        </w:tc>
        <w:tc>
          <w:tcPr>
            <w:tcW w:w="1075" w:type="dxa"/>
            <w:vAlign w:val="center"/>
          </w:tcPr>
          <w:p w14:paraId="7C40FCC6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642E3369" w14:textId="77777777" w:rsidR="00000000" w:rsidRDefault="00000000" w:rsidP="002F44D5">
            <w:r>
              <w:t>0.356</w:t>
            </w:r>
          </w:p>
        </w:tc>
        <w:tc>
          <w:tcPr>
            <w:tcW w:w="848" w:type="dxa"/>
            <w:vAlign w:val="center"/>
          </w:tcPr>
          <w:p w14:paraId="5B772A2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99AA76" w14:textId="77777777" w:rsidR="00000000" w:rsidRDefault="00000000" w:rsidP="002F44D5">
            <w:r>
              <w:t>0.048</w:t>
            </w:r>
          </w:p>
        </w:tc>
        <w:tc>
          <w:tcPr>
            <w:tcW w:w="1064" w:type="dxa"/>
            <w:vAlign w:val="center"/>
          </w:tcPr>
          <w:p w14:paraId="732D277D" w14:textId="77777777" w:rsidR="00000000" w:rsidRDefault="00000000" w:rsidP="002F44D5">
            <w:r>
              <w:t>0.017</w:t>
            </w:r>
          </w:p>
        </w:tc>
      </w:tr>
      <w:tr w:rsidR="00DD4BD8" w14:paraId="0B35B6FC" w14:textId="77777777">
        <w:trPr>
          <w:jc w:val="center"/>
        </w:trPr>
        <w:tc>
          <w:tcPr>
            <w:tcW w:w="3347" w:type="dxa"/>
            <w:vAlign w:val="center"/>
          </w:tcPr>
          <w:p w14:paraId="05506D61" w14:textId="77777777" w:rsidR="00000000" w:rsidRDefault="00000000" w:rsidP="002F44D5"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 w14:paraId="7980D9D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F31B80A" w14:textId="77777777" w:rsidR="00000000" w:rsidRDefault="00000000" w:rsidP="002F44D5">
            <w:r>
              <w:t>0.034</w:t>
            </w:r>
          </w:p>
        </w:tc>
        <w:tc>
          <w:tcPr>
            <w:tcW w:w="1075" w:type="dxa"/>
            <w:vAlign w:val="center"/>
          </w:tcPr>
          <w:p w14:paraId="116E349F" w14:textId="77777777" w:rsidR="00000000" w:rsidRDefault="00000000" w:rsidP="002F44D5">
            <w:r>
              <w:t>0.452</w:t>
            </w:r>
          </w:p>
        </w:tc>
        <w:tc>
          <w:tcPr>
            <w:tcW w:w="848" w:type="dxa"/>
            <w:vAlign w:val="center"/>
          </w:tcPr>
          <w:p w14:paraId="4BE57B3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B41949" w14:textId="77777777" w:rsidR="00000000" w:rsidRDefault="00000000" w:rsidP="002F44D5">
            <w:r>
              <w:t>0.588</w:t>
            </w:r>
          </w:p>
        </w:tc>
        <w:tc>
          <w:tcPr>
            <w:tcW w:w="1064" w:type="dxa"/>
            <w:vAlign w:val="center"/>
          </w:tcPr>
          <w:p w14:paraId="413AE37B" w14:textId="77777777" w:rsidR="00000000" w:rsidRDefault="00000000" w:rsidP="002F44D5">
            <w:r>
              <w:t>0.266</w:t>
            </w:r>
          </w:p>
        </w:tc>
      </w:tr>
      <w:tr w:rsidR="00DD4BD8" w14:paraId="4AA8F2BF" w14:textId="77777777">
        <w:trPr>
          <w:jc w:val="center"/>
        </w:trPr>
        <w:tc>
          <w:tcPr>
            <w:tcW w:w="3347" w:type="dxa"/>
            <w:vAlign w:val="center"/>
          </w:tcPr>
          <w:p w14:paraId="26B99819" w14:textId="77777777" w:rsidR="00000000" w:rsidRDefault="00000000" w:rsidP="002F44D5">
            <w:r>
              <w:t>细石混凝土</w:t>
            </w:r>
          </w:p>
        </w:tc>
        <w:tc>
          <w:tcPr>
            <w:tcW w:w="849" w:type="dxa"/>
            <w:vAlign w:val="center"/>
          </w:tcPr>
          <w:p w14:paraId="390CB38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750F21A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3764AD08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2C4EE0B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100AB9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27783C2B" w14:textId="77777777" w:rsidR="00000000" w:rsidRDefault="00000000" w:rsidP="002F44D5">
            <w:r>
              <w:t>0.203</w:t>
            </w:r>
          </w:p>
        </w:tc>
      </w:tr>
      <w:tr w:rsidR="00DD4BD8" w14:paraId="61B08CFA" w14:textId="77777777">
        <w:trPr>
          <w:jc w:val="center"/>
        </w:trPr>
        <w:tc>
          <w:tcPr>
            <w:tcW w:w="3347" w:type="dxa"/>
            <w:vAlign w:val="center"/>
          </w:tcPr>
          <w:p w14:paraId="4E755AE8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072D681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3FF5D8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6B4B53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D99452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FF46F4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B51F1A9" w14:textId="77777777" w:rsidR="00000000" w:rsidRDefault="00000000" w:rsidP="002F44D5">
            <w:r>
              <w:t>1.186</w:t>
            </w:r>
          </w:p>
        </w:tc>
      </w:tr>
      <w:tr w:rsidR="00DD4BD8" w14:paraId="03005646" w14:textId="77777777">
        <w:trPr>
          <w:jc w:val="center"/>
        </w:trPr>
        <w:tc>
          <w:tcPr>
            <w:tcW w:w="3347" w:type="dxa"/>
            <w:vAlign w:val="center"/>
          </w:tcPr>
          <w:p w14:paraId="4D1D2F95" w14:textId="77777777" w:rsidR="00000000" w:rsidRDefault="00000000" w:rsidP="002F44D5">
            <w:r>
              <w:t>玻璃棉板、毡</w:t>
            </w:r>
          </w:p>
        </w:tc>
        <w:tc>
          <w:tcPr>
            <w:tcW w:w="849" w:type="dxa"/>
            <w:vAlign w:val="center"/>
          </w:tcPr>
          <w:p w14:paraId="73B73C0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86844D" w14:textId="77777777" w:rsidR="00000000" w:rsidRDefault="00000000" w:rsidP="002F44D5">
            <w:r>
              <w:t>0.040</w:t>
            </w:r>
          </w:p>
        </w:tc>
        <w:tc>
          <w:tcPr>
            <w:tcW w:w="1075" w:type="dxa"/>
            <w:vAlign w:val="center"/>
          </w:tcPr>
          <w:p w14:paraId="5E8E5ACF" w14:textId="77777777" w:rsidR="00000000" w:rsidRDefault="00000000" w:rsidP="002F44D5">
            <w:r>
              <w:t>0.380</w:t>
            </w:r>
          </w:p>
        </w:tc>
        <w:tc>
          <w:tcPr>
            <w:tcW w:w="848" w:type="dxa"/>
            <w:vAlign w:val="center"/>
          </w:tcPr>
          <w:p w14:paraId="163E931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9C9ACF" w14:textId="77777777" w:rsidR="00000000" w:rsidRDefault="00000000" w:rsidP="002F44D5">
            <w:r>
              <w:t>0.500</w:t>
            </w:r>
          </w:p>
        </w:tc>
        <w:tc>
          <w:tcPr>
            <w:tcW w:w="1064" w:type="dxa"/>
            <w:vAlign w:val="center"/>
          </w:tcPr>
          <w:p w14:paraId="07EBFAC7" w14:textId="77777777" w:rsidR="00000000" w:rsidRDefault="00000000" w:rsidP="002F44D5">
            <w:r>
              <w:t>0.190</w:t>
            </w:r>
          </w:p>
        </w:tc>
      </w:tr>
      <w:tr w:rsidR="0058474F" w14:paraId="6BC6180B" w14:textId="77777777" w:rsidTr="00762E43">
        <w:trPr>
          <w:jc w:val="center"/>
        </w:trPr>
        <w:tc>
          <w:tcPr>
            <w:tcW w:w="3347" w:type="dxa"/>
            <w:vAlign w:val="center"/>
          </w:tcPr>
          <w:p w14:paraId="3EFA74D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960A1BE" w14:textId="77777777" w:rsidR="00000000" w:rsidRDefault="00000000" w:rsidP="002F44D5">
            <w:r>
              <w:t>244</w:t>
            </w:r>
          </w:p>
        </w:tc>
        <w:tc>
          <w:tcPr>
            <w:tcW w:w="1075" w:type="dxa"/>
            <w:vAlign w:val="center"/>
          </w:tcPr>
          <w:p w14:paraId="7B29AD6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EDDE7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87BA4D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A6F9563" w14:textId="77777777" w:rsidR="00000000" w:rsidRDefault="00000000" w:rsidP="002F44D5">
            <w:r>
              <w:t>2.965</w:t>
            </w:r>
          </w:p>
        </w:tc>
        <w:tc>
          <w:tcPr>
            <w:tcW w:w="1064" w:type="dxa"/>
            <w:vAlign w:val="center"/>
          </w:tcPr>
          <w:p w14:paraId="15C2C32B" w14:textId="77777777" w:rsidR="00000000" w:rsidRDefault="00000000" w:rsidP="002F44D5">
            <w:r>
              <w:t>2.572</w:t>
            </w:r>
          </w:p>
        </w:tc>
      </w:tr>
      <w:tr w:rsidR="0058474F" w14:paraId="60CD6B9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954C8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FA53ACB" w14:textId="77777777" w:rsidR="00000000" w:rsidRDefault="00000000" w:rsidP="002F44D5">
            <w:pPr>
              <w:jc w:val="center"/>
            </w:pPr>
            <w:r>
              <w:t>0.31</w:t>
            </w:r>
          </w:p>
        </w:tc>
      </w:tr>
    </w:tbl>
    <w:p w14:paraId="43A564A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B12807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863FAE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FD6C7A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DB6C9AD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5657FAD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9CDF35" w14:textId="77777777" w:rsidR="00EA3BB3" w:rsidRDefault="00EA3BB3">
            <w:r>
              <w:t>多功能户门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2BE10D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21DFBC0F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F3E455F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8878FAB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2F810A6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1A3808D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EAE1E9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39F6311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A87C1C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48D8F161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5B1049C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B06DE22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30A9D8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949269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65B638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344959D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18483E3" w14:textId="77777777" w:rsidR="00000000" w:rsidRDefault="00000000" w:rsidP="00EA3BB3">
            <w:pPr>
              <w:jc w:val="center"/>
            </w:pPr>
            <w:r>
              <w:t>5mm</w:t>
            </w:r>
            <w:r>
              <w:t>纳米镀膜（</w:t>
            </w:r>
            <w:r>
              <w:t>HJ-N-</w:t>
            </w:r>
            <w:r>
              <w:t>系）</w:t>
            </w:r>
            <w:r>
              <w:t>+12A(</w:t>
            </w:r>
            <w:r>
              <w:t>空气</w:t>
            </w:r>
            <w:r>
              <w:t>)+5mm</w:t>
            </w:r>
            <w:r>
              <w:t>玻璃（暖边密封）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3C46486" w14:textId="77777777" w:rsidR="00000000" w:rsidRDefault="00000000" w:rsidP="00EA3BB3"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511FFA" w14:textId="77777777" w:rsidR="00000000" w:rsidRDefault="00000000" w:rsidP="00EA3BB3">
            <w:pPr>
              <w:jc w:val="center"/>
            </w:pPr>
            <w:r>
              <w:t>0.59</w:t>
            </w:r>
          </w:p>
        </w:tc>
      </w:tr>
    </w:tbl>
    <w:p w14:paraId="792C48B3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2EE02BA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70C3A">
        <w:rPr>
          <w:noProof/>
        </w:rPr>
        <w:t>15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天窗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CEB7605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FEB622C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422329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EFA8C7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648AFC8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1B478D" w14:textId="77777777" w:rsidR="00000000" w:rsidRDefault="00000000" w:rsidP="00EA3BB3">
            <w:pPr>
              <w:jc w:val="center"/>
            </w:pPr>
            <w:r>
              <w:t>断桥铝合金</w:t>
            </w:r>
            <w:r>
              <w:t>+6mm</w:t>
            </w:r>
            <w:r>
              <w:t>透明</w:t>
            </w:r>
            <w:r>
              <w:t>+12mm</w:t>
            </w:r>
            <w:r>
              <w:t>空气</w:t>
            </w:r>
            <w:r>
              <w:t>+6</w:t>
            </w:r>
            <w:r>
              <w:t>透明</w:t>
            </w:r>
            <w:r>
              <w:t>(</w:t>
            </w:r>
            <w:r>
              <w:t>内置百叶水平打开）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194CCBA" w14:textId="77777777" w:rsidR="00000000" w:rsidRDefault="00000000" w:rsidP="00EA3BB3">
            <w:pPr>
              <w:jc w:val="center"/>
            </w:pPr>
            <w:r>
              <w:t>3.40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EF9F9" w14:textId="77777777" w:rsidR="00000000" w:rsidRDefault="00000000" w:rsidP="00EA3BB3">
            <w:pPr>
              <w:jc w:val="center"/>
            </w:pPr>
            <w:r>
              <w:t>0.69</w:t>
            </w:r>
          </w:p>
        </w:tc>
      </w:tr>
      <w:bookmarkEnd w:id="45"/>
      <w:bookmarkEnd w:id="46"/>
      <w:bookmarkEnd w:id="47"/>
      <w:bookmarkEnd w:id="49"/>
    </w:tbl>
    <w:p w14:paraId="6D8C5BE7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CAE9B5D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118B0EBD" w14:textId="77777777" w:rsidR="00FB767C" w:rsidRPr="000B1793" w:rsidRDefault="00FB767C" w:rsidP="00FB767C">
      <w:pPr>
        <w:pStyle w:val="3"/>
      </w:pPr>
      <w:bookmarkStart w:id="51" w:name="_Toc155562717"/>
      <w:r>
        <w:rPr>
          <w:rFonts w:hint="eastAsia"/>
        </w:rPr>
        <w:lastRenderedPageBreak/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DD4BD8" w14:paraId="05D3C36B" w14:textId="77777777">
        <w:tc>
          <w:tcPr>
            <w:tcW w:w="1947" w:type="dxa"/>
            <w:shd w:val="clear" w:color="auto" w:fill="E6E6E6"/>
            <w:vAlign w:val="center"/>
          </w:tcPr>
          <w:p w14:paraId="1EC114DF" w14:textId="77777777" w:rsidR="00DD4BD8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04A68EE" w14:textId="77777777" w:rsidR="00DD4BD8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1A85BF5" w14:textId="77777777" w:rsidR="00DD4BD8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2DCBC9D" w14:textId="77777777" w:rsidR="00DD4BD8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93CC18E" w14:textId="77777777" w:rsidR="00DD4BD8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ADA3B5B" w14:textId="77777777" w:rsidR="00DD4BD8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123D292" w14:textId="77777777" w:rsidR="00DD4BD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65213F1" w14:textId="77777777" w:rsidR="00DD4BD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D4BD8" w14:paraId="02D1C05C" w14:textId="77777777">
        <w:tc>
          <w:tcPr>
            <w:tcW w:w="1947" w:type="dxa"/>
            <w:shd w:val="clear" w:color="auto" w:fill="E6E6E6"/>
            <w:vAlign w:val="center"/>
          </w:tcPr>
          <w:p w14:paraId="27FCA28F" w14:textId="77777777" w:rsidR="00DD4BD8" w:rsidRDefault="00000000">
            <w:r>
              <w:t>主卧室</w:t>
            </w:r>
          </w:p>
        </w:tc>
        <w:tc>
          <w:tcPr>
            <w:tcW w:w="1137" w:type="dxa"/>
            <w:vAlign w:val="center"/>
          </w:tcPr>
          <w:p w14:paraId="21F514C1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229EA8E" w14:textId="77777777" w:rsidR="00DD4BD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D183D80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5FC3144" w14:textId="77777777" w:rsidR="00DD4BD8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6FAC869" w14:textId="77777777" w:rsidR="00DD4BD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DE71B4A" w14:textId="77777777" w:rsidR="00DD4BD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60EDA1A" w14:textId="77777777" w:rsidR="00DD4BD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D4BD8" w14:paraId="6E015A4B" w14:textId="77777777">
        <w:tc>
          <w:tcPr>
            <w:tcW w:w="1947" w:type="dxa"/>
            <w:shd w:val="clear" w:color="auto" w:fill="E6E6E6"/>
            <w:vAlign w:val="center"/>
          </w:tcPr>
          <w:p w14:paraId="43CD43A4" w14:textId="77777777" w:rsidR="00DD4BD8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34A8C997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A4A7C9F" w14:textId="77777777" w:rsidR="00DD4BD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69BC6A4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120441D" w14:textId="77777777" w:rsidR="00DD4BD8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DE1F1C4" w14:textId="77777777" w:rsidR="00DD4BD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004AEE4" w14:textId="77777777" w:rsidR="00DD4BD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EB62DA1" w14:textId="77777777" w:rsidR="00DD4BD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D4BD8" w14:paraId="360C23AA" w14:textId="77777777">
        <w:tc>
          <w:tcPr>
            <w:tcW w:w="1947" w:type="dxa"/>
            <w:shd w:val="clear" w:color="auto" w:fill="E6E6E6"/>
            <w:vAlign w:val="center"/>
          </w:tcPr>
          <w:p w14:paraId="44F1E329" w14:textId="77777777" w:rsidR="00DD4BD8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0EA475BD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6457EF8" w14:textId="77777777" w:rsidR="00DD4BD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324C97C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5526845" w14:textId="77777777" w:rsidR="00DD4BD8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577112E" w14:textId="77777777" w:rsidR="00DD4BD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3DB0420" w14:textId="77777777" w:rsidR="00DD4BD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43A278D" w14:textId="77777777" w:rsidR="00DD4BD8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DD4BD8" w14:paraId="0BDCDB47" w14:textId="77777777">
        <w:tc>
          <w:tcPr>
            <w:tcW w:w="1947" w:type="dxa"/>
            <w:shd w:val="clear" w:color="auto" w:fill="E6E6E6"/>
            <w:vAlign w:val="center"/>
          </w:tcPr>
          <w:p w14:paraId="0AC109A0" w14:textId="77777777" w:rsidR="00DD4BD8" w:rsidRDefault="00000000">
            <w:r>
              <w:t>次卧室</w:t>
            </w:r>
          </w:p>
        </w:tc>
        <w:tc>
          <w:tcPr>
            <w:tcW w:w="1137" w:type="dxa"/>
            <w:vAlign w:val="center"/>
          </w:tcPr>
          <w:p w14:paraId="2A9B02F0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7CC736D" w14:textId="77777777" w:rsidR="00DD4BD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974E5F5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4A694D0" w14:textId="77777777" w:rsidR="00DD4BD8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5A7BADD" w14:textId="77777777" w:rsidR="00DD4BD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EB89F2E" w14:textId="77777777" w:rsidR="00DD4BD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BBF7AF5" w14:textId="77777777" w:rsidR="00DD4BD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D4BD8" w14:paraId="007B5ADF" w14:textId="77777777">
        <w:tc>
          <w:tcPr>
            <w:tcW w:w="1947" w:type="dxa"/>
            <w:shd w:val="clear" w:color="auto" w:fill="E6E6E6"/>
            <w:vAlign w:val="center"/>
          </w:tcPr>
          <w:p w14:paraId="32D4F734" w14:textId="77777777" w:rsidR="00DD4BD8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2F1C5983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DA2C556" w14:textId="77777777" w:rsidR="00DD4BD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87970C7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5E83194" w14:textId="77777777" w:rsidR="00DD4BD8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7C29F7B" w14:textId="77777777" w:rsidR="00DD4BD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06D0BAC" w14:textId="77777777" w:rsidR="00DD4BD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265A518" w14:textId="77777777" w:rsidR="00DD4BD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D4BD8" w14:paraId="548976DB" w14:textId="77777777">
        <w:tc>
          <w:tcPr>
            <w:tcW w:w="1947" w:type="dxa"/>
            <w:shd w:val="clear" w:color="auto" w:fill="E6E6E6"/>
            <w:vAlign w:val="center"/>
          </w:tcPr>
          <w:p w14:paraId="1759C5A0" w14:textId="77777777" w:rsidR="00DD4BD8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69FF4FD5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2A69961" w14:textId="77777777" w:rsidR="00DD4BD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C56C4C0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7C6E187" w14:textId="77777777" w:rsidR="00DD4BD8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3C6D879" w14:textId="77777777" w:rsidR="00DD4BD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E6B9164" w14:textId="77777777" w:rsidR="00DD4BD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FB597B2" w14:textId="77777777" w:rsidR="00DD4BD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D4BD8" w14:paraId="7D152C27" w14:textId="77777777">
        <w:tc>
          <w:tcPr>
            <w:tcW w:w="1947" w:type="dxa"/>
            <w:shd w:val="clear" w:color="auto" w:fill="E6E6E6"/>
            <w:vAlign w:val="center"/>
          </w:tcPr>
          <w:p w14:paraId="38A19EAE" w14:textId="77777777" w:rsidR="00DD4BD8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2B513B00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65134E8" w14:textId="77777777" w:rsidR="00DD4BD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467942D" w14:textId="77777777" w:rsidR="00DD4BD8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4AC71C5" w14:textId="77777777" w:rsidR="00DD4BD8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69549DE" w14:textId="77777777" w:rsidR="00DD4BD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83F7F13" w14:textId="77777777" w:rsidR="00DD4BD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6FAC2F0" w14:textId="77777777" w:rsidR="00DD4BD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04BD280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23DBFBC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7D735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62ED6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DF898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F2817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65C7B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4E8B7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D3876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3FF651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7D542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B6F7A9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BF23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B4C5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2FA047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C89D5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BFE1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247C7E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6CCB7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6B4B1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F84D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CB4DB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6089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F7C92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90416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CE566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9BE2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D4BD8" w14:paraId="3B00D6B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5F163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80BF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480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8D1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D849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E2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8B0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0844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A3E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A38A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280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C539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A96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220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A59D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CC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075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DA1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B694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6E1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5B6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2186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26DF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5AF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DC3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DD4BD8" w14:paraId="4A61358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A3A495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1BF8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1370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1EB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55A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0E1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162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6CF4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56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BC2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41D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0E36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FCF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56F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4E5B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14A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36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095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A26A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A04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5D5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BCA7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D96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FD7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BE87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DD4BD8" w14:paraId="3653C9D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E4E87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A995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D270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CB9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B7ED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DE2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061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AE7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007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CDB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AA2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551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DEC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950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B156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5B3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5AA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64A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F1E3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D36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206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4C47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843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F46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716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1913F31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773BF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7C31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54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76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E6EF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CEA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CC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FCDE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280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A2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E59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4994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5D1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DA2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458E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22A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266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E79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A091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475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F84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79DC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55A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180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1A7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63B9969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D60F1F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2ECD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0E4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7F7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6706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9ED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A0B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38E3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70C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4C5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C9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E219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D95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2A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9BDB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C5E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35F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165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17C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16B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B4C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9DD5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39D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7E2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0F3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32300D0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1D32F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DD0D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39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62B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27F0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BF6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8A2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32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BF4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EA3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2C40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C0D0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427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66C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CBFC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F07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3BF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FAE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9B7E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34F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F7C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5DE3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CF6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BCB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A65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0DD0B3A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870E1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7832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3CD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C8A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EF14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6F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637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BC90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BFE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06F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C3B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05E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B28E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475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21D7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5A77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4FF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C3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D820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018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FCB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1B9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815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9C3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31B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DD4BD8" w14:paraId="458BD79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A8925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A66CD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021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F78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33D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11B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FC3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10E1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FB6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FCB6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402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D0F6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BD8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077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B5A0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7D0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8486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9A2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2343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758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44F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D148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619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E6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049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DD4BD8" w14:paraId="611154A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0DAB5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6D88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F77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3BD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070B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539C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7F1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D976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FD5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ECD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7D2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5C2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A12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1A2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795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2D0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DCF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E53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1AA0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763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ADD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F355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B76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93B5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1B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51857CB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0E8C0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24BC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BC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EC5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E86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536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5D5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AD68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C85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01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498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533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423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254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1D7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F19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79E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AA4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CFD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34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61B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1CF9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A6D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4D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812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7957F31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90E4E4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DDAC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D63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1FC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7713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C45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552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35C2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B40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615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4FE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171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DB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69F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4F31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8DA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8C4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77D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C77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2405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2F1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5F7D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6816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6A3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CA4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DD4BD8" w14:paraId="7D881AC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E16C2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366B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922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16A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461D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944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F3C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342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BAD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58A7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707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8EFF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D72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142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6D2A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297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92B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568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E14E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E0E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030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AFCA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779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F23D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C32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DD4BD8" w14:paraId="27F1421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978DF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1B42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A89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C7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C9BC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E4E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754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5398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9EE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1CC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E65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8D8F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9D4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43F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2CDC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F02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56A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2CE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C823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846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438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AAE0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8487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636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04E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2E3E4FDF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D82782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474D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073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6B6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EE1D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C14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B11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9D9D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DF2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F31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C05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710D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E32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CA8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10A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A43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F8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170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FD64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353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C47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B722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583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FEA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30D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278AD8AF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14A76DAB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D407149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627068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2320E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6364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06C8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C501C4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859C84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6528A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D484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E63EB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000F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A6DDC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B938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3AF5B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4C46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E3E073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A7D7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0E68A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9D29E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0BCC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BE24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8B3E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F82B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FAFB7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2A2E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45147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D4BD8" w14:paraId="65B1A49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C46ED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1F0F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9AA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14D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CC87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74D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5FE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93E0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720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BBB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A41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DC52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548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CD6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0090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695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1F8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80D4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72B8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41D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3D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7B31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2BC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A10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06C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DD4BD8" w14:paraId="0B466D5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B04B5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B054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9D7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A88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0431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FC1A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E06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7284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5E36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50C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5C4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98D8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588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746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77F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960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51D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778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8C05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929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9F0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49F1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8E1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71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543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DD4BD8" w14:paraId="129A12D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7DDE7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01DA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9AE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2CB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0949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1B5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F35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7634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A51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9AD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FB2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6C9A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59B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455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E70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CE3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07E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242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A786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DC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FA9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186E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8E0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AFD3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6CF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4057207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BD27B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CB83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9E0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9A3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1D2D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679E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1EF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AAE8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A1F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475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E1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8247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A85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0F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9C1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902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860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2C7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110B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B7B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B0D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A04C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1DB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166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D9A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41C8514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984A6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F959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C11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38F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D6E4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7DA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905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9FBC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8DC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58C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FF5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D73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BCB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9A3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017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8A0B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7D0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505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5C27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D8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B5BF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849A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9C0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3BF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F6A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5F34355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CE3EF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7A57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7922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524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B372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9BE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3AC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97E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8E3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C59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CCBC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73BC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54E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918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6A88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F08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CD87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39C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EC02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04F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3EB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E4C2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5EA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D1D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AE0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3679628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0EE1F2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2E9E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1FB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26E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EEA7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9C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C04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500C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FCA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B0F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4A9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F6BE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203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BA6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1FCA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013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842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A9F9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D1F6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A3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1D1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64E9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FF2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645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16F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DD4BD8" w14:paraId="2DEB7BF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9C5DB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7B79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0FF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5FE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E7E5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9CF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3D7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6ED3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EBE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58E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9B8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7B5D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193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602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1459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886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FAF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155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219E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8D1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BBB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4F8E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C6B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CA7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065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DD4BD8" w14:paraId="64B7A17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DFEB1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EE68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4A7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B49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4F7C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734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2FF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90E3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E78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0C6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C54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2018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795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77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AFFA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B9C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0EC5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AAD9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77D8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4D5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AE9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96E3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153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045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999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2C1F172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3B9FB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0133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C79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995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96F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23D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F09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1CB0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9D8C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47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F0D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D7F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50C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8EC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9EE7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7C9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2A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DC3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9E5A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4B1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869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C92A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5B7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95F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09A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D4BD8" w14:paraId="67329A0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FC79F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31D4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4D9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1C3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1168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E53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38B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989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AAF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0AD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AA7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B62F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998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7B4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D377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E9C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0C82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33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6DB2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4B3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91A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02A6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B11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9D8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A836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DD4BD8" w14:paraId="0A94641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B4C2E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A584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5E3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79E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7B6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E0F0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72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B5F6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092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F9C6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5FF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5E48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76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6AD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EE86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68B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2EA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2F9A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571C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5F4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381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C16F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27C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B23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3AC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DD4BD8" w14:paraId="26165D9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9D00F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F5A0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373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1F0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16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D02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714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CB2C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8496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EC3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22B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C1D1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8AC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A56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5547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1A9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997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B62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135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AC3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394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0316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FE1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A58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C47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7231602A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31218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4266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1D7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65D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3E70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097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0FB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2506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BD9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4878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D6E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8CCF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2A1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EFD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C295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E819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716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06F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E86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BF4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40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B1A3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E3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C83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F22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6B431B93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885BB09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2DA5C22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D64F9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5CA23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C7A3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3E798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6DB00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AA261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7D19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452B2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39A60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4660B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DEC9E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F573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6B05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C3E69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7278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76C6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97DE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2E54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D7003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D4B5B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F08A7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A0A22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1DE83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67B4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88F9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D4BD8" w14:paraId="4764C10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E0D49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D852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296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353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C658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41A0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778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683B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B2D6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FA2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11D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E4F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B49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1EF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12D6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BD0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299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F62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82BB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80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E7AC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C607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9C3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1E9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962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DD4BD8" w14:paraId="1147F5C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F4D82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9A36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7EE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BA0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C2B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80D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973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2F38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96C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FF2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163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023F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8E9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1F1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01B8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EA7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139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23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1053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BA2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4C9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9517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6CE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B4B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D1B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DD4BD8" w14:paraId="646AFF7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0AC942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BD8E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0D8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0D9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FE2F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42D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79D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26CF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9D6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464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3A4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4B7B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E83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0F5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620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971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20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D8D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3345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486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916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3D13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13A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B67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793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D4BD8" w14:paraId="10F14E2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7D666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3264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3E76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3E9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219E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68B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18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A2A5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C58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BFDB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151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A77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0D7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5D0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EB7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266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C86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E8F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BFED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A2C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995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2B8F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15A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75C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34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D4BD8" w14:paraId="1BBEF6D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4FF9A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281F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2E5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8CC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821F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EA8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232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7E2C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374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50E9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3FB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72A4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72D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BC4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B3F6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144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ED4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6E1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9908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78A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51A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9702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442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4F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F87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D4BD8" w14:paraId="5711CF4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80FB9A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E51C3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BBB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43E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6B38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387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8D7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4B94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78F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2A3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53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8F3D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0CA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FF5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FCA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53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B52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1AF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75D7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B9A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60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949D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8F4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C4C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F33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D4BD8" w14:paraId="2F55DBB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148BD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976C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32C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14C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63E1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318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672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BB0C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3C6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514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A3F1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6EAC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C4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4CE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B551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2E4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6B0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21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A985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2B3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82E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05B9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501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2ACD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6A8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DD4BD8" w14:paraId="759910F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BDA09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B75B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625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0E8F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A386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9EB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A52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DA5C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848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C24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8CB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08D2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0F0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832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7BC0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52D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E96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959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190C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08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6A97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39D5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392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60B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267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DD4BD8" w14:paraId="4C23FCC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C2D8E5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BB07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766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EF9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0BEC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CC3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2AD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F1A9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37B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1B0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789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7097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DC3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FF4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F5ED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FD3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B80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F13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6F7F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BE7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992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6AB9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BD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1AC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765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D4BD8" w14:paraId="6E48F1D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BA640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0FF9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9AF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A70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283B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8FE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645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612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71F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481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3B4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4F63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8E2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E6F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DF40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B82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676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E66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09CC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B59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12B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E163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30D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9A8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0C0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D4BD8" w14:paraId="5F624C6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726B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9D33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D7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64B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4341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6A2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A3B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3E37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6E3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19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AE3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FA7B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79D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12A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E738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9D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347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85E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731D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EEA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5EB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D20A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2E1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312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0EF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DD4BD8" w14:paraId="30EF98D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9196F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DBF1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3DF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C67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8D36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D17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46C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579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0E2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F63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DED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B7B8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0CF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76C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81E4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24A3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ADD6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623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8615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A3E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304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37E8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655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22A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E5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DD4BD8" w14:paraId="3F7E3C6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2C6F4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A56D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08E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036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0AA9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FB6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9B1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6C39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0EF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DEA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C80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18BE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E17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14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B0C9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43F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81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D74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E1C4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F5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6FB2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119A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0F7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A54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D3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0633D011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8E118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8756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AA0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514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B71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DF4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65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1C81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BF2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2B7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6908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73F8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0E3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3E5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82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96E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917D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703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9F9F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F46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D56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B400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3B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D9A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060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0CC1D101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27BC904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61DB5406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55562718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36336584" w14:textId="77777777" w:rsidR="00026604" w:rsidRPr="00C92C56" w:rsidRDefault="008E2A42" w:rsidP="00C92C56">
      <w:pPr>
        <w:pStyle w:val="2"/>
      </w:pPr>
      <w:bookmarkStart w:id="57" w:name="_Toc155562719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DD4BD8" w14:paraId="1E849B50" w14:textId="77777777">
        <w:tc>
          <w:tcPr>
            <w:tcW w:w="690" w:type="dxa"/>
            <w:shd w:val="clear" w:color="auto" w:fill="E6E6E6"/>
            <w:vAlign w:val="center"/>
          </w:tcPr>
          <w:p w14:paraId="6CCA42AE" w14:textId="77777777" w:rsidR="00DD4BD8" w:rsidRDefault="00000000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6D033A" w14:textId="77777777" w:rsidR="00DD4BD8" w:rsidRDefault="00000000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17ED8" w14:textId="77777777" w:rsidR="00DD4BD8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30BF5D8" w14:textId="77777777" w:rsidR="00DD4BD8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E31CFB" w14:textId="77777777" w:rsidR="00DD4BD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FDBCE43" w14:textId="77777777" w:rsidR="00DD4BD8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DD4BD8" w14:paraId="6656A29F" w14:textId="77777777">
        <w:tc>
          <w:tcPr>
            <w:tcW w:w="690" w:type="dxa"/>
            <w:vMerge w:val="restart"/>
            <w:vAlign w:val="center"/>
          </w:tcPr>
          <w:p w14:paraId="6046FDAA" w14:textId="77777777" w:rsidR="00DD4BD8" w:rsidRDefault="00000000">
            <w:r>
              <w:t>1</w:t>
            </w:r>
          </w:p>
        </w:tc>
        <w:tc>
          <w:tcPr>
            <w:tcW w:w="916" w:type="dxa"/>
            <w:vMerge w:val="restart"/>
            <w:vAlign w:val="center"/>
          </w:tcPr>
          <w:p w14:paraId="1E7E460A" w14:textId="77777777" w:rsidR="00DD4BD8" w:rsidRDefault="00000000">
            <w:r>
              <w:t>1-O</w:t>
            </w:r>
          </w:p>
        </w:tc>
        <w:tc>
          <w:tcPr>
            <w:tcW w:w="1075" w:type="dxa"/>
            <w:vAlign w:val="center"/>
          </w:tcPr>
          <w:p w14:paraId="6D51BAF5" w14:textId="77777777" w:rsidR="00DD4BD8" w:rsidRDefault="00000000">
            <w:r>
              <w:t>1007</w:t>
            </w:r>
          </w:p>
        </w:tc>
        <w:tc>
          <w:tcPr>
            <w:tcW w:w="3186" w:type="dxa"/>
            <w:vAlign w:val="center"/>
          </w:tcPr>
          <w:p w14:paraId="737E3439" w14:textId="77777777" w:rsidR="00DD4BD8" w:rsidRDefault="00000000">
            <w:r>
              <w:t>茶室</w:t>
            </w:r>
          </w:p>
        </w:tc>
        <w:tc>
          <w:tcPr>
            <w:tcW w:w="1075" w:type="dxa"/>
            <w:vAlign w:val="center"/>
          </w:tcPr>
          <w:p w14:paraId="4BA66C36" w14:textId="77777777" w:rsidR="00DD4BD8" w:rsidRDefault="00000000">
            <w:r>
              <w:t>42.5</w:t>
            </w:r>
          </w:p>
        </w:tc>
        <w:tc>
          <w:tcPr>
            <w:tcW w:w="3356" w:type="dxa"/>
            <w:vAlign w:val="center"/>
          </w:tcPr>
          <w:p w14:paraId="4A92370C" w14:textId="77777777" w:rsidR="00DD4BD8" w:rsidRDefault="00000000">
            <w:r>
              <w:t>34.71</w:t>
            </w:r>
          </w:p>
        </w:tc>
      </w:tr>
      <w:tr w:rsidR="00DD4BD8" w14:paraId="5173F921" w14:textId="77777777">
        <w:tc>
          <w:tcPr>
            <w:tcW w:w="690" w:type="dxa"/>
            <w:vMerge/>
            <w:vAlign w:val="center"/>
          </w:tcPr>
          <w:p w14:paraId="24A990BE" w14:textId="77777777" w:rsidR="00DD4BD8" w:rsidRDefault="00DD4BD8"/>
        </w:tc>
        <w:tc>
          <w:tcPr>
            <w:tcW w:w="916" w:type="dxa"/>
            <w:vMerge/>
            <w:vAlign w:val="center"/>
          </w:tcPr>
          <w:p w14:paraId="1822A0D8" w14:textId="77777777" w:rsidR="00DD4BD8" w:rsidRDefault="00DD4BD8"/>
        </w:tc>
        <w:tc>
          <w:tcPr>
            <w:tcW w:w="1075" w:type="dxa"/>
            <w:vAlign w:val="center"/>
          </w:tcPr>
          <w:p w14:paraId="03812D74" w14:textId="77777777" w:rsidR="00DD4BD8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14:paraId="0DB96A59" w14:textId="77777777" w:rsidR="00DD4BD8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1D319C72" w14:textId="77777777" w:rsidR="00DD4BD8" w:rsidRDefault="00000000">
            <w:r>
              <w:t>29.2</w:t>
            </w:r>
          </w:p>
        </w:tc>
        <w:tc>
          <w:tcPr>
            <w:tcW w:w="3356" w:type="dxa"/>
            <w:vAlign w:val="center"/>
          </w:tcPr>
          <w:p w14:paraId="134B792A" w14:textId="77777777" w:rsidR="00DD4BD8" w:rsidRDefault="00000000">
            <w:r>
              <w:t>34.26</w:t>
            </w:r>
          </w:p>
        </w:tc>
      </w:tr>
      <w:tr w:rsidR="00DD4BD8" w14:paraId="6712D24A" w14:textId="77777777">
        <w:tc>
          <w:tcPr>
            <w:tcW w:w="690" w:type="dxa"/>
            <w:vMerge/>
            <w:vAlign w:val="center"/>
          </w:tcPr>
          <w:p w14:paraId="69293BA8" w14:textId="77777777" w:rsidR="00DD4BD8" w:rsidRDefault="00DD4BD8"/>
        </w:tc>
        <w:tc>
          <w:tcPr>
            <w:tcW w:w="916" w:type="dxa"/>
            <w:vAlign w:val="center"/>
          </w:tcPr>
          <w:p w14:paraId="6DE27F9C" w14:textId="77777777" w:rsidR="00DD4BD8" w:rsidRDefault="00000000">
            <w:r>
              <w:t>1-P</w:t>
            </w:r>
          </w:p>
        </w:tc>
        <w:tc>
          <w:tcPr>
            <w:tcW w:w="1075" w:type="dxa"/>
            <w:vAlign w:val="center"/>
          </w:tcPr>
          <w:p w14:paraId="25466CE0" w14:textId="77777777" w:rsidR="00DD4BD8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19CB81C1" w14:textId="77777777" w:rsidR="00DD4BD8" w:rsidRDefault="00000000">
            <w:r>
              <w:t>活动体验房</w:t>
            </w:r>
          </w:p>
        </w:tc>
        <w:tc>
          <w:tcPr>
            <w:tcW w:w="1075" w:type="dxa"/>
            <w:vAlign w:val="center"/>
          </w:tcPr>
          <w:p w14:paraId="2F3D7B51" w14:textId="77777777" w:rsidR="00DD4BD8" w:rsidRDefault="00000000">
            <w:r>
              <w:t>64.6</w:t>
            </w:r>
          </w:p>
        </w:tc>
        <w:tc>
          <w:tcPr>
            <w:tcW w:w="3356" w:type="dxa"/>
            <w:vAlign w:val="center"/>
          </w:tcPr>
          <w:p w14:paraId="64B0A0B9" w14:textId="77777777" w:rsidR="00DD4BD8" w:rsidRDefault="00000000">
            <w:r>
              <w:t>34.68</w:t>
            </w:r>
          </w:p>
        </w:tc>
      </w:tr>
      <w:tr w:rsidR="00DD4BD8" w14:paraId="4A423E53" w14:textId="77777777">
        <w:tc>
          <w:tcPr>
            <w:tcW w:w="690" w:type="dxa"/>
            <w:vMerge/>
            <w:vAlign w:val="center"/>
          </w:tcPr>
          <w:p w14:paraId="581A4F1A" w14:textId="77777777" w:rsidR="00DD4BD8" w:rsidRDefault="00DD4BD8"/>
        </w:tc>
        <w:tc>
          <w:tcPr>
            <w:tcW w:w="916" w:type="dxa"/>
            <w:vAlign w:val="center"/>
          </w:tcPr>
          <w:p w14:paraId="045979B5" w14:textId="77777777" w:rsidR="00DD4BD8" w:rsidRDefault="00000000">
            <w:r>
              <w:t>1-R</w:t>
            </w:r>
          </w:p>
        </w:tc>
        <w:tc>
          <w:tcPr>
            <w:tcW w:w="1075" w:type="dxa"/>
            <w:vAlign w:val="center"/>
          </w:tcPr>
          <w:p w14:paraId="779EBF63" w14:textId="77777777" w:rsidR="00DD4BD8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2021205E" w14:textId="77777777" w:rsidR="00DD4BD8" w:rsidRDefault="00000000">
            <w:r>
              <w:t>家庭房</w:t>
            </w:r>
          </w:p>
        </w:tc>
        <w:tc>
          <w:tcPr>
            <w:tcW w:w="1075" w:type="dxa"/>
            <w:vAlign w:val="center"/>
          </w:tcPr>
          <w:p w14:paraId="31E3831A" w14:textId="77777777" w:rsidR="00DD4BD8" w:rsidRDefault="00000000">
            <w:r>
              <w:t>44.5</w:t>
            </w:r>
          </w:p>
        </w:tc>
        <w:tc>
          <w:tcPr>
            <w:tcW w:w="3356" w:type="dxa"/>
            <w:vAlign w:val="center"/>
          </w:tcPr>
          <w:p w14:paraId="002944D5" w14:textId="77777777" w:rsidR="00DD4BD8" w:rsidRDefault="00000000">
            <w:r>
              <w:t>35.01</w:t>
            </w:r>
          </w:p>
        </w:tc>
      </w:tr>
      <w:tr w:rsidR="00DD4BD8" w14:paraId="5F5DA77A" w14:textId="77777777">
        <w:tc>
          <w:tcPr>
            <w:tcW w:w="690" w:type="dxa"/>
            <w:vMerge/>
            <w:vAlign w:val="center"/>
          </w:tcPr>
          <w:p w14:paraId="6A5DD0AA" w14:textId="77777777" w:rsidR="00DD4BD8" w:rsidRDefault="00DD4BD8"/>
        </w:tc>
        <w:tc>
          <w:tcPr>
            <w:tcW w:w="916" w:type="dxa"/>
            <w:vAlign w:val="center"/>
          </w:tcPr>
          <w:p w14:paraId="2C1B022B" w14:textId="77777777" w:rsidR="00DD4BD8" w:rsidRDefault="00000000">
            <w:r>
              <w:t>1-T</w:t>
            </w:r>
          </w:p>
        </w:tc>
        <w:tc>
          <w:tcPr>
            <w:tcW w:w="1075" w:type="dxa"/>
            <w:vAlign w:val="center"/>
          </w:tcPr>
          <w:p w14:paraId="232F017E" w14:textId="77777777" w:rsidR="00DD4BD8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5D58F864" w14:textId="77777777" w:rsidR="00DD4BD8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393E0851" w14:textId="77777777" w:rsidR="00DD4BD8" w:rsidRDefault="00000000">
            <w:r>
              <w:t>28.6</w:t>
            </w:r>
          </w:p>
        </w:tc>
        <w:tc>
          <w:tcPr>
            <w:tcW w:w="3356" w:type="dxa"/>
            <w:vAlign w:val="center"/>
          </w:tcPr>
          <w:p w14:paraId="1BD1EC29" w14:textId="77777777" w:rsidR="00DD4BD8" w:rsidRDefault="00000000">
            <w:r>
              <w:t>33.13</w:t>
            </w:r>
          </w:p>
        </w:tc>
      </w:tr>
      <w:tr w:rsidR="00DD4BD8" w14:paraId="3883E997" w14:textId="77777777">
        <w:tc>
          <w:tcPr>
            <w:tcW w:w="690" w:type="dxa"/>
            <w:vMerge/>
            <w:vAlign w:val="center"/>
          </w:tcPr>
          <w:p w14:paraId="26EED135" w14:textId="77777777" w:rsidR="00DD4BD8" w:rsidRDefault="00DD4BD8"/>
        </w:tc>
        <w:tc>
          <w:tcPr>
            <w:tcW w:w="916" w:type="dxa"/>
            <w:vAlign w:val="center"/>
          </w:tcPr>
          <w:p w14:paraId="32DCA895" w14:textId="77777777" w:rsidR="00DD4BD8" w:rsidRDefault="00000000">
            <w:r>
              <w:t>1-U</w:t>
            </w:r>
          </w:p>
        </w:tc>
        <w:tc>
          <w:tcPr>
            <w:tcW w:w="1075" w:type="dxa"/>
            <w:vAlign w:val="center"/>
          </w:tcPr>
          <w:p w14:paraId="563C3D29" w14:textId="77777777" w:rsidR="00DD4BD8" w:rsidRDefault="00000000">
            <w:r>
              <w:t>1009</w:t>
            </w:r>
          </w:p>
        </w:tc>
        <w:tc>
          <w:tcPr>
            <w:tcW w:w="3186" w:type="dxa"/>
            <w:vAlign w:val="center"/>
          </w:tcPr>
          <w:p w14:paraId="60033059" w14:textId="77777777" w:rsidR="00DD4BD8" w:rsidRDefault="00000000">
            <w:r>
              <w:t>主人老人房</w:t>
            </w:r>
          </w:p>
        </w:tc>
        <w:tc>
          <w:tcPr>
            <w:tcW w:w="1075" w:type="dxa"/>
            <w:vAlign w:val="center"/>
          </w:tcPr>
          <w:p w14:paraId="7562BA18" w14:textId="77777777" w:rsidR="00DD4BD8" w:rsidRDefault="00000000">
            <w:r>
              <w:t>16.8</w:t>
            </w:r>
          </w:p>
        </w:tc>
        <w:tc>
          <w:tcPr>
            <w:tcW w:w="3356" w:type="dxa"/>
            <w:vAlign w:val="center"/>
          </w:tcPr>
          <w:p w14:paraId="678A1CE8" w14:textId="77777777" w:rsidR="00DD4BD8" w:rsidRDefault="00000000">
            <w:r>
              <w:t>35.67</w:t>
            </w:r>
          </w:p>
        </w:tc>
      </w:tr>
      <w:tr w:rsidR="00DD4BD8" w14:paraId="69113625" w14:textId="77777777">
        <w:tc>
          <w:tcPr>
            <w:tcW w:w="690" w:type="dxa"/>
            <w:vMerge/>
            <w:vAlign w:val="center"/>
          </w:tcPr>
          <w:p w14:paraId="37A5229E" w14:textId="77777777" w:rsidR="00DD4BD8" w:rsidRDefault="00DD4BD8"/>
        </w:tc>
        <w:tc>
          <w:tcPr>
            <w:tcW w:w="1991" w:type="dxa"/>
            <w:gridSpan w:val="2"/>
          </w:tcPr>
          <w:p w14:paraId="552DDC4B" w14:textId="77777777" w:rsidR="00DD4BD8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5B68FB5E" w14:textId="77777777" w:rsidR="00DD4BD8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658021FC" w14:textId="77777777" w:rsidR="00DD4BD8" w:rsidRDefault="00000000">
            <w:r>
              <w:t>0.8</w:t>
            </w:r>
          </w:p>
        </w:tc>
        <w:tc>
          <w:tcPr>
            <w:tcW w:w="3356" w:type="dxa"/>
            <w:vAlign w:val="center"/>
          </w:tcPr>
          <w:p w14:paraId="7FA49C68" w14:textId="77777777" w:rsidR="00DD4BD8" w:rsidRDefault="00000000">
            <w:r>
              <w:t>37.95</w:t>
            </w:r>
          </w:p>
        </w:tc>
      </w:tr>
      <w:tr w:rsidR="00DD4BD8" w14:paraId="29AC3551" w14:textId="77777777">
        <w:tc>
          <w:tcPr>
            <w:tcW w:w="690" w:type="dxa"/>
            <w:vMerge w:val="restart"/>
            <w:vAlign w:val="center"/>
          </w:tcPr>
          <w:p w14:paraId="545706BA" w14:textId="77777777" w:rsidR="00DD4BD8" w:rsidRDefault="00000000">
            <w:r>
              <w:t>2</w:t>
            </w:r>
          </w:p>
        </w:tc>
        <w:tc>
          <w:tcPr>
            <w:tcW w:w="916" w:type="dxa"/>
            <w:vMerge w:val="restart"/>
            <w:vAlign w:val="center"/>
          </w:tcPr>
          <w:p w14:paraId="29A9ECE1" w14:textId="77777777" w:rsidR="00DD4BD8" w:rsidRDefault="00000000">
            <w:r>
              <w:t>1-Q</w:t>
            </w:r>
          </w:p>
        </w:tc>
        <w:tc>
          <w:tcPr>
            <w:tcW w:w="1075" w:type="dxa"/>
            <w:vAlign w:val="center"/>
          </w:tcPr>
          <w:p w14:paraId="76F14F5F" w14:textId="77777777" w:rsidR="00DD4BD8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14:paraId="227EF556" w14:textId="77777777" w:rsidR="00DD4BD8" w:rsidRDefault="00000000">
            <w:r>
              <w:t>主人房</w:t>
            </w:r>
          </w:p>
        </w:tc>
        <w:tc>
          <w:tcPr>
            <w:tcW w:w="1075" w:type="dxa"/>
            <w:vAlign w:val="center"/>
          </w:tcPr>
          <w:p w14:paraId="7B96A799" w14:textId="77777777" w:rsidR="00DD4BD8" w:rsidRDefault="00000000">
            <w:r>
              <w:t>21.6</w:t>
            </w:r>
          </w:p>
        </w:tc>
        <w:tc>
          <w:tcPr>
            <w:tcW w:w="3356" w:type="dxa"/>
            <w:vAlign w:val="center"/>
          </w:tcPr>
          <w:p w14:paraId="5DA8A419" w14:textId="77777777" w:rsidR="00DD4BD8" w:rsidRDefault="00000000">
            <w:r>
              <w:t>34.78</w:t>
            </w:r>
          </w:p>
        </w:tc>
      </w:tr>
      <w:tr w:rsidR="00DD4BD8" w14:paraId="7FC85826" w14:textId="77777777">
        <w:tc>
          <w:tcPr>
            <w:tcW w:w="690" w:type="dxa"/>
            <w:vMerge/>
            <w:vAlign w:val="center"/>
          </w:tcPr>
          <w:p w14:paraId="4E861CEC" w14:textId="77777777" w:rsidR="00DD4BD8" w:rsidRDefault="00DD4BD8"/>
        </w:tc>
        <w:tc>
          <w:tcPr>
            <w:tcW w:w="916" w:type="dxa"/>
            <w:vMerge/>
            <w:vAlign w:val="center"/>
          </w:tcPr>
          <w:p w14:paraId="0A1061EE" w14:textId="77777777" w:rsidR="00DD4BD8" w:rsidRDefault="00DD4BD8"/>
        </w:tc>
        <w:tc>
          <w:tcPr>
            <w:tcW w:w="1075" w:type="dxa"/>
            <w:vAlign w:val="center"/>
          </w:tcPr>
          <w:p w14:paraId="318992EC" w14:textId="77777777" w:rsidR="00DD4BD8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14:paraId="05D628B3" w14:textId="77777777" w:rsidR="00DD4BD8" w:rsidRDefault="00000000">
            <w:r>
              <w:t>主人房</w:t>
            </w:r>
          </w:p>
        </w:tc>
        <w:tc>
          <w:tcPr>
            <w:tcW w:w="1075" w:type="dxa"/>
            <w:vAlign w:val="center"/>
          </w:tcPr>
          <w:p w14:paraId="03E42104" w14:textId="77777777" w:rsidR="00DD4BD8" w:rsidRDefault="00000000">
            <w:r>
              <w:t>21.4</w:t>
            </w:r>
          </w:p>
        </w:tc>
        <w:tc>
          <w:tcPr>
            <w:tcW w:w="3356" w:type="dxa"/>
            <w:vAlign w:val="center"/>
          </w:tcPr>
          <w:p w14:paraId="61D33C97" w14:textId="77777777" w:rsidR="00DD4BD8" w:rsidRDefault="00000000">
            <w:r>
              <w:t>32.85</w:t>
            </w:r>
          </w:p>
        </w:tc>
      </w:tr>
      <w:tr w:rsidR="00DD4BD8" w14:paraId="17D98E00" w14:textId="77777777">
        <w:tc>
          <w:tcPr>
            <w:tcW w:w="690" w:type="dxa"/>
            <w:vMerge/>
            <w:vAlign w:val="center"/>
          </w:tcPr>
          <w:p w14:paraId="43EAAE34" w14:textId="77777777" w:rsidR="00DD4BD8" w:rsidRDefault="00DD4BD8"/>
        </w:tc>
        <w:tc>
          <w:tcPr>
            <w:tcW w:w="916" w:type="dxa"/>
            <w:vMerge w:val="restart"/>
            <w:vAlign w:val="center"/>
          </w:tcPr>
          <w:p w14:paraId="1D29D93C" w14:textId="77777777" w:rsidR="00DD4BD8" w:rsidRDefault="00000000">
            <w:r>
              <w:t>1-S</w:t>
            </w:r>
          </w:p>
        </w:tc>
        <w:tc>
          <w:tcPr>
            <w:tcW w:w="1075" w:type="dxa"/>
            <w:vAlign w:val="center"/>
          </w:tcPr>
          <w:p w14:paraId="697F8C31" w14:textId="77777777" w:rsidR="00DD4BD8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5D3212E2" w14:textId="77777777" w:rsidR="00DD4BD8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650B5532" w14:textId="77777777" w:rsidR="00DD4BD8" w:rsidRDefault="00000000">
            <w:r>
              <w:t>21.9</w:t>
            </w:r>
          </w:p>
        </w:tc>
        <w:tc>
          <w:tcPr>
            <w:tcW w:w="3356" w:type="dxa"/>
            <w:vAlign w:val="center"/>
          </w:tcPr>
          <w:p w14:paraId="7ED04AFB" w14:textId="77777777" w:rsidR="00DD4BD8" w:rsidRDefault="00000000">
            <w:r>
              <w:t>33.77</w:t>
            </w:r>
          </w:p>
        </w:tc>
      </w:tr>
      <w:tr w:rsidR="00DD4BD8" w14:paraId="1CB165D8" w14:textId="77777777">
        <w:tc>
          <w:tcPr>
            <w:tcW w:w="690" w:type="dxa"/>
            <w:vMerge/>
            <w:vAlign w:val="center"/>
          </w:tcPr>
          <w:p w14:paraId="10295192" w14:textId="77777777" w:rsidR="00DD4BD8" w:rsidRDefault="00DD4BD8"/>
        </w:tc>
        <w:tc>
          <w:tcPr>
            <w:tcW w:w="916" w:type="dxa"/>
            <w:vMerge/>
            <w:vAlign w:val="center"/>
          </w:tcPr>
          <w:p w14:paraId="1C2B1107" w14:textId="77777777" w:rsidR="00DD4BD8" w:rsidRDefault="00DD4BD8"/>
        </w:tc>
        <w:tc>
          <w:tcPr>
            <w:tcW w:w="1075" w:type="dxa"/>
            <w:vAlign w:val="center"/>
          </w:tcPr>
          <w:p w14:paraId="3B38FBDB" w14:textId="77777777" w:rsidR="00DD4BD8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1422D0E2" w14:textId="77777777" w:rsidR="00DD4BD8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16B43D27" w14:textId="77777777" w:rsidR="00DD4BD8" w:rsidRDefault="00000000">
            <w:r>
              <w:t>20.7</w:t>
            </w:r>
          </w:p>
        </w:tc>
        <w:tc>
          <w:tcPr>
            <w:tcW w:w="3356" w:type="dxa"/>
            <w:vAlign w:val="center"/>
          </w:tcPr>
          <w:p w14:paraId="1B9ACCD9" w14:textId="77777777" w:rsidR="00DD4BD8" w:rsidRDefault="00000000">
            <w:r>
              <w:t>32.52</w:t>
            </w:r>
          </w:p>
        </w:tc>
      </w:tr>
      <w:tr w:rsidR="00DD4BD8" w14:paraId="245FE898" w14:textId="77777777">
        <w:tc>
          <w:tcPr>
            <w:tcW w:w="5867" w:type="dxa"/>
            <w:gridSpan w:val="4"/>
            <w:vAlign w:val="center"/>
          </w:tcPr>
          <w:p w14:paraId="5C9CCE1B" w14:textId="77777777" w:rsidR="00DD4BD8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069BDC52" w14:textId="77777777" w:rsidR="00DD4BD8" w:rsidRDefault="00000000">
            <w:r>
              <w:t>34.29%</w:t>
            </w:r>
          </w:p>
        </w:tc>
      </w:tr>
    </w:tbl>
    <w:p w14:paraId="0E6AC88B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319C2E40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FA7181A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55562720"/>
      <w:r w:rsidRPr="00E14B7E">
        <w:rPr>
          <w:rFonts w:hint="eastAsia"/>
        </w:rPr>
        <w:t>结论</w:t>
      </w:r>
      <w:bookmarkEnd w:id="60"/>
    </w:p>
    <w:p w14:paraId="585488E4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34.29%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2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3E147ECD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33514E7F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4AB5" w14:textId="77777777" w:rsidR="00D7523F" w:rsidRDefault="00D7523F" w:rsidP="00203A7D">
      <w:pPr>
        <w:spacing w:line="240" w:lineRule="auto"/>
      </w:pPr>
      <w:r>
        <w:separator/>
      </w:r>
    </w:p>
  </w:endnote>
  <w:endnote w:type="continuationSeparator" w:id="0">
    <w:p w14:paraId="7AB2CEDB" w14:textId="77777777" w:rsidR="00D7523F" w:rsidRDefault="00D7523F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5D4248E9" w14:textId="77777777" w:rsidTr="001A12A0">
      <w:tc>
        <w:tcPr>
          <w:tcW w:w="3020" w:type="dxa"/>
        </w:tcPr>
        <w:p w14:paraId="0C7ADAEA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02D0518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294B80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52F40390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2C8F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37B6388D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ECA8" w14:textId="77777777" w:rsidR="00D7523F" w:rsidRDefault="00D7523F" w:rsidP="00203A7D">
      <w:pPr>
        <w:spacing w:line="240" w:lineRule="auto"/>
      </w:pPr>
      <w:r>
        <w:separator/>
      </w:r>
    </w:p>
  </w:footnote>
  <w:footnote w:type="continuationSeparator" w:id="0">
    <w:p w14:paraId="46186CF2" w14:textId="77777777" w:rsidR="00D7523F" w:rsidRDefault="00D7523F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95E7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12F0C946" wp14:editId="3A6643B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4982220">
    <w:abstractNumId w:val="0"/>
  </w:num>
  <w:num w:numId="2" w16cid:durableId="1201241202">
    <w:abstractNumId w:val="2"/>
  </w:num>
  <w:num w:numId="3" w16cid:durableId="166555242">
    <w:abstractNumId w:val="13"/>
  </w:num>
  <w:num w:numId="4" w16cid:durableId="743264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4191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1064283">
    <w:abstractNumId w:val="0"/>
  </w:num>
  <w:num w:numId="7" w16cid:durableId="314142187">
    <w:abstractNumId w:val="0"/>
  </w:num>
  <w:num w:numId="8" w16cid:durableId="909385493">
    <w:abstractNumId w:val="10"/>
  </w:num>
  <w:num w:numId="9" w16cid:durableId="753087868">
    <w:abstractNumId w:val="3"/>
  </w:num>
  <w:num w:numId="10" w16cid:durableId="1859348916">
    <w:abstractNumId w:val="1"/>
  </w:num>
  <w:num w:numId="11" w16cid:durableId="1188566555">
    <w:abstractNumId w:val="12"/>
  </w:num>
  <w:num w:numId="12" w16cid:durableId="1912811473">
    <w:abstractNumId w:val="9"/>
  </w:num>
  <w:num w:numId="13" w16cid:durableId="1155488015">
    <w:abstractNumId w:val="14"/>
  </w:num>
  <w:num w:numId="14" w16cid:durableId="1606305824">
    <w:abstractNumId w:val="15"/>
  </w:num>
  <w:num w:numId="15" w16cid:durableId="201939476">
    <w:abstractNumId w:val="6"/>
  </w:num>
  <w:num w:numId="16" w16cid:durableId="175193256">
    <w:abstractNumId w:val="7"/>
  </w:num>
  <w:num w:numId="17" w16cid:durableId="329529340">
    <w:abstractNumId w:val="0"/>
  </w:num>
  <w:num w:numId="18" w16cid:durableId="1845436925">
    <w:abstractNumId w:val="0"/>
  </w:num>
  <w:num w:numId="19" w16cid:durableId="816651181">
    <w:abstractNumId w:val="0"/>
  </w:num>
  <w:num w:numId="20" w16cid:durableId="372386931">
    <w:abstractNumId w:val="0"/>
  </w:num>
  <w:num w:numId="21" w16cid:durableId="513422518">
    <w:abstractNumId w:val="5"/>
  </w:num>
  <w:num w:numId="22" w16cid:durableId="841746030">
    <w:abstractNumId w:val="11"/>
  </w:num>
  <w:num w:numId="23" w16cid:durableId="572853365">
    <w:abstractNumId w:val="4"/>
  </w:num>
  <w:num w:numId="24" w16cid:durableId="932318169">
    <w:abstractNumId w:val="8"/>
  </w:num>
  <w:num w:numId="25" w16cid:durableId="412514115">
    <w:abstractNumId w:val="0"/>
  </w:num>
  <w:num w:numId="26" w16cid:durableId="1056393187">
    <w:abstractNumId w:val="0"/>
  </w:num>
  <w:num w:numId="27" w16cid:durableId="549921999">
    <w:abstractNumId w:val="0"/>
  </w:num>
  <w:num w:numId="28" w16cid:durableId="1392313648">
    <w:abstractNumId w:val="0"/>
  </w:num>
  <w:num w:numId="29" w16cid:durableId="1383409049">
    <w:abstractNumId w:val="0"/>
  </w:num>
  <w:num w:numId="30" w16cid:durableId="1781140118">
    <w:abstractNumId w:val="0"/>
  </w:num>
  <w:num w:numId="31" w16cid:durableId="1100834821">
    <w:abstractNumId w:val="0"/>
  </w:num>
  <w:num w:numId="32" w16cid:durableId="67318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0C3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0C3A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7523F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D4BD8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FBF29"/>
  <w15:docId w15:val="{65A5001A-FAFA-4924-A0BE-2CB4BB45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18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12458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Y</dc:creator>
  <cp:lastModifiedBy>明宇 陈</cp:lastModifiedBy>
  <cp:revision>1</cp:revision>
  <cp:lastPrinted>1900-12-31T16:00:00Z</cp:lastPrinted>
  <dcterms:created xsi:type="dcterms:W3CDTF">2024-01-07T15:31:00Z</dcterms:created>
  <dcterms:modified xsi:type="dcterms:W3CDTF">2024-01-07T15:32:00Z</dcterms:modified>
</cp:coreProperties>
</file>