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t>与分项计量相关的竣工验收记录、现场检查记录、运行调试记录</w:t>
      </w:r>
    </w:p>
    <w:p>
      <w:pPr>
        <w:pStyle w:val="2"/>
        <w:bidi w:val="0"/>
      </w:pPr>
      <w:bookmarkStart w:id="0" w:name="_GoBack"/>
      <w:bookmarkEnd w:id="0"/>
      <w:r>
        <w:drawing>
          <wp:inline distT="0" distB="0" distL="114300" distR="114300">
            <wp:extent cx="5271770" cy="580961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0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579882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1773555"/>
            <wp:effectExtent l="0" t="0" r="317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5407660</wp:posOffset>
            </wp:positionV>
            <wp:extent cx="5270500" cy="6017260"/>
            <wp:effectExtent l="0" t="0" r="2540" b="254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1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392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2024-03-14T15:23:35Z</dcterms:created>
  <dc:creator>37795</dc:creator>
  <cp:lastModifiedBy>拉面主</cp:lastModifiedBy>
  <dcterms:modified xsi:type="dcterms:W3CDTF">2024-03-14T15:28:52Z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A8BEB5D093434FA09D431102B21402F7_12</vt:lpwstr>
  </property>
</Properties>
</file>