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312" w:afterLines="100" w:line="240" w:lineRule="auto"/>
        <w:rPr>
          <w:rFonts w:ascii="宋体" w:hAnsi="宋体"/>
          <w:b/>
          <w:bCs/>
          <w:kern w:val="2"/>
          <w:sz w:val="30"/>
          <w:szCs w:val="24"/>
          <w:lang w:val="en-US"/>
        </w:rPr>
      </w:pPr>
    </w:p>
    <w:p>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pPr>
        <w:spacing w:line="180" w:lineRule="atLeast"/>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t>新建项目</w:t>
            </w:r>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江苏-徐州</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2024年01月09日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rPr>
          <w:lang w:val="en-US"/>
        </w:rPr>
        <w:drawing>
          <wp:inline distT="0" distB="0" distL="0" distR="0">
            <wp:extent cx="1628775" cy="16287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szCs w:val="21"/>
              </w:rPr>
              <w:t>室内热舒适评价ITES202</w:t>
            </w:r>
            <w:r>
              <w:rPr>
                <w:rFonts w:ascii="宋体" w:hAnsi="宋体"/>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8" w:name="软件版本"/>
            <w:r>
              <w:rPr>
                <w:rFonts w:ascii="宋体" w:hAnsi="宋体"/>
                <w:szCs w:val="21"/>
              </w:rPr>
              <w:t>20220808（SP1）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9" w:name="加密锁号"/>
            <w:r>
              <w:t>T19505215513</w:t>
            </w:r>
            <w:bookmarkEnd w:id="9"/>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"_Toc155731350"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_Toc155731350 \h </w:instrText>
      </w:r>
      <w:r>
        <w:fldChar w:fldCharType="separate"/>
      </w:r>
      <w:r>
        <w:t>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"_Toc155731351" </w:instrText>
      </w:r>
      <w:r>
        <w:fldChar w:fldCharType="separate"/>
      </w:r>
      <w:r>
        <w:rPr>
          <w:rStyle w:val="26"/>
          <w:lang w:val="en-GB"/>
        </w:rPr>
        <w:t>1.1</w:t>
      </w:r>
      <w:r>
        <w:rPr>
          <w:rFonts w:asciiTheme="minorHAnsi" w:hAnsiTheme="minorHAnsi" w:eastAsiaTheme="minorEastAsia" w:cstheme="minorBidi"/>
          <w:szCs w:val="22"/>
        </w:rPr>
        <w:tab/>
      </w:r>
      <w:r>
        <w:rPr>
          <w:rStyle w:val="26"/>
        </w:rPr>
        <w:t>平面图</w:t>
      </w:r>
      <w:r>
        <w:tab/>
      </w:r>
      <w:r>
        <w:fldChar w:fldCharType="begin"/>
      </w:r>
      <w:r>
        <w:instrText xml:space="preserve"> PAGEREF _Toc155731351 \h </w:instrText>
      </w:r>
      <w:r>
        <w:fldChar w:fldCharType="separate"/>
      </w:r>
      <w:r>
        <w:t>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"_Toc155731352"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_Toc155731352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"_Toc155731353"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_Toc155731353 \h </w:instrText>
      </w:r>
      <w:r>
        <w:fldChar w:fldCharType="separate"/>
      </w:r>
      <w:r>
        <w:t>7</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"_Toc155731354"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_Toc155731354 \h </w:instrText>
      </w:r>
      <w:r>
        <w:fldChar w:fldCharType="separate"/>
      </w:r>
      <w:r>
        <w:t>7</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"_Toc155731355" </w:instrText>
      </w:r>
      <w:r>
        <w:fldChar w:fldCharType="separate"/>
      </w:r>
      <w:r>
        <w:rPr>
          <w:rStyle w:val="26"/>
        </w:rPr>
        <w:t>4</w:t>
      </w:r>
      <w:r>
        <w:rPr>
          <w:rFonts w:asciiTheme="minorHAnsi" w:hAnsiTheme="minorHAnsi" w:eastAsiaTheme="minorEastAsia" w:cstheme="minorBidi"/>
          <w:b w:val="0"/>
          <w:bCs w:val="0"/>
          <w:szCs w:val="22"/>
        </w:rPr>
        <w:tab/>
      </w:r>
      <w:r>
        <w:rPr>
          <w:rStyle w:val="26"/>
        </w:rPr>
        <w:t>计算方法</w:t>
      </w:r>
      <w:r>
        <w:tab/>
      </w:r>
      <w:r>
        <w:fldChar w:fldCharType="begin"/>
      </w:r>
      <w:r>
        <w:instrText xml:space="preserve"> PAGEREF _Toc155731355 \h </w:instrText>
      </w:r>
      <w:r>
        <w:fldChar w:fldCharType="separate"/>
      </w:r>
      <w:r>
        <w:t>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"_Toc155731356" </w:instrText>
      </w:r>
      <w:r>
        <w:fldChar w:fldCharType="separate"/>
      </w:r>
      <w:r>
        <w:rPr>
          <w:rStyle w:val="26"/>
          <w:lang w:val="en-GB"/>
        </w:rPr>
        <w:t>4.1</w:t>
      </w:r>
      <w:r>
        <w:rPr>
          <w:rFonts w:asciiTheme="minorHAnsi" w:hAnsiTheme="minorHAnsi" w:eastAsiaTheme="minorEastAsia" w:cstheme="minorBidi"/>
          <w:szCs w:val="22"/>
        </w:rPr>
        <w:tab/>
      </w:r>
      <w:r>
        <w:rPr>
          <w:rStyle w:val="26"/>
        </w:rPr>
        <w:t>CFD计算原理</w:t>
      </w:r>
      <w:r>
        <w:tab/>
      </w:r>
      <w:r>
        <w:fldChar w:fldCharType="begin"/>
      </w:r>
      <w:r>
        <w:instrText xml:space="preserve"> PAGEREF _Toc155731356 \h </w:instrText>
      </w:r>
      <w:r>
        <w:fldChar w:fldCharType="separate"/>
      </w:r>
      <w:r>
        <w:t>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"_Toc155731357" </w:instrText>
      </w:r>
      <w:r>
        <w:fldChar w:fldCharType="separate"/>
      </w:r>
      <w:r>
        <w:rPr>
          <w:rStyle w:val="26"/>
          <w:lang w:val="en-GB"/>
        </w:rPr>
        <w:t>4.1.1</w:t>
      </w:r>
      <w:r>
        <w:rPr>
          <w:rFonts w:asciiTheme="minorHAnsi" w:hAnsiTheme="minorHAnsi" w:eastAsiaTheme="minorEastAsia" w:cstheme="minorBidi"/>
          <w:szCs w:val="22"/>
        </w:rPr>
        <w:tab/>
      </w:r>
      <w:r>
        <w:rPr>
          <w:rStyle w:val="26"/>
        </w:rPr>
        <w:t>湍流模型</w:t>
      </w:r>
      <w:r>
        <w:tab/>
      </w:r>
      <w:r>
        <w:fldChar w:fldCharType="begin"/>
      </w:r>
      <w:r>
        <w:instrText xml:space="preserve"> PAGEREF _Toc155731357 \h </w:instrText>
      </w:r>
      <w:r>
        <w:fldChar w:fldCharType="separate"/>
      </w:r>
      <w:r>
        <w:t>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"_Toc155731358" </w:instrText>
      </w:r>
      <w:r>
        <w:fldChar w:fldCharType="separate"/>
      </w:r>
      <w:r>
        <w:rPr>
          <w:rStyle w:val="26"/>
          <w:lang w:val="en-GB"/>
        </w:rPr>
        <w:t>4.1.2</w:t>
      </w:r>
      <w:r>
        <w:rPr>
          <w:rFonts w:asciiTheme="minorHAnsi" w:hAnsiTheme="minorHAnsi" w:eastAsiaTheme="minorEastAsia" w:cstheme="minorBidi"/>
          <w:szCs w:val="22"/>
        </w:rPr>
        <w:tab/>
      </w:r>
      <w:r>
        <w:rPr>
          <w:rStyle w:val="26"/>
        </w:rPr>
        <w:t>边界条件</w:t>
      </w:r>
      <w:r>
        <w:tab/>
      </w:r>
      <w:r>
        <w:fldChar w:fldCharType="begin"/>
      </w:r>
      <w:r>
        <w:instrText xml:space="preserve"> PAGEREF _Toc155731358 \h </w:instrText>
      </w:r>
      <w:r>
        <w:fldChar w:fldCharType="separate"/>
      </w:r>
      <w:r>
        <w:t>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"_Toc155731359" </w:instrText>
      </w:r>
      <w:r>
        <w:fldChar w:fldCharType="separate"/>
      </w:r>
      <w:r>
        <w:rPr>
          <w:rStyle w:val="26"/>
          <w:lang w:val="en-GB"/>
        </w:rPr>
        <w:t>4.1.3</w:t>
      </w:r>
      <w:r>
        <w:rPr>
          <w:rFonts w:asciiTheme="minorHAnsi" w:hAnsiTheme="minorHAnsi" w:eastAsiaTheme="minorEastAsia" w:cstheme="minorBidi"/>
          <w:szCs w:val="22"/>
        </w:rPr>
        <w:tab/>
      </w:r>
      <w:r>
        <w:rPr>
          <w:rStyle w:val="26"/>
        </w:rPr>
        <w:t>求解计算</w:t>
      </w:r>
      <w:r>
        <w:tab/>
      </w:r>
      <w:r>
        <w:fldChar w:fldCharType="begin"/>
      </w:r>
      <w:r>
        <w:instrText xml:space="preserve"> PAGEREF _Toc155731359 \h </w:instrText>
      </w:r>
      <w:r>
        <w:fldChar w:fldCharType="separate"/>
      </w:r>
      <w:r>
        <w:t>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"_Toc155731360" </w:instrText>
      </w:r>
      <w:r>
        <w:fldChar w:fldCharType="separate"/>
      </w:r>
      <w:r>
        <w:rPr>
          <w:rStyle w:val="26"/>
          <w:lang w:val="en-GB"/>
        </w:rPr>
        <w:t>4.2</w:t>
      </w:r>
      <w:r>
        <w:rPr>
          <w:rFonts w:asciiTheme="minorHAnsi" w:hAnsiTheme="minorHAnsi" w:eastAsiaTheme="minorEastAsia" w:cstheme="minorBidi"/>
          <w:szCs w:val="22"/>
        </w:rPr>
        <w:tab/>
      </w:r>
      <w:r>
        <w:rPr>
          <w:rStyle w:val="26"/>
        </w:rPr>
        <w:t>热湿环境评价指标计算</w:t>
      </w:r>
      <w:r>
        <w:tab/>
      </w:r>
      <w:r>
        <w:fldChar w:fldCharType="begin"/>
      </w:r>
      <w:r>
        <w:instrText xml:space="preserve"> PAGEREF _Toc155731360 \h </w:instrText>
      </w:r>
      <w:r>
        <w:fldChar w:fldCharType="separate"/>
      </w:r>
      <w:r>
        <w:t>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"_Toc155731361" </w:instrText>
      </w:r>
      <w:r>
        <w:fldChar w:fldCharType="separate"/>
      </w:r>
      <w:r>
        <w:rPr>
          <w:rStyle w:val="26"/>
          <w:lang w:val="en-GB"/>
        </w:rPr>
        <w:t>4.2.1</w:t>
      </w:r>
      <w:r>
        <w:rPr>
          <w:rFonts w:asciiTheme="minorHAnsi" w:hAnsiTheme="minorHAnsi" w:eastAsiaTheme="minorEastAsia" w:cstheme="minorBidi"/>
          <w:szCs w:val="22"/>
        </w:rPr>
        <w:tab/>
      </w:r>
      <w:r>
        <w:rPr>
          <w:rStyle w:val="26"/>
        </w:rPr>
        <w:t>PMV计算公式</w:t>
      </w:r>
      <w:r>
        <w:tab/>
      </w:r>
      <w:r>
        <w:fldChar w:fldCharType="begin"/>
      </w:r>
      <w:r>
        <w:instrText xml:space="preserve"> PAGEREF _Toc155731361 \h </w:instrText>
      </w:r>
      <w:r>
        <w:fldChar w:fldCharType="separate"/>
      </w:r>
      <w:r>
        <w:t>10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"_Toc155731362" </w:instrText>
      </w:r>
      <w:r>
        <w:fldChar w:fldCharType="separate"/>
      </w:r>
      <w:r>
        <w:rPr>
          <w:rStyle w:val="26"/>
          <w:lang w:val="en-GB"/>
        </w:rPr>
        <w:t>4.2.2</w:t>
      </w:r>
      <w:r>
        <w:rPr>
          <w:rFonts w:asciiTheme="minorHAnsi" w:hAnsiTheme="minorHAnsi" w:eastAsiaTheme="minorEastAsia" w:cstheme="minorBidi"/>
          <w:szCs w:val="22"/>
        </w:rPr>
        <w:tab/>
      </w:r>
      <w:r>
        <w:rPr>
          <w:rStyle w:val="26"/>
        </w:rPr>
        <w:t>PPD计算公式</w:t>
      </w:r>
      <w:r>
        <w:tab/>
      </w:r>
      <w:r>
        <w:fldChar w:fldCharType="begin"/>
      </w:r>
      <w:r>
        <w:instrText xml:space="preserve"> PAGEREF _Toc155731362 \h </w:instrText>
      </w:r>
      <w:r>
        <w:fldChar w:fldCharType="separate"/>
      </w:r>
      <w:r>
        <w:t>10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"_Toc155731363" </w:instrText>
      </w:r>
      <w:r>
        <w:fldChar w:fldCharType="separate"/>
      </w:r>
      <w:r>
        <w:rPr>
          <w:rStyle w:val="26"/>
          <w:lang w:val="en-GB"/>
        </w:rPr>
        <w:t>4.2.3</w:t>
      </w:r>
      <w:r>
        <w:rPr>
          <w:rFonts w:asciiTheme="minorHAnsi" w:hAnsiTheme="minorHAnsi" w:eastAsiaTheme="minorEastAsia" w:cstheme="minorBidi"/>
          <w:szCs w:val="22"/>
        </w:rPr>
        <w:tab/>
      </w:r>
      <w:r>
        <w:rPr>
          <w:rStyle w:val="26"/>
        </w:rPr>
        <w:t>PMV和PPD达标比例计算</w:t>
      </w:r>
      <w:r>
        <w:tab/>
      </w:r>
      <w:r>
        <w:fldChar w:fldCharType="begin"/>
      </w:r>
      <w:r>
        <w:instrText xml:space="preserve"> PAGEREF _Toc155731363 \h </w:instrText>
      </w:r>
      <w:r>
        <w:fldChar w:fldCharType="separate"/>
      </w:r>
      <w:r>
        <w:t>11</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"_Toc155731364"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_Toc155731364 \h </w:instrText>
      </w:r>
      <w:r>
        <w:fldChar w:fldCharType="separate"/>
      </w:r>
      <w:r>
        <w:t>11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"_Toc155731365" </w:instrText>
      </w:r>
      <w:r>
        <w:fldChar w:fldCharType="separate"/>
      </w:r>
      <w:r>
        <w:rPr>
          <w:rStyle w:val="26"/>
          <w:lang w:val="en-GB"/>
        </w:rPr>
        <w:t>5.1</w:t>
      </w:r>
      <w:r>
        <w:rPr>
          <w:rFonts w:asciiTheme="minorHAnsi" w:hAnsiTheme="minorHAnsi" w:eastAsiaTheme="minorEastAsia" w:cstheme="minorBidi"/>
          <w:szCs w:val="22"/>
        </w:rPr>
        <w:tab/>
      </w:r>
      <w:r>
        <w:rPr>
          <w:rStyle w:val="26"/>
        </w:rPr>
        <w:t>1层分析图</w:t>
      </w:r>
      <w:r>
        <w:tab/>
      </w:r>
      <w:r>
        <w:fldChar w:fldCharType="begin"/>
      </w:r>
      <w:r>
        <w:instrText xml:space="preserve"> PAGEREF _Toc155731365 \h </w:instrText>
      </w:r>
      <w:r>
        <w:fldChar w:fldCharType="separate"/>
      </w:r>
      <w:r>
        <w:t>12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"_Toc155731366" </w:instrText>
      </w:r>
      <w:r>
        <w:fldChar w:fldCharType="separate"/>
      </w:r>
      <w:r>
        <w:rPr>
          <w:rStyle w:val="26"/>
          <w:lang w:val="en-GB"/>
        </w:rPr>
        <w:t>5.2</w:t>
      </w:r>
      <w:r>
        <w:rPr>
          <w:rFonts w:asciiTheme="minorHAnsi" w:hAnsiTheme="minorHAnsi" w:eastAsiaTheme="minorEastAsia" w:cstheme="minorBidi"/>
          <w:szCs w:val="22"/>
        </w:rPr>
        <w:tab/>
      </w:r>
      <w:r>
        <w:rPr>
          <w:rStyle w:val="26"/>
        </w:rPr>
        <w:t>室内PMV与PPD达标比例统计</w:t>
      </w:r>
      <w:r>
        <w:tab/>
      </w:r>
      <w:r>
        <w:fldChar w:fldCharType="begin"/>
      </w:r>
      <w:r>
        <w:instrText xml:space="preserve"> PAGEREF _Toc155731366 \h </w:instrText>
      </w:r>
      <w:r>
        <w:fldChar w:fldCharType="separate"/>
      </w:r>
      <w:r>
        <w:t>14</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"_Toc155731367" </w:instrText>
      </w:r>
      <w:r>
        <w:fldChar w:fldCharType="separate"/>
      </w:r>
      <w:r>
        <w:rPr>
          <w:rStyle w:val="26"/>
        </w:rPr>
        <w:t>6</w:t>
      </w:r>
      <w:r>
        <w:rPr>
          <w:rFonts w:asciiTheme="minorHAnsi" w:hAnsiTheme="minorHAnsi" w:eastAsiaTheme="minorEastAsia" w:cstheme="minorBidi"/>
          <w:b w:val="0"/>
          <w:bCs w:val="0"/>
          <w:szCs w:val="22"/>
        </w:rPr>
        <w:tab/>
      </w:r>
      <w:r>
        <w:rPr>
          <w:rStyle w:val="26"/>
        </w:rPr>
        <w:t>结论</w:t>
      </w:r>
      <w:r>
        <w:tab/>
      </w:r>
      <w:r>
        <w:fldChar w:fldCharType="begin"/>
      </w:r>
      <w:r>
        <w:instrText xml:space="preserve"> PAGEREF _Toc155731367 \h </w:instrText>
      </w:r>
      <w:r>
        <w:fldChar w:fldCharType="separate"/>
      </w:r>
      <w:r>
        <w:t>15</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"_Toc155731368" </w:instrText>
      </w:r>
      <w:r>
        <w:fldChar w:fldCharType="separate"/>
      </w:r>
      <w:r>
        <w:rPr>
          <w:rStyle w:val="26"/>
        </w:rPr>
        <w:t>7</w:t>
      </w:r>
      <w:r>
        <w:rPr>
          <w:rFonts w:asciiTheme="minorHAnsi" w:hAnsiTheme="minorHAnsi" w:eastAsiaTheme="minorEastAsia" w:cstheme="minorBidi"/>
          <w:b w:val="0"/>
          <w:bCs w:val="0"/>
          <w:szCs w:val="22"/>
        </w:rPr>
        <w:tab/>
      </w:r>
      <w:r>
        <w:rPr>
          <w:rStyle w:val="26"/>
        </w:rPr>
        <w:t>附录：房间分析图</w:t>
      </w:r>
      <w:r>
        <w:tab/>
      </w:r>
      <w:r>
        <w:fldChar w:fldCharType="begin"/>
      </w:r>
      <w:r>
        <w:instrText xml:space="preserve"> PAGEREF _Toc155731368 \h </w:instrText>
      </w:r>
      <w:r>
        <w:fldChar w:fldCharType="separate"/>
      </w:r>
      <w:r>
        <w:t>16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"_Toc155731369" </w:instrText>
      </w:r>
      <w:r>
        <w:fldChar w:fldCharType="separate"/>
      </w:r>
      <w:r>
        <w:rPr>
          <w:rStyle w:val="26"/>
          <w:lang w:val="en-GB"/>
        </w:rPr>
        <w:t>7.1</w:t>
      </w:r>
      <w:r>
        <w:rPr>
          <w:rFonts w:asciiTheme="minorHAnsi" w:hAnsiTheme="minorHAnsi" w:eastAsiaTheme="minorEastAsia" w:cstheme="minorBidi"/>
          <w:szCs w:val="22"/>
        </w:rPr>
        <w:tab/>
      </w:r>
      <w:r>
        <w:rPr>
          <w:rStyle w:val="26"/>
        </w:rPr>
        <w:t>1036[备餐间]</w:t>
      </w:r>
      <w:r>
        <w:tab/>
      </w:r>
      <w:r>
        <w:fldChar w:fldCharType="begin"/>
      </w:r>
      <w:r>
        <w:instrText xml:space="preserve"> PAGEREF _Toc155731369 \h </w:instrText>
      </w:r>
      <w:r>
        <w:fldChar w:fldCharType="separate"/>
      </w:r>
      <w:r>
        <w:t>16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"_Toc155731370" </w:instrText>
      </w:r>
      <w:r>
        <w:fldChar w:fldCharType="separate"/>
      </w:r>
      <w:r>
        <w:rPr>
          <w:rStyle w:val="26"/>
          <w:lang w:val="en-GB"/>
        </w:rPr>
        <w:t>7.2</w:t>
      </w:r>
      <w:r>
        <w:rPr>
          <w:rFonts w:asciiTheme="minorHAnsi" w:hAnsiTheme="minorHAnsi" w:eastAsiaTheme="minorEastAsia" w:cstheme="minorBidi"/>
          <w:szCs w:val="22"/>
        </w:rPr>
        <w:tab/>
      </w:r>
      <w:r>
        <w:rPr>
          <w:rStyle w:val="26"/>
        </w:rPr>
        <w:t>1004[会客室]</w:t>
      </w:r>
      <w:r>
        <w:tab/>
      </w:r>
      <w:r>
        <w:fldChar w:fldCharType="begin"/>
      </w:r>
      <w:r>
        <w:instrText xml:space="preserve"> PAGEREF _Toc155731370 \h </w:instrText>
      </w:r>
      <w:r>
        <w:fldChar w:fldCharType="separate"/>
      </w:r>
      <w:r>
        <w:t>18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"_Toc155731371" </w:instrText>
      </w:r>
      <w:r>
        <w:fldChar w:fldCharType="separate"/>
      </w:r>
      <w:r>
        <w:rPr>
          <w:rStyle w:val="26"/>
          <w:lang w:val="en-GB"/>
        </w:rPr>
        <w:t>7.3</w:t>
      </w:r>
      <w:r>
        <w:rPr>
          <w:rFonts w:asciiTheme="minorHAnsi" w:hAnsiTheme="minorHAnsi" w:eastAsiaTheme="minorEastAsia" w:cstheme="minorBidi"/>
          <w:szCs w:val="22"/>
        </w:rPr>
        <w:tab/>
      </w:r>
      <w:r>
        <w:rPr>
          <w:rStyle w:val="26"/>
        </w:rPr>
        <w:t>1035[办公-普通办公室]</w:t>
      </w:r>
      <w:r>
        <w:tab/>
      </w:r>
      <w:r>
        <w:fldChar w:fldCharType="begin"/>
      </w:r>
      <w:r>
        <w:instrText xml:space="preserve"> PAGEREF _Toc155731371 \h </w:instrText>
      </w:r>
      <w:r>
        <w:fldChar w:fldCharType="separate"/>
      </w:r>
      <w:r>
        <w:t>20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"_Toc155731372" </w:instrText>
      </w:r>
      <w:r>
        <w:fldChar w:fldCharType="separate"/>
      </w:r>
      <w:r>
        <w:rPr>
          <w:rStyle w:val="26"/>
          <w:lang w:val="en-GB"/>
        </w:rPr>
        <w:t>7.4</w:t>
      </w:r>
      <w:r>
        <w:rPr>
          <w:rFonts w:asciiTheme="minorHAnsi" w:hAnsiTheme="minorHAnsi" w:eastAsiaTheme="minorEastAsia" w:cstheme="minorBidi"/>
          <w:szCs w:val="22"/>
        </w:rPr>
        <w:tab/>
      </w:r>
      <w:r>
        <w:rPr>
          <w:rStyle w:val="26"/>
        </w:rPr>
        <w:t>1034[办公-普通办公室]</w:t>
      </w:r>
      <w:r>
        <w:tab/>
      </w:r>
      <w:r>
        <w:fldChar w:fldCharType="begin"/>
      </w:r>
      <w:r>
        <w:instrText xml:space="preserve"> PAGEREF _Toc155731372 \h </w:instrText>
      </w:r>
      <w:r>
        <w:fldChar w:fldCharType="separate"/>
      </w:r>
      <w:r>
        <w:t>22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"_Toc155731373" </w:instrText>
      </w:r>
      <w:r>
        <w:fldChar w:fldCharType="separate"/>
      </w:r>
      <w:r>
        <w:rPr>
          <w:rStyle w:val="26"/>
          <w:lang w:val="en-GB"/>
        </w:rPr>
        <w:t>7.5</w:t>
      </w:r>
      <w:r>
        <w:rPr>
          <w:rFonts w:asciiTheme="minorHAnsi" w:hAnsiTheme="minorHAnsi" w:eastAsiaTheme="minorEastAsia" w:cstheme="minorBidi"/>
          <w:szCs w:val="22"/>
        </w:rPr>
        <w:tab/>
      </w:r>
      <w:r>
        <w:rPr>
          <w:rStyle w:val="26"/>
        </w:rPr>
        <w:t>1032[办公-普通办公室]</w:t>
      </w:r>
      <w:r>
        <w:tab/>
      </w:r>
      <w:r>
        <w:fldChar w:fldCharType="begin"/>
      </w:r>
      <w:r>
        <w:instrText xml:space="preserve"> PAGEREF _Toc155731373 \h </w:instrText>
      </w:r>
      <w:r>
        <w:fldChar w:fldCharType="separate"/>
      </w:r>
      <w:r>
        <w:t>24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"_Toc155731374" </w:instrText>
      </w:r>
      <w:r>
        <w:fldChar w:fldCharType="separate"/>
      </w:r>
      <w:r>
        <w:rPr>
          <w:rStyle w:val="26"/>
          <w:lang w:val="en-GB"/>
        </w:rPr>
        <w:t>7.6</w:t>
      </w:r>
      <w:r>
        <w:rPr>
          <w:rFonts w:asciiTheme="minorHAnsi" w:hAnsiTheme="minorHAnsi" w:eastAsiaTheme="minorEastAsia" w:cstheme="minorBidi"/>
          <w:szCs w:val="22"/>
        </w:rPr>
        <w:tab/>
      </w:r>
      <w:r>
        <w:rPr>
          <w:rStyle w:val="26"/>
        </w:rPr>
        <w:t>1031[办公-普通办公室]</w:t>
      </w:r>
      <w:r>
        <w:tab/>
      </w:r>
      <w:r>
        <w:fldChar w:fldCharType="begin"/>
      </w:r>
      <w:r>
        <w:instrText xml:space="preserve"> PAGEREF _Toc155731374 \h </w:instrText>
      </w:r>
      <w:r>
        <w:fldChar w:fldCharType="separate"/>
      </w:r>
      <w:r>
        <w:t>26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"_Toc155731375" </w:instrText>
      </w:r>
      <w:r>
        <w:fldChar w:fldCharType="separate"/>
      </w:r>
      <w:r>
        <w:rPr>
          <w:rStyle w:val="26"/>
          <w:lang w:val="en-GB"/>
        </w:rPr>
        <w:t>7.7</w:t>
      </w:r>
      <w:r>
        <w:rPr>
          <w:rFonts w:asciiTheme="minorHAnsi" w:hAnsiTheme="minorHAnsi" w:eastAsiaTheme="minorEastAsia" w:cstheme="minorBidi"/>
          <w:szCs w:val="22"/>
        </w:rPr>
        <w:tab/>
      </w:r>
      <w:r>
        <w:rPr>
          <w:rStyle w:val="26"/>
        </w:rPr>
        <w:t>1029[办公室]</w:t>
      </w:r>
      <w:r>
        <w:tab/>
      </w:r>
      <w:r>
        <w:fldChar w:fldCharType="begin"/>
      </w:r>
      <w:r>
        <w:instrText xml:space="preserve"> PAGEREF _Toc155731375 \h </w:instrText>
      </w:r>
      <w:r>
        <w:fldChar w:fldCharType="separate"/>
      </w:r>
      <w:r>
        <w:t>28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"_Toc155731376" </w:instrText>
      </w:r>
      <w:r>
        <w:fldChar w:fldCharType="separate"/>
      </w:r>
      <w:r>
        <w:rPr>
          <w:rStyle w:val="26"/>
          <w:lang w:val="en-GB"/>
        </w:rPr>
        <w:t>7.8</w:t>
      </w:r>
      <w:r>
        <w:rPr>
          <w:rFonts w:asciiTheme="minorHAnsi" w:hAnsiTheme="minorHAnsi" w:eastAsiaTheme="minorEastAsia" w:cstheme="minorBidi"/>
          <w:szCs w:val="22"/>
        </w:rPr>
        <w:tab/>
      </w:r>
      <w:r>
        <w:rPr>
          <w:rStyle w:val="26"/>
        </w:rPr>
        <w:t>1028[办公-普通办公室]</w:t>
      </w:r>
      <w:r>
        <w:tab/>
      </w:r>
      <w:r>
        <w:fldChar w:fldCharType="begin"/>
      </w:r>
      <w:r>
        <w:instrText xml:space="preserve"> PAGEREF _Toc155731376 \h </w:instrText>
      </w:r>
      <w:r>
        <w:fldChar w:fldCharType="separate"/>
      </w:r>
      <w:r>
        <w:t>30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"_Toc155731377" </w:instrText>
      </w:r>
      <w:r>
        <w:fldChar w:fldCharType="separate"/>
      </w:r>
      <w:r>
        <w:rPr>
          <w:rStyle w:val="26"/>
          <w:lang w:val="en-GB"/>
        </w:rPr>
        <w:t>7.9</w:t>
      </w:r>
      <w:r>
        <w:rPr>
          <w:rFonts w:asciiTheme="minorHAnsi" w:hAnsiTheme="minorHAnsi" w:eastAsiaTheme="minorEastAsia" w:cstheme="minorBidi"/>
          <w:szCs w:val="22"/>
        </w:rPr>
        <w:tab/>
      </w:r>
      <w:r>
        <w:rPr>
          <w:rStyle w:val="26"/>
        </w:rPr>
        <w:t>1027[办公-普通办公室]</w:t>
      </w:r>
      <w:r>
        <w:tab/>
      </w:r>
      <w:r>
        <w:fldChar w:fldCharType="begin"/>
      </w:r>
      <w:r>
        <w:instrText xml:space="preserve"> PAGEREF _Toc155731377 \h </w:instrText>
      </w:r>
      <w:r>
        <w:fldChar w:fldCharType="separate"/>
      </w:r>
      <w:r>
        <w:t>32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"_Toc155731378" </w:instrText>
      </w:r>
      <w:r>
        <w:fldChar w:fldCharType="separate"/>
      </w:r>
      <w:r>
        <w:rPr>
          <w:rStyle w:val="26"/>
          <w:lang w:val="en-GB"/>
        </w:rPr>
        <w:t>7.10</w:t>
      </w:r>
      <w:r>
        <w:rPr>
          <w:rFonts w:asciiTheme="minorHAnsi" w:hAnsiTheme="minorHAnsi" w:eastAsiaTheme="minorEastAsia" w:cstheme="minorBidi"/>
          <w:szCs w:val="22"/>
        </w:rPr>
        <w:tab/>
      </w:r>
      <w:r>
        <w:rPr>
          <w:rStyle w:val="26"/>
        </w:rPr>
        <w:t>1026[茶室]</w:t>
      </w:r>
      <w:r>
        <w:tab/>
      </w:r>
      <w:r>
        <w:fldChar w:fldCharType="begin"/>
      </w:r>
      <w:r>
        <w:instrText xml:space="preserve"> PAGEREF _Toc155731378 \h </w:instrText>
      </w:r>
      <w:r>
        <w:fldChar w:fldCharType="separate"/>
      </w:r>
      <w:r>
        <w:t>34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"_Toc155731379" </w:instrText>
      </w:r>
      <w:r>
        <w:fldChar w:fldCharType="separate"/>
      </w:r>
      <w:r>
        <w:rPr>
          <w:rStyle w:val="26"/>
          <w:lang w:val="en-GB"/>
        </w:rPr>
        <w:t>7.11</w:t>
      </w:r>
      <w:r>
        <w:rPr>
          <w:rFonts w:asciiTheme="minorHAnsi" w:hAnsiTheme="minorHAnsi" w:eastAsiaTheme="minorEastAsia" w:cstheme="minorBidi"/>
          <w:szCs w:val="22"/>
        </w:rPr>
        <w:tab/>
      </w:r>
      <w:r>
        <w:rPr>
          <w:rStyle w:val="26"/>
        </w:rPr>
        <w:t>1025[办公室]</w:t>
      </w:r>
      <w:r>
        <w:tab/>
      </w:r>
      <w:r>
        <w:fldChar w:fldCharType="begin"/>
      </w:r>
      <w:r>
        <w:instrText xml:space="preserve"> PAGEREF _Toc155731379 \h </w:instrText>
      </w:r>
      <w:r>
        <w:fldChar w:fldCharType="separate"/>
      </w:r>
      <w:r>
        <w:t>36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"_Toc155731380" </w:instrText>
      </w:r>
      <w:r>
        <w:fldChar w:fldCharType="separate"/>
      </w:r>
      <w:r>
        <w:rPr>
          <w:rStyle w:val="26"/>
          <w:lang w:val="en-GB"/>
        </w:rPr>
        <w:t>7.12</w:t>
      </w:r>
      <w:r>
        <w:rPr>
          <w:rFonts w:asciiTheme="minorHAnsi" w:hAnsiTheme="minorHAnsi" w:eastAsiaTheme="minorEastAsia" w:cstheme="minorBidi"/>
          <w:szCs w:val="22"/>
        </w:rPr>
        <w:tab/>
      </w:r>
      <w:r>
        <w:rPr>
          <w:rStyle w:val="26"/>
        </w:rPr>
        <w:t>1024[办公室]</w:t>
      </w:r>
      <w:r>
        <w:tab/>
      </w:r>
      <w:r>
        <w:fldChar w:fldCharType="begin"/>
      </w:r>
      <w:r>
        <w:instrText xml:space="preserve"> PAGEREF _Toc155731380 \h </w:instrText>
      </w:r>
      <w:r>
        <w:fldChar w:fldCharType="separate"/>
      </w:r>
      <w:r>
        <w:t>38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"_Toc155731381" </w:instrText>
      </w:r>
      <w:r>
        <w:fldChar w:fldCharType="separate"/>
      </w:r>
      <w:r>
        <w:rPr>
          <w:rStyle w:val="26"/>
          <w:lang w:val="en-GB"/>
        </w:rPr>
        <w:t>7.13</w:t>
      </w:r>
      <w:r>
        <w:rPr>
          <w:rFonts w:asciiTheme="minorHAnsi" w:hAnsiTheme="minorHAnsi" w:eastAsiaTheme="minorEastAsia" w:cstheme="minorBidi"/>
          <w:szCs w:val="22"/>
        </w:rPr>
        <w:tab/>
      </w:r>
      <w:r>
        <w:rPr>
          <w:rStyle w:val="26"/>
        </w:rPr>
        <w:t>1021[办公-普通办公室]</w:t>
      </w:r>
      <w:r>
        <w:tab/>
      </w:r>
      <w:r>
        <w:fldChar w:fldCharType="begin"/>
      </w:r>
      <w:r>
        <w:instrText xml:space="preserve"> PAGEREF _Toc155731381 \h </w:instrText>
      </w:r>
      <w:r>
        <w:fldChar w:fldCharType="separate"/>
      </w:r>
      <w:r>
        <w:t>40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"_Toc155731382" </w:instrText>
      </w:r>
      <w:r>
        <w:fldChar w:fldCharType="separate"/>
      </w:r>
      <w:r>
        <w:rPr>
          <w:rStyle w:val="26"/>
          <w:lang w:val="en-GB"/>
        </w:rPr>
        <w:t>7.14</w:t>
      </w:r>
      <w:r>
        <w:rPr>
          <w:rFonts w:asciiTheme="minorHAnsi" w:hAnsiTheme="minorHAnsi" w:eastAsiaTheme="minorEastAsia" w:cstheme="minorBidi"/>
          <w:szCs w:val="22"/>
        </w:rPr>
        <w:tab/>
      </w:r>
      <w:r>
        <w:rPr>
          <w:rStyle w:val="26"/>
        </w:rPr>
        <w:t>1020[办公-普通办公室]</w:t>
      </w:r>
      <w:r>
        <w:tab/>
      </w:r>
      <w:r>
        <w:fldChar w:fldCharType="begin"/>
      </w:r>
      <w:r>
        <w:instrText xml:space="preserve"> PAGEREF _Toc155731382 \h </w:instrText>
      </w:r>
      <w:r>
        <w:fldChar w:fldCharType="separate"/>
      </w:r>
      <w:r>
        <w:t>42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"_Toc155731383" </w:instrText>
      </w:r>
      <w:r>
        <w:fldChar w:fldCharType="separate"/>
      </w:r>
      <w:r>
        <w:rPr>
          <w:rStyle w:val="26"/>
          <w:lang w:val="en-GB"/>
        </w:rPr>
        <w:t>7.15</w:t>
      </w:r>
      <w:r>
        <w:rPr>
          <w:rFonts w:asciiTheme="minorHAnsi" w:hAnsiTheme="minorHAnsi" w:eastAsiaTheme="minorEastAsia" w:cstheme="minorBidi"/>
          <w:szCs w:val="22"/>
        </w:rPr>
        <w:tab/>
      </w:r>
      <w:r>
        <w:rPr>
          <w:rStyle w:val="26"/>
        </w:rPr>
        <w:t>1019[办公-普通办公室]</w:t>
      </w:r>
      <w:r>
        <w:tab/>
      </w:r>
      <w:r>
        <w:fldChar w:fldCharType="begin"/>
      </w:r>
      <w:r>
        <w:instrText xml:space="preserve"> PAGEREF _Toc155731383 \h </w:instrText>
      </w:r>
      <w:r>
        <w:fldChar w:fldCharType="separate"/>
      </w:r>
      <w:r>
        <w:t>44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"_Toc155731384" </w:instrText>
      </w:r>
      <w:r>
        <w:fldChar w:fldCharType="separate"/>
      </w:r>
      <w:r>
        <w:rPr>
          <w:rStyle w:val="26"/>
          <w:lang w:val="en-GB"/>
        </w:rPr>
        <w:t>7.16</w:t>
      </w:r>
      <w:r>
        <w:rPr>
          <w:rFonts w:asciiTheme="minorHAnsi" w:hAnsiTheme="minorHAnsi" w:eastAsiaTheme="minorEastAsia" w:cstheme="minorBidi"/>
          <w:szCs w:val="22"/>
        </w:rPr>
        <w:tab/>
      </w:r>
      <w:r>
        <w:rPr>
          <w:rStyle w:val="26"/>
        </w:rPr>
        <w:t>1018[办公-普通办公室]</w:t>
      </w:r>
      <w:r>
        <w:tab/>
      </w:r>
      <w:r>
        <w:fldChar w:fldCharType="begin"/>
      </w:r>
      <w:r>
        <w:instrText xml:space="preserve"> PAGEREF _Toc155731384 \h </w:instrText>
      </w:r>
      <w:r>
        <w:fldChar w:fldCharType="separate"/>
      </w:r>
      <w:r>
        <w:t>46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"_Toc155731385" </w:instrText>
      </w:r>
      <w:r>
        <w:fldChar w:fldCharType="separate"/>
      </w:r>
      <w:r>
        <w:rPr>
          <w:rStyle w:val="26"/>
          <w:lang w:val="en-GB"/>
        </w:rPr>
        <w:t>7.17</w:t>
      </w:r>
      <w:r>
        <w:rPr>
          <w:rFonts w:asciiTheme="minorHAnsi" w:hAnsiTheme="minorHAnsi" w:eastAsiaTheme="minorEastAsia" w:cstheme="minorBidi"/>
          <w:szCs w:val="22"/>
        </w:rPr>
        <w:tab/>
      </w:r>
      <w:r>
        <w:rPr>
          <w:rStyle w:val="26"/>
        </w:rPr>
        <w:t>1017[办公-普通办公室]</w:t>
      </w:r>
      <w:r>
        <w:tab/>
      </w:r>
      <w:r>
        <w:fldChar w:fldCharType="begin"/>
      </w:r>
      <w:r>
        <w:instrText xml:space="preserve"> PAGEREF _Toc155731385 \h </w:instrText>
      </w:r>
      <w:r>
        <w:fldChar w:fldCharType="separate"/>
      </w:r>
      <w:r>
        <w:t>48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"_Toc155731386" </w:instrText>
      </w:r>
      <w:r>
        <w:fldChar w:fldCharType="separate"/>
      </w:r>
      <w:r>
        <w:rPr>
          <w:rStyle w:val="26"/>
          <w:lang w:val="en-GB"/>
        </w:rPr>
        <w:t>7.18</w:t>
      </w:r>
      <w:r>
        <w:rPr>
          <w:rFonts w:asciiTheme="minorHAnsi" w:hAnsiTheme="minorHAnsi" w:eastAsiaTheme="minorEastAsia" w:cstheme="minorBidi"/>
          <w:szCs w:val="22"/>
        </w:rPr>
        <w:tab/>
      </w:r>
      <w:r>
        <w:rPr>
          <w:rStyle w:val="26"/>
        </w:rPr>
        <w:t>1005[办公室]</w:t>
      </w:r>
      <w:r>
        <w:tab/>
      </w:r>
      <w:r>
        <w:fldChar w:fldCharType="begin"/>
      </w:r>
      <w:r>
        <w:instrText xml:space="preserve"> PAGEREF _Toc155731386 \h </w:instrText>
      </w:r>
      <w:r>
        <w:fldChar w:fldCharType="separate"/>
      </w:r>
      <w:r>
        <w:t>50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"_Toc155731387" </w:instrText>
      </w:r>
      <w:r>
        <w:fldChar w:fldCharType="separate"/>
      </w:r>
      <w:r>
        <w:rPr>
          <w:rStyle w:val="26"/>
          <w:lang w:val="en-GB"/>
        </w:rPr>
        <w:t>7.19</w:t>
      </w:r>
      <w:r>
        <w:rPr>
          <w:rFonts w:asciiTheme="minorHAnsi" w:hAnsiTheme="minorHAnsi" w:eastAsiaTheme="minorEastAsia" w:cstheme="minorBidi"/>
          <w:szCs w:val="22"/>
        </w:rPr>
        <w:tab/>
      </w:r>
      <w:r>
        <w:rPr>
          <w:rStyle w:val="26"/>
        </w:rPr>
        <w:t>1003[活动室]</w:t>
      </w:r>
      <w:r>
        <w:tab/>
      </w:r>
      <w:r>
        <w:fldChar w:fldCharType="begin"/>
      </w:r>
      <w:r>
        <w:instrText xml:space="preserve"> PAGEREF _Toc155731387 \h </w:instrText>
      </w:r>
      <w:r>
        <w:fldChar w:fldCharType="separate"/>
      </w:r>
      <w:r>
        <w:t>52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"_Toc155731388" </w:instrText>
      </w:r>
      <w:r>
        <w:fldChar w:fldCharType="separate"/>
      </w:r>
      <w:r>
        <w:rPr>
          <w:rStyle w:val="26"/>
          <w:lang w:val="en-GB"/>
        </w:rPr>
        <w:t>7.20</w:t>
      </w:r>
      <w:r>
        <w:rPr>
          <w:rFonts w:asciiTheme="minorHAnsi" w:hAnsiTheme="minorHAnsi" w:eastAsiaTheme="minorEastAsia" w:cstheme="minorBidi"/>
          <w:szCs w:val="22"/>
        </w:rPr>
        <w:tab/>
      </w:r>
      <w:r>
        <w:rPr>
          <w:rStyle w:val="26"/>
        </w:rPr>
        <w:t>1001[食堂]</w:t>
      </w:r>
      <w:r>
        <w:tab/>
      </w:r>
      <w:r>
        <w:fldChar w:fldCharType="begin"/>
      </w:r>
      <w:r>
        <w:instrText xml:space="preserve"> PAGEREF _Toc155731388 \h </w:instrText>
      </w:r>
      <w:r>
        <w:fldChar w:fldCharType="separate"/>
      </w:r>
      <w:r>
        <w:t>54</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bookmarkEnd w:id="10"/>
    </w:p>
    <w:p>
      <w:pPr>
        <w:pStyle w:val="2"/>
      </w:pPr>
      <w:bookmarkStart w:id="11" w:name="_Toc155731350"/>
      <w:bookmarkStart w:id="12" w:name="_Toc452108759"/>
      <w:r>
        <w:rPr>
          <w:rFonts w:hint="eastAsia"/>
        </w:rPr>
        <w:t>项目概况</w:t>
      </w:r>
      <w:bookmarkEnd w:id="11"/>
      <w:bookmarkEnd w:id="12"/>
    </w:p>
    <w:p>
      <w:pPr>
        <w:pStyle w:val="3"/>
        <w:ind w:firstLine="420"/>
        <w:rPr>
          <w:lang w:val="en-US"/>
        </w:rPr>
      </w:pPr>
      <w:bookmarkStart w:id="13" w:name="项目概况"/>
      <w:bookmarkEnd w:id="13"/>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4" w:name="_Toc155731351"/>
      <w:bookmarkStart w:id="15" w:name="_Toc452108760"/>
      <w:bookmarkStart w:id="16" w:name="平面图2"/>
      <w:r>
        <w:t>平面图</w:t>
      </w:r>
      <w:bookmarkEnd w:id="14"/>
      <w:bookmarkEnd w:id="15"/>
    </w:p>
    <w:p>
      <w:pPr>
        <w:pStyle w:val="3"/>
        <w:ind w:firstLine="0" w:firstLineChars="0"/>
        <w:jc w:val="center"/>
        <w:rPr>
          <w:lang w:val="en-US"/>
        </w:rPr>
      </w:pPr>
      <w:bookmarkStart w:id="17" w:name="平面图"/>
      <w:bookmarkEnd w:id="17"/>
      <w:r>
        <w:rPr>
          <w:lang w:val="en-US"/>
        </w:rPr>
        <w:drawing>
          <wp:inline distT="0" distB="0" distL="0" distR="0">
            <wp:extent cx="5667375" cy="39719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a:stretch>
                      <a:fillRect/>
                    </a:stretch>
                  </pic:blipFill>
                  <pic:spPr>
                    <a:xfrm>
                      <a:off x="0" y="0"/>
                      <a:ext cx="5667375" cy="397192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rPr>
          <w:lang w:val="en-US"/>
        </w:rPr>
        <w:drawing>
          <wp:inline distT="0" distB="0" distL="0" distR="0">
            <wp:extent cx="5667375" cy="43719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a:stretch>
                      <a:fillRect/>
                    </a:stretch>
                  </pic:blipFill>
                  <pic:spPr>
                    <a:xfrm>
                      <a:off x="0" y="0"/>
                      <a:ext cx="5667375" cy="437197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rPr>
          <w:lang w:val="en-US"/>
        </w:rPr>
        <w:drawing>
          <wp:inline distT="0" distB="0" distL="0" distR="0">
            <wp:extent cx="5667375" cy="46386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2"/>
                    <a:stretch>
                      <a:fillRect/>
                    </a:stretch>
                  </pic:blipFill>
                  <pic:spPr>
                    <a:xfrm>
                      <a:off x="0" y="0"/>
                      <a:ext cx="5667375" cy="4638675"/>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p>
    <w:bookmarkEnd w:id="16"/>
    <w:p>
      <w:pPr>
        <w:pStyle w:val="3"/>
        <w:ind w:firstLine="0" w:firstLineChars="0"/>
        <w:jc w:val="center"/>
        <w:rPr>
          <w:lang w:val="en-US"/>
        </w:rPr>
      </w:pPr>
    </w:p>
    <w:p>
      <w:pPr>
        <w:pStyle w:val="4"/>
      </w:pPr>
      <w:bookmarkStart w:id="18" w:name="_Toc155731352"/>
      <w:bookmarkStart w:id="19" w:name="_Toc452108761"/>
      <w:r>
        <w:rPr>
          <w:rFonts w:hint="eastAsia"/>
        </w:rPr>
        <w:t>三</w:t>
      </w:r>
      <w:r>
        <w:t>维视图</w:t>
      </w:r>
      <w:bookmarkEnd w:id="18"/>
      <w:bookmarkEnd w:id="19"/>
    </w:p>
    <w:p>
      <w:pPr>
        <w:pStyle w:val="3"/>
        <w:ind w:firstLine="0" w:firstLineChars="0"/>
        <w:jc w:val="center"/>
        <w:rPr>
          <w:lang w:val="en-US"/>
        </w:rPr>
      </w:pPr>
      <w:bookmarkStart w:id="20" w:name="模型观察"/>
      <w:bookmarkStart w:id="21" w:name="三维视图"/>
      <w:r>
        <w:t>请先在【模型观察】命令中保存图片</w:t>
      </w:r>
      <w:bookmarkEnd w:id="20"/>
      <w:bookmarkEnd w:id="21"/>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2" w:name="TitleFormat"/>
      <w:bookmarkStart w:id="23" w:name="_Toc452108762"/>
      <w:bookmarkStart w:id="24" w:name="_Toc155731353"/>
      <w:r>
        <w:rPr>
          <w:rFonts w:hint="eastAsia"/>
        </w:rPr>
        <w:t>计算</w:t>
      </w:r>
      <w:r>
        <w:t>依据</w:t>
      </w:r>
      <w:bookmarkEnd w:id="22"/>
      <w:bookmarkEnd w:id="23"/>
      <w:bookmarkEnd w:id="24"/>
    </w:p>
    <w:p>
      <w:pPr>
        <w:pStyle w:val="3"/>
        <w:ind w:firstLine="199" w:firstLineChars="95"/>
        <w:rPr>
          <w:lang w:val="en-US"/>
        </w:rPr>
      </w:pPr>
      <w:bookmarkStart w:id="25" w:name="_Toc452108763"/>
      <w:r>
        <w:rPr>
          <w:rFonts w:hint="eastAsia"/>
          <w:lang w:val="en-US"/>
        </w:rPr>
        <w:t>本项目主要参照资料为：</w:t>
      </w:r>
    </w:p>
    <w:p>
      <w:pPr>
        <w:pStyle w:val="3"/>
        <w:numPr>
          <w:ilvl w:val="0"/>
          <w:numId w:val="2"/>
        </w:numPr>
        <w:ind w:left="0" w:firstLine="200" w:firstLineChars="0"/>
        <w:rPr>
          <w:lang w:val="en-US"/>
        </w:rPr>
      </w:pPr>
      <w:bookmarkStart w:id="26" w:name="参考标准名称1"/>
      <w:r>
        <w:rPr>
          <w:rFonts w:hint="eastAsia"/>
          <w:lang w:val="en-US"/>
        </w:rPr>
        <w:t>《绿色建筑评价标准》GB/T50378-2019</w:t>
      </w:r>
      <w:bookmarkEnd w:id="26"/>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bookmarkStart w:id="27" w:name="_Hlk13496340"/>
      <w:r>
        <w:rPr>
          <w:rFonts w:hint="eastAsia"/>
          <w:lang w:val="en-US"/>
        </w:rPr>
        <w:t>《民用建筑室内热湿环境评价标准》</w:t>
      </w:r>
      <w:r>
        <w:rPr>
          <w:lang w:val="en-US"/>
        </w:rPr>
        <w:t>GB/T 50785-2012</w:t>
      </w:r>
    </w:p>
    <w:p>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7"/>
    <w:p>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8" w:name="_Hlk13516321"/>
    </w:p>
    <w:bookmarkEnd w:id="28"/>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numPr>
          <w:ilvl w:val="0"/>
          <w:numId w:val="2"/>
        </w:numPr>
        <w:ind w:left="0" w:firstLine="200" w:firstLineChars="0"/>
        <w:rPr>
          <w:lang w:val="en-US"/>
        </w:rPr>
      </w:pPr>
      <w:r>
        <w:rPr>
          <w:rFonts w:hint="eastAsia"/>
          <w:lang w:val="en-US"/>
        </w:rPr>
        <w:t xml:space="preserve"> 委托方提供的其他相关资料</w:t>
      </w:r>
    </w:p>
    <w:p>
      <w:pPr>
        <w:pStyle w:val="2"/>
      </w:pPr>
      <w:bookmarkStart w:id="29" w:name="_Toc155731354"/>
      <w:r>
        <w:rPr>
          <w:rFonts w:hint="eastAsia"/>
        </w:rPr>
        <w:t>参考</w:t>
      </w:r>
      <w:r>
        <w:t>标准</w:t>
      </w:r>
      <w:bookmarkEnd w:id="25"/>
      <w:bookmarkEnd w:id="29"/>
    </w:p>
    <w:p>
      <w:pPr>
        <w:pStyle w:val="3"/>
        <w:ind w:firstLine="420"/>
        <w:rPr>
          <w:lang w:val="en-US"/>
        </w:rPr>
      </w:pPr>
      <w:bookmarkStart w:id="30" w:name="_Toc452108764"/>
      <w:bookmarkStart w:id="31" w:name="_Toc451698935"/>
      <w:r>
        <w:rPr>
          <w:rFonts w:hint="eastAsia"/>
          <w:lang w:val="en-US"/>
        </w:rPr>
        <w:t>室内热湿环境评价的主要依据为</w:t>
      </w:r>
      <w:bookmarkStart w:id="32" w:name="参考标准名称2"/>
      <w:r>
        <w:rPr>
          <w:rFonts w:hint="eastAsia"/>
          <w:lang w:val="en-US"/>
        </w:rPr>
        <w:t>《绿色建筑评价标准》GB/T50378-2019</w:t>
      </w:r>
      <w:bookmarkEnd w:id="32"/>
      <w:r>
        <w:rPr>
          <w:rFonts w:hint="eastAsia"/>
          <w:lang w:val="en-US"/>
        </w:rPr>
        <w:t>中5.2.9条第2款的要求，具体评分规则如下：</w:t>
      </w:r>
    </w:p>
    <w:p>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级的面积比例，达到60%, 得5分；每再增加10%, 再得1 分，最高得8分。</w:t>
      </w:r>
    </w:p>
    <w:p>
      <w:pPr>
        <w:pStyle w:val="2"/>
      </w:pPr>
      <w:bookmarkStart w:id="33" w:name="_Toc155731355"/>
      <w:r>
        <w:rPr>
          <w:rFonts w:hint="eastAsia"/>
        </w:rPr>
        <w:t>计算</w:t>
      </w:r>
      <w:bookmarkEnd w:id="30"/>
      <w:bookmarkEnd w:id="31"/>
      <w:r>
        <w:rPr>
          <w:rFonts w:hint="eastAsia"/>
        </w:rPr>
        <w:t>方法</w:t>
      </w:r>
      <w:bookmarkEnd w:id="33"/>
    </w:p>
    <w:p>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pPr>
        <w:pStyle w:val="4"/>
      </w:pPr>
      <w:bookmarkStart w:id="34" w:name="_Toc155731356"/>
      <w:r>
        <w:t>CFD</w:t>
      </w:r>
      <w:r>
        <w:rPr>
          <w:rFonts w:hint="eastAsia"/>
        </w:rPr>
        <w:t>计算原理</w:t>
      </w:r>
      <w:bookmarkEnd w:id="34"/>
    </w:p>
    <w:p>
      <w:pPr>
        <w:pStyle w:val="5"/>
      </w:pPr>
      <w:bookmarkStart w:id="35" w:name="_Toc155731357"/>
      <w:r>
        <w:rPr>
          <w:rFonts w:hint="eastAsia"/>
        </w:rPr>
        <w:t>湍流模型</w:t>
      </w:r>
      <w:bookmarkEnd w:id="35"/>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36" w:name="_Toc155731358"/>
      <w:bookmarkStart w:id="37" w:name="_Toc451698938"/>
      <w:bookmarkStart w:id="38" w:name="_Toc8151"/>
      <w:bookmarkStart w:id="39" w:name="_Toc452108766"/>
      <w:r>
        <w:rPr>
          <w:rFonts w:hint="eastAsia"/>
        </w:rPr>
        <w:t>边界条件</w:t>
      </w:r>
      <w:bookmarkEnd w:id="36"/>
      <w:bookmarkEnd w:id="37"/>
      <w:bookmarkEnd w:id="38"/>
      <w:bookmarkEnd w:id="39"/>
    </w:p>
    <w:p>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pPr>
        <w:spacing w:line="400" w:lineRule="atLeast"/>
        <w:ind w:firstLine="435"/>
        <w:rPr>
          <w:szCs w:val="21"/>
        </w:rPr>
      </w:pPr>
      <w:r>
        <w:rPr>
          <w:rFonts w:hint="eastAsia"/>
          <w:b/>
          <w:szCs w:val="21"/>
        </w:rPr>
        <w:t>送风口</w:t>
      </w:r>
      <w:r>
        <w:rPr>
          <w:rFonts w:hint="eastAsia"/>
          <w:szCs w:val="21"/>
        </w:rPr>
        <w:t>：采用温度和风速作为边界条件；</w:t>
      </w:r>
    </w:p>
    <w:p>
      <w:pPr>
        <w:spacing w:line="400" w:lineRule="atLeast"/>
        <w:ind w:firstLine="435"/>
        <w:rPr>
          <w:szCs w:val="21"/>
        </w:rPr>
      </w:pPr>
      <w:r>
        <w:rPr>
          <w:rFonts w:hint="eastAsia"/>
          <w:b/>
          <w:szCs w:val="21"/>
        </w:rPr>
        <w:t>回风口</w:t>
      </w:r>
      <w:r>
        <w:rPr>
          <w:rFonts w:hint="eastAsia"/>
          <w:szCs w:val="21"/>
        </w:rPr>
        <w:t>：采用绝热和定压边界条件；</w:t>
      </w:r>
    </w:p>
    <w:p>
      <w:pPr>
        <w:spacing w:line="400" w:lineRule="atLeast"/>
        <w:rPr>
          <w:szCs w:val="21"/>
        </w:rPr>
      </w:pPr>
    </w:p>
    <w:p>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pPr>
        <w:pStyle w:val="5"/>
        <w:tabs>
          <w:tab w:val="left" w:pos="360"/>
        </w:tabs>
        <w:ind w:left="0" w:firstLine="0"/>
      </w:pPr>
      <w:bookmarkStart w:id="40" w:name="_Toc451698939"/>
      <w:bookmarkStart w:id="41" w:name="_Toc23583"/>
      <w:bookmarkStart w:id="42" w:name="_Toc155731359"/>
      <w:bookmarkStart w:id="43" w:name="_Toc452108767"/>
      <w:r>
        <w:rPr>
          <w:rFonts w:hint="eastAsia"/>
        </w:rPr>
        <w:t>求解计算</w:t>
      </w:r>
      <w:bookmarkEnd w:id="40"/>
      <w:bookmarkEnd w:id="41"/>
      <w:bookmarkEnd w:id="42"/>
      <w:bookmarkEnd w:id="43"/>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微软雅黑" w:hAnsi="微软雅黑" w:eastAsia="微软雅黑"/>
          <w:b/>
        </w:rPr>
      </w:pPr>
      <w:bookmarkStart w:id="44"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4"/>
      <w:r>
        <w:rPr>
          <w:rFonts w:hint="eastAsia" w:ascii="微软雅黑" w:hAnsi="微软雅黑" w:eastAsia="微软雅黑"/>
          <w:b/>
        </w:rPr>
        <w:t xml:space="preserve"> </w:t>
      </w:r>
      <w:bookmarkStart w:id="45" w:name="_Ref225175618"/>
      <w:r>
        <w:rPr>
          <w:rFonts w:hint="eastAsia" w:ascii="微软雅黑" w:hAnsi="微软雅黑" w:eastAsia="微软雅黑"/>
          <w:b/>
        </w:rPr>
        <w:t>计算流体力学的控制方程</w:t>
      </w:r>
      <w:bookmarkEnd w:id="45"/>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4"/>
      </w:pPr>
      <w:bookmarkStart w:id="46" w:name="_Toc155731360"/>
      <w:r>
        <w:rPr>
          <w:rFonts w:hint="eastAsia"/>
        </w:rPr>
        <w:t>热湿环境评价</w:t>
      </w:r>
      <w:r>
        <w:t>指标</w:t>
      </w:r>
      <w:r>
        <w:rPr>
          <w:rFonts w:hint="eastAsia"/>
        </w:rPr>
        <w:t>计算</w:t>
      </w:r>
      <w:bookmarkEnd w:id="46"/>
    </w:p>
    <w:p>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7" w:name="_Hlk13601794"/>
      <w:r>
        <w:rPr>
          <w:rFonts w:hint="eastAsia"/>
          <w:lang w:val="en-US"/>
        </w:rPr>
        <w:t>本项目采用《民用建筑室内热湿环境评价标准》GB/T 50785-2012中所示的计算程序完成上述PMV的计算。</w:t>
      </w:r>
    </w:p>
    <w:p>
      <w:pPr>
        <w:pStyle w:val="5"/>
      </w:pPr>
      <w:bookmarkStart w:id="48" w:name="_Toc155731361"/>
      <w:r>
        <w:t>PMV</w:t>
      </w:r>
      <w:r>
        <w:rPr>
          <w:rFonts w:hint="eastAsia"/>
        </w:rPr>
        <w:t>计算公式</w:t>
      </w:r>
      <w:bookmarkEnd w:id="48"/>
    </w:p>
    <w:bookmarkEnd w:id="47"/>
    <w:p>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3">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ind w:firstLine="630" w:firstLineChars="300"/>
        <w:rPr>
          <w:lang w:val="en-US"/>
        </w:rPr>
      </w:pPr>
      <w:r>
        <w:rPr>
          <w:rFonts w:hint="eastAsia"/>
          <w:lang w:val="en-US"/>
        </w:rPr>
        <w:t>式中：</w:t>
      </w:r>
    </w:p>
    <w:p>
      <w:pPr>
        <w:pStyle w:val="3"/>
        <w:ind w:firstLine="630" w:firstLineChars="300"/>
        <w:rPr>
          <w:lang w:val="en-US"/>
        </w:rPr>
      </w:pPr>
      <w:r>
        <w:rPr>
          <w:lang w:val="en-US"/>
        </w:rPr>
        <w:t>PMV——</w:t>
      </w:r>
      <w:r>
        <w:rPr>
          <w:rFonts w:hint="eastAsia"/>
          <w:lang w:val="en-US"/>
        </w:rPr>
        <w:t>预计平均热感觉指数；</w:t>
      </w:r>
    </w:p>
    <w:p>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pPr>
        <w:pStyle w:val="3"/>
        <w:ind w:firstLine="630" w:firstLineChars="300"/>
        <w:rPr>
          <w:lang w:val="en-US"/>
        </w:rPr>
      </w:pPr>
      <w:r>
        <w:rPr>
          <w:position w:val="-6"/>
        </w:rPr>
        <w:object>
          <v:shape id="_x0000_i1025" o:spt="75" type="#_x0000_t75" style="height:18pt;width:9.6pt;" o:ole="t" filled="f" o:preferrelative="t" stroked="f" coordsize="21600,21600">
            <v:path/>
            <v:fill on="f" focussize="0,0"/>
            <v:stroke on="f" joinstyle="miter"/>
            <v:imagedata r:id="rId55" o:title=""/>
            <o:lock v:ext="edit" aspectratio="t"/>
            <w10:wrap type="none"/>
            <w10:anchorlock/>
          </v:shape>
          <o:OLEObject Type="Embed" ProgID="Equation.3" ShapeID="_x0000_i1025" DrawAspect="Content" ObjectID="_1468075725" r:id="rId54">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pPr>
        <w:pStyle w:val="3"/>
        <w:ind w:left="88" w:leftChars="42" w:firstLine="0" w:firstLineChars="0"/>
        <w:rPr>
          <w:lang w:val="en-US"/>
        </w:rPr>
      </w:pPr>
      <w:r>
        <w:rPr>
          <w:rFonts w:hint="eastAsia"/>
          <w:lang w:val="en-US"/>
        </w:rPr>
        <w:t>说明：其中水蒸气分压也可以用空气相对湿度代替作为输入的参数。</w:t>
      </w:r>
    </w:p>
    <w:p>
      <w:pPr>
        <w:pStyle w:val="5"/>
        <w:tabs>
          <w:tab w:val="left" w:pos="360"/>
        </w:tabs>
        <w:ind w:left="0" w:firstLine="0"/>
      </w:pPr>
      <w:bookmarkStart w:id="49" w:name="_Toc155731362"/>
      <w:r>
        <w:t>PPD</w:t>
      </w:r>
      <w:r>
        <w:rPr>
          <w:rFonts w:hint="eastAsia"/>
        </w:rPr>
        <w:t>计算公式</w:t>
      </w:r>
      <w:bookmarkEnd w:id="49"/>
    </w:p>
    <w:p>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pPr>
        <w:pStyle w:val="3"/>
        <w:ind w:firstLine="199" w:firstLineChars="95"/>
        <w:rPr>
          <w:lang w:val="en-US"/>
        </w:rPr>
      </w:pPr>
      <w:r>
        <w:rPr>
          <w:rFonts w:hint="eastAsia"/>
          <w:lang w:val="en-US"/>
        </w:rPr>
        <w:t>式中：PMV为平均热感觉指数；</w:t>
      </w:r>
    </w:p>
    <w:p>
      <w:pPr>
        <w:pStyle w:val="3"/>
        <w:ind w:firstLine="630" w:firstLineChars="300"/>
        <w:rPr>
          <w:lang w:val="en-US"/>
        </w:rPr>
      </w:pPr>
      <w:r>
        <w:rPr>
          <w:rFonts w:hint="eastAsia"/>
          <w:lang w:val="en-US"/>
        </w:rPr>
        <w:t xml:space="preserve">  PPD为预计不满意率，%；</w:t>
      </w:r>
    </w:p>
    <w:p>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7">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pPr>
        <w:pStyle w:val="5"/>
        <w:tabs>
          <w:tab w:val="left" w:pos="360"/>
        </w:tabs>
        <w:ind w:left="0" w:firstLine="0"/>
      </w:pPr>
      <w:bookmarkStart w:id="50" w:name="_Toc155731363"/>
      <w:r>
        <w:rPr>
          <w:rFonts w:hint="eastAsia"/>
        </w:rPr>
        <w:t>PMV和PPD达标比例计算</w:t>
      </w:r>
      <w:bookmarkEnd w:id="50"/>
    </w:p>
    <w:p>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pPr>
      <w:bookmarkStart w:id="51" w:name="_Toc3745"/>
      <w:bookmarkStart w:id="52" w:name="_Toc452108768"/>
      <w:bookmarkStart w:id="53" w:name="_Toc155731364"/>
      <w:r>
        <w:rPr>
          <w:rFonts w:hint="eastAsia"/>
        </w:rPr>
        <w:t>结果</w:t>
      </w:r>
      <w:r>
        <w:t>分析</w:t>
      </w:r>
      <w:bookmarkEnd w:id="51"/>
      <w:bookmarkEnd w:id="52"/>
      <w:bookmarkEnd w:id="53"/>
    </w:p>
    <w:p>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pPr>
            <w:bookmarkStart w:id="54" w:name="计算工况表"/>
            <w:r>
              <w:rPr>
                <w:rFonts w:hint="eastAsia"/>
              </w:rPr>
              <w:t>序号</w:t>
            </w:r>
          </w:p>
        </w:tc>
        <w:tc>
          <w:tcPr>
            <w:tcW w:w="4213" w:type="dxa"/>
            <w:shd w:val="clear" w:color="auto" w:fill="E6E6E6"/>
            <w:vAlign w:val="center"/>
          </w:tcPr>
          <w:p>
            <w:pPr>
              <w:pStyle w:val="3"/>
              <w:spacing w:line="0" w:lineRule="atLeast"/>
              <w:ind w:firstLine="0" w:firstLineChars="0"/>
              <w:jc w:val="center"/>
            </w:pPr>
            <w:r>
              <w:rPr>
                <w:rFonts w:hint="eastAsia"/>
              </w:rPr>
              <w:t>分析对象名称</w:t>
            </w:r>
          </w:p>
        </w:tc>
        <w:tc>
          <w:tcPr>
            <w:tcW w:w="1104" w:type="dxa"/>
            <w:shd w:val="clear" w:color="auto" w:fill="E6E6E6"/>
            <w:vAlign w:val="center"/>
          </w:tcPr>
          <w:p>
            <w:pPr>
              <w:pStyle w:val="3"/>
              <w:spacing w:line="0" w:lineRule="atLeast"/>
              <w:ind w:firstLine="0" w:firstLineChars="0"/>
            </w:pPr>
            <w:r>
              <w:rPr>
                <w:rFonts w:hint="eastAsia"/>
              </w:rPr>
              <w:t>室外温度</w:t>
            </w:r>
          </w:p>
          <w:p>
            <w:pPr>
              <w:pStyle w:val="3"/>
              <w:spacing w:line="0" w:lineRule="atLeast"/>
              <w:ind w:firstLine="0" w:firstLineChars="0"/>
              <w:jc w:val="center"/>
            </w:pPr>
            <w:r>
              <w:t>(</w:t>
            </w:r>
            <w:r>
              <w:rPr>
                <w:rFonts w:hint="eastAsia"/>
              </w:rPr>
              <w:t>℃</w:t>
            </w:r>
            <w:r>
              <w:t>)</w:t>
            </w:r>
          </w:p>
        </w:tc>
        <w:tc>
          <w:tcPr>
            <w:tcW w:w="1075" w:type="dxa"/>
            <w:shd w:val="clear" w:color="auto" w:fill="E6E6E6"/>
            <w:vAlign w:val="center"/>
          </w:tcPr>
          <w:p>
            <w:pPr>
              <w:pStyle w:val="3"/>
              <w:spacing w:line="0" w:lineRule="atLeast"/>
              <w:ind w:firstLine="0" w:firstLineChars="0"/>
              <w:jc w:val="center"/>
            </w:pPr>
            <w:r>
              <w:rPr>
                <w:rFonts w:hint="eastAsia"/>
              </w:rPr>
              <w:t>人体代谢</w:t>
            </w:r>
          </w:p>
          <w:p>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pPr>
              <w:pStyle w:val="3"/>
              <w:spacing w:line="0" w:lineRule="atLeast"/>
              <w:ind w:firstLine="0" w:firstLineChars="0"/>
              <w:jc w:val="center"/>
            </w:pPr>
            <w:r>
              <w:rPr>
                <w:rFonts w:hint="eastAsia"/>
              </w:rPr>
              <w:t>对外做功</w:t>
            </w:r>
          </w:p>
          <w:p>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pPr>
              <w:pStyle w:val="3"/>
              <w:spacing w:line="0" w:lineRule="atLeast"/>
              <w:ind w:firstLine="0" w:firstLineChars="0"/>
              <w:jc w:val="center"/>
            </w:pPr>
            <w:r>
              <w:rPr>
                <w:rFonts w:hint="eastAsia"/>
              </w:rPr>
              <w:t>服装热阻</w:t>
            </w:r>
          </w:p>
          <w:p>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pPr>
              <w:pStyle w:val="3"/>
              <w:spacing w:line="0" w:lineRule="atLeast"/>
              <w:ind w:firstLine="0" w:firstLineChars="0"/>
              <w:jc w:val="center"/>
            </w:pPr>
            <w:r>
              <w:rPr>
                <w:rFonts w:hint="eastAsia"/>
              </w:rPr>
              <w:t>相对湿度</w:t>
            </w:r>
          </w:p>
          <w:p>
            <w:pPr>
              <w:pStyle w:val="3"/>
              <w:spacing w:line="0" w:lineRule="atLeast"/>
              <w:ind w:firstLine="0" w:firstLineChars="0"/>
              <w:jc w:val="center"/>
            </w:pPr>
            <w:r>
              <w:t>(</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w:t>
            </w:r>
          </w:p>
        </w:tc>
        <w:tc>
          <w:tcPr>
            <w:tcW w:w="4213" w:type="dxa"/>
          </w:tcPr>
          <w:p>
            <w:pPr>
              <w:pStyle w:val="3"/>
              <w:ind w:firstLine="0" w:firstLineChars="0"/>
            </w:pPr>
            <w:r>
              <w:t>1层</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bookmarkEnd w:id="54"/>
    </w:tbl>
    <w:p>
      <w:pPr>
        <w:pStyle w:val="3"/>
        <w:ind w:firstLine="0" w:firstLineChars="0"/>
      </w:pPr>
    </w:p>
    <w:p>
      <w:pPr>
        <w:pStyle w:val="4"/>
      </w:pPr>
      <w:bookmarkStart w:id="55" w:name="_Toc155731365"/>
      <w:r>
        <w:t>1层分析图</w:t>
      </w:r>
      <w:bookmarkEnd w:id="55"/>
    </w:p>
    <w:p>
      <w:pPr>
        <w:pStyle w:val="3"/>
        <w:ind w:firstLine="420"/>
        <w:jc w:val="center"/>
        <w:rPr>
          <w:lang w:val="en-US"/>
        </w:rPr>
      </w:pPr>
      <w:r>
        <w:rPr>
          <w:lang w:val="en-US"/>
        </w:rPr>
        <w:drawing>
          <wp:inline distT="0" distB="0" distL="0" distR="0">
            <wp:extent cx="5667375" cy="3524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8"/>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9"/>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190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0"/>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1"/>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3"/>
        <w:ind w:firstLine="0" w:firstLineChars="0"/>
        <w:rPr>
          <w:lang w:val="en-US"/>
        </w:rPr>
      </w:pPr>
      <w:bookmarkStart w:id="56" w:name="结果分析"/>
      <w:bookmarkEnd w:id="56"/>
    </w:p>
    <w:p>
      <w:pPr>
        <w:pStyle w:val="4"/>
      </w:pPr>
      <w:bookmarkStart w:id="57" w:name="_Toc155731366"/>
      <w:r>
        <w:rPr>
          <w:rFonts w:hint="eastAsia"/>
        </w:rPr>
        <w:t>室内PMV与PPD达标比例统计</w:t>
      </w:r>
      <w:bookmarkEnd w:id="57"/>
      <w:bookmarkStart w:id="95" w:name="_GoBack"/>
    </w:p>
    <w:bookmarkEnd w:id="95"/>
    <w:p>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sz w:val="18"/>
              </w:rPr>
            </w:pPr>
            <w:r>
              <w:rPr>
                <w:sz w:val="18"/>
              </w:rPr>
              <w:t>整体评价指标</w:t>
            </w:r>
          </w:p>
        </w:tc>
      </w:tr>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pPr>
        <w:pStyle w:val="3"/>
        <w:ind w:firstLine="0" w:firstLineChars="0"/>
        <w:rPr>
          <w:color w:val="FF0000"/>
          <w:lang w:val="en-US"/>
        </w:rPr>
      </w:pPr>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4"/>
        <w:gridCol w:w="973"/>
        <w:gridCol w:w="1103"/>
        <w:gridCol w:w="2621"/>
        <w:gridCol w:w="1387"/>
        <w:gridCol w:w="1109"/>
        <w:gridCol w:w="1659"/>
        <w:gridCol w:w="6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shd w:val="clear" w:color="auto" w:fill="E6E6E6"/>
            <w:vAlign w:val="center"/>
          </w:tcPr>
          <w:p>
            <w:pPr>
              <w:jc w:val="center"/>
            </w:pPr>
            <w:r>
              <w:t>层号</w:t>
            </w:r>
          </w:p>
        </w:tc>
        <w:tc>
          <w:tcPr>
            <w:tcW w:w="973" w:type="dxa"/>
            <w:shd w:val="clear" w:color="auto" w:fill="E6E6E6"/>
            <w:vAlign w:val="center"/>
          </w:tcPr>
          <w:p>
            <w:pPr>
              <w:jc w:val="center"/>
            </w:pPr>
            <w:r>
              <w:t>户型</w:t>
            </w:r>
          </w:p>
        </w:tc>
        <w:tc>
          <w:tcPr>
            <w:tcW w:w="1103" w:type="dxa"/>
            <w:shd w:val="clear" w:color="auto" w:fill="E6E6E6"/>
            <w:vAlign w:val="center"/>
          </w:tcPr>
          <w:p>
            <w:pPr>
              <w:jc w:val="center"/>
            </w:pPr>
            <w:r>
              <w:t>房间编号</w:t>
            </w:r>
          </w:p>
        </w:tc>
        <w:tc>
          <w:tcPr>
            <w:tcW w:w="2620" w:type="dxa"/>
            <w:shd w:val="clear" w:color="auto" w:fill="E6E6E6"/>
            <w:vAlign w:val="center"/>
          </w:tcPr>
          <w:p>
            <w:pPr>
              <w:jc w:val="center"/>
            </w:pPr>
            <w:r>
              <w:t>房间名称</w:t>
            </w:r>
          </w:p>
        </w:tc>
        <w:tc>
          <w:tcPr>
            <w:tcW w:w="1386" w:type="dxa"/>
            <w:shd w:val="clear" w:color="auto" w:fill="E6E6E6"/>
            <w:vAlign w:val="center"/>
          </w:tcPr>
          <w:p>
            <w:pPr>
              <w:jc w:val="center"/>
            </w:pPr>
            <w:r>
              <w:t>PMV-PPD达标面积 (㎡)</w:t>
            </w:r>
          </w:p>
        </w:tc>
        <w:tc>
          <w:tcPr>
            <w:tcW w:w="1109" w:type="dxa"/>
            <w:shd w:val="clear" w:color="auto" w:fill="E6E6E6"/>
            <w:vAlign w:val="center"/>
          </w:tcPr>
          <w:p>
            <w:pPr>
              <w:jc w:val="center"/>
            </w:pPr>
            <w:r>
              <w:t>面积(㎡)</w:t>
            </w:r>
          </w:p>
        </w:tc>
        <w:tc>
          <w:tcPr>
            <w:tcW w:w="1658" w:type="dxa"/>
            <w:shd w:val="clear" w:color="auto" w:fill="E6E6E6"/>
            <w:vAlign w:val="center"/>
          </w:tcPr>
          <w:p>
            <w:pPr>
              <w:jc w:val="center"/>
            </w:pPr>
            <w:r>
              <w:t>PMV-PPD达标面积比例(%)</w:t>
            </w:r>
          </w:p>
        </w:tc>
        <w:tc>
          <w:tcPr>
            <w:tcW w:w="656" w:type="dxa"/>
            <w:shd w:val="clear" w:color="auto" w:fill="E6E6E6"/>
            <w:vAlign w:val="center"/>
          </w:tcPr>
          <w:p>
            <w:pPr>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restart"/>
            <w:vAlign w:val="center"/>
          </w:tcPr>
          <w:p>
            <w:r>
              <w:t>1</w:t>
            </w:r>
          </w:p>
        </w:tc>
        <w:tc>
          <w:tcPr>
            <w:tcW w:w="2076" w:type="dxa"/>
            <w:gridSpan w:val="2"/>
          </w:tcPr>
          <w:p>
            <w:r>
              <w:t>1001</w:t>
            </w:r>
          </w:p>
        </w:tc>
        <w:tc>
          <w:tcPr>
            <w:tcW w:w="2620" w:type="dxa"/>
            <w:vAlign w:val="center"/>
          </w:tcPr>
          <w:p>
            <w:r>
              <w:t>食堂</w:t>
            </w:r>
          </w:p>
        </w:tc>
        <w:tc>
          <w:tcPr>
            <w:tcW w:w="1386" w:type="dxa"/>
            <w:vAlign w:val="center"/>
          </w:tcPr>
          <w:p>
            <w:r>
              <w:t>89.1</w:t>
            </w:r>
          </w:p>
        </w:tc>
        <w:tc>
          <w:tcPr>
            <w:tcW w:w="1109" w:type="dxa"/>
            <w:vAlign w:val="center"/>
          </w:tcPr>
          <w:p>
            <w:r>
              <w:t>89.1</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1003</w:t>
            </w:r>
          </w:p>
        </w:tc>
        <w:tc>
          <w:tcPr>
            <w:tcW w:w="2620" w:type="dxa"/>
            <w:vAlign w:val="center"/>
          </w:tcPr>
          <w:p>
            <w:r>
              <w:t>活动室</w:t>
            </w:r>
          </w:p>
        </w:tc>
        <w:tc>
          <w:tcPr>
            <w:tcW w:w="1386" w:type="dxa"/>
            <w:vAlign w:val="center"/>
          </w:tcPr>
          <w:p>
            <w:r>
              <w:t>14.2</w:t>
            </w:r>
          </w:p>
        </w:tc>
        <w:tc>
          <w:tcPr>
            <w:tcW w:w="1109" w:type="dxa"/>
            <w:vAlign w:val="center"/>
          </w:tcPr>
          <w:p>
            <w:r>
              <w:t>14.2</w:t>
            </w:r>
          </w:p>
        </w:tc>
        <w:tc>
          <w:tcPr>
            <w:tcW w:w="1658" w:type="dxa"/>
            <w:vAlign w:val="center"/>
          </w:tcPr>
          <w:p>
            <w:r>
              <w:t>99.87</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1004</w:t>
            </w:r>
          </w:p>
        </w:tc>
        <w:tc>
          <w:tcPr>
            <w:tcW w:w="2620" w:type="dxa"/>
            <w:vAlign w:val="center"/>
          </w:tcPr>
          <w:p>
            <w:r>
              <w:t>会客室</w:t>
            </w:r>
          </w:p>
        </w:tc>
        <w:tc>
          <w:tcPr>
            <w:tcW w:w="1386" w:type="dxa"/>
            <w:vAlign w:val="center"/>
          </w:tcPr>
          <w:p>
            <w:r>
              <w:t>364.5</w:t>
            </w:r>
          </w:p>
        </w:tc>
        <w:tc>
          <w:tcPr>
            <w:tcW w:w="1109" w:type="dxa"/>
            <w:vAlign w:val="center"/>
          </w:tcPr>
          <w:p>
            <w:r>
              <w:t>498.8</w:t>
            </w:r>
          </w:p>
        </w:tc>
        <w:tc>
          <w:tcPr>
            <w:tcW w:w="1658" w:type="dxa"/>
            <w:vAlign w:val="center"/>
          </w:tcPr>
          <w:p>
            <w:r>
              <w:t>73.09</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1005</w:t>
            </w:r>
          </w:p>
        </w:tc>
        <w:tc>
          <w:tcPr>
            <w:tcW w:w="2620" w:type="dxa"/>
            <w:vAlign w:val="center"/>
          </w:tcPr>
          <w:p>
            <w:r>
              <w:t>办公室</w:t>
            </w:r>
          </w:p>
        </w:tc>
        <w:tc>
          <w:tcPr>
            <w:tcW w:w="1386" w:type="dxa"/>
            <w:vAlign w:val="center"/>
          </w:tcPr>
          <w:p>
            <w:r>
              <w:t>5.6</w:t>
            </w:r>
          </w:p>
        </w:tc>
        <w:tc>
          <w:tcPr>
            <w:tcW w:w="1109" w:type="dxa"/>
            <w:vAlign w:val="center"/>
          </w:tcPr>
          <w:p>
            <w:r>
              <w:t>21.8</w:t>
            </w:r>
          </w:p>
        </w:tc>
        <w:tc>
          <w:tcPr>
            <w:tcW w:w="1658" w:type="dxa"/>
            <w:vAlign w:val="center"/>
          </w:tcPr>
          <w:p>
            <w:r>
              <w:t>25.89</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1017</w:t>
            </w:r>
          </w:p>
        </w:tc>
        <w:tc>
          <w:tcPr>
            <w:tcW w:w="2620" w:type="dxa"/>
            <w:vAlign w:val="center"/>
          </w:tcPr>
          <w:p>
            <w:r>
              <w:t>办公-普通办公室</w:t>
            </w:r>
          </w:p>
        </w:tc>
        <w:tc>
          <w:tcPr>
            <w:tcW w:w="1386" w:type="dxa"/>
            <w:vAlign w:val="center"/>
          </w:tcPr>
          <w:p>
            <w:r>
              <w:t>4.2</w:t>
            </w:r>
          </w:p>
        </w:tc>
        <w:tc>
          <w:tcPr>
            <w:tcW w:w="1109" w:type="dxa"/>
            <w:vAlign w:val="center"/>
          </w:tcPr>
          <w:p>
            <w:r>
              <w:t>4.2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1018</w:t>
            </w:r>
          </w:p>
        </w:tc>
        <w:tc>
          <w:tcPr>
            <w:tcW w:w="2620" w:type="dxa"/>
            <w:vAlign w:val="center"/>
          </w:tcPr>
          <w:p>
            <w:r>
              <w:t>办公-普通办公室</w:t>
            </w:r>
          </w:p>
        </w:tc>
        <w:tc>
          <w:tcPr>
            <w:tcW w:w="1386" w:type="dxa"/>
            <w:vAlign w:val="center"/>
          </w:tcPr>
          <w:p>
            <w:r>
              <w:t>9.0</w:t>
            </w:r>
          </w:p>
        </w:tc>
        <w:tc>
          <w:tcPr>
            <w:tcW w:w="1109" w:type="dxa"/>
            <w:vAlign w:val="center"/>
          </w:tcPr>
          <w:p>
            <w:r>
              <w:t>9.0</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1019</w:t>
            </w:r>
          </w:p>
        </w:tc>
        <w:tc>
          <w:tcPr>
            <w:tcW w:w="2620" w:type="dxa"/>
            <w:vAlign w:val="center"/>
          </w:tcPr>
          <w:p>
            <w:r>
              <w:t>办公-普通办公室</w:t>
            </w:r>
          </w:p>
        </w:tc>
        <w:tc>
          <w:tcPr>
            <w:tcW w:w="1386" w:type="dxa"/>
            <w:vAlign w:val="center"/>
          </w:tcPr>
          <w:p>
            <w:r>
              <w:t>0.8</w:t>
            </w:r>
          </w:p>
        </w:tc>
        <w:tc>
          <w:tcPr>
            <w:tcW w:w="1109" w:type="dxa"/>
            <w:vAlign w:val="center"/>
          </w:tcPr>
          <w:p>
            <w:r>
              <w:t>0.8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1020</w:t>
            </w:r>
          </w:p>
        </w:tc>
        <w:tc>
          <w:tcPr>
            <w:tcW w:w="2620" w:type="dxa"/>
            <w:vAlign w:val="center"/>
          </w:tcPr>
          <w:p>
            <w:r>
              <w:t>办公-普通办公室</w:t>
            </w:r>
          </w:p>
        </w:tc>
        <w:tc>
          <w:tcPr>
            <w:tcW w:w="1386" w:type="dxa"/>
            <w:vAlign w:val="center"/>
          </w:tcPr>
          <w:p>
            <w:r>
              <w:t>0.5</w:t>
            </w:r>
          </w:p>
        </w:tc>
        <w:tc>
          <w:tcPr>
            <w:tcW w:w="1109" w:type="dxa"/>
            <w:vAlign w:val="center"/>
          </w:tcPr>
          <w:p>
            <w:r>
              <w:t>0.5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1021</w:t>
            </w:r>
          </w:p>
        </w:tc>
        <w:tc>
          <w:tcPr>
            <w:tcW w:w="2620" w:type="dxa"/>
            <w:vAlign w:val="center"/>
          </w:tcPr>
          <w:p>
            <w:r>
              <w:t>办公-普通办公室</w:t>
            </w:r>
          </w:p>
        </w:tc>
        <w:tc>
          <w:tcPr>
            <w:tcW w:w="1386" w:type="dxa"/>
            <w:vAlign w:val="center"/>
          </w:tcPr>
          <w:p>
            <w:r>
              <w:t>0.8</w:t>
            </w:r>
          </w:p>
        </w:tc>
        <w:tc>
          <w:tcPr>
            <w:tcW w:w="1109" w:type="dxa"/>
            <w:vAlign w:val="center"/>
          </w:tcPr>
          <w:p>
            <w:r>
              <w:t>0.8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1024</w:t>
            </w:r>
          </w:p>
        </w:tc>
        <w:tc>
          <w:tcPr>
            <w:tcW w:w="2620" w:type="dxa"/>
            <w:vAlign w:val="center"/>
          </w:tcPr>
          <w:p>
            <w:r>
              <w:t>办公室</w:t>
            </w:r>
          </w:p>
        </w:tc>
        <w:tc>
          <w:tcPr>
            <w:tcW w:w="1386" w:type="dxa"/>
            <w:vAlign w:val="center"/>
          </w:tcPr>
          <w:p>
            <w:r>
              <w:t>22.0</w:t>
            </w:r>
          </w:p>
        </w:tc>
        <w:tc>
          <w:tcPr>
            <w:tcW w:w="1109" w:type="dxa"/>
            <w:vAlign w:val="center"/>
          </w:tcPr>
          <w:p>
            <w:r>
              <w:t>22.0</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1025</w:t>
            </w:r>
          </w:p>
        </w:tc>
        <w:tc>
          <w:tcPr>
            <w:tcW w:w="2620" w:type="dxa"/>
            <w:vAlign w:val="center"/>
          </w:tcPr>
          <w:p>
            <w:r>
              <w:t>办公室</w:t>
            </w:r>
          </w:p>
        </w:tc>
        <w:tc>
          <w:tcPr>
            <w:tcW w:w="1386" w:type="dxa"/>
            <w:vAlign w:val="center"/>
          </w:tcPr>
          <w:p>
            <w:r>
              <w:t>22.0</w:t>
            </w:r>
          </w:p>
        </w:tc>
        <w:tc>
          <w:tcPr>
            <w:tcW w:w="1109" w:type="dxa"/>
            <w:vAlign w:val="center"/>
          </w:tcPr>
          <w:p>
            <w:r>
              <w:t>22.0</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1026</w:t>
            </w:r>
          </w:p>
        </w:tc>
        <w:tc>
          <w:tcPr>
            <w:tcW w:w="2620" w:type="dxa"/>
            <w:vAlign w:val="center"/>
          </w:tcPr>
          <w:p>
            <w:r>
              <w:t>茶室</w:t>
            </w:r>
          </w:p>
        </w:tc>
        <w:tc>
          <w:tcPr>
            <w:tcW w:w="1386" w:type="dxa"/>
            <w:vAlign w:val="center"/>
          </w:tcPr>
          <w:p>
            <w:r>
              <w:t>112.7</w:t>
            </w:r>
          </w:p>
        </w:tc>
        <w:tc>
          <w:tcPr>
            <w:tcW w:w="1109" w:type="dxa"/>
            <w:vAlign w:val="center"/>
          </w:tcPr>
          <w:p>
            <w:r>
              <w:t>114.1</w:t>
            </w:r>
          </w:p>
        </w:tc>
        <w:tc>
          <w:tcPr>
            <w:tcW w:w="1658" w:type="dxa"/>
            <w:vAlign w:val="center"/>
          </w:tcPr>
          <w:p>
            <w:r>
              <w:t>98.73</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1027</w:t>
            </w:r>
          </w:p>
        </w:tc>
        <w:tc>
          <w:tcPr>
            <w:tcW w:w="2620" w:type="dxa"/>
            <w:vAlign w:val="center"/>
          </w:tcPr>
          <w:p>
            <w:r>
              <w:t>办公-普通办公室</w:t>
            </w:r>
          </w:p>
        </w:tc>
        <w:tc>
          <w:tcPr>
            <w:tcW w:w="1386" w:type="dxa"/>
            <w:vAlign w:val="center"/>
          </w:tcPr>
          <w:p>
            <w:r>
              <w:t>2.5</w:t>
            </w:r>
          </w:p>
        </w:tc>
        <w:tc>
          <w:tcPr>
            <w:tcW w:w="1109" w:type="dxa"/>
            <w:vAlign w:val="center"/>
          </w:tcPr>
          <w:p>
            <w:r>
              <w:t>2.5</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1028</w:t>
            </w:r>
          </w:p>
        </w:tc>
        <w:tc>
          <w:tcPr>
            <w:tcW w:w="2620" w:type="dxa"/>
            <w:vAlign w:val="center"/>
          </w:tcPr>
          <w:p>
            <w:r>
              <w:t>办公-普通办公室</w:t>
            </w:r>
          </w:p>
        </w:tc>
        <w:tc>
          <w:tcPr>
            <w:tcW w:w="1386" w:type="dxa"/>
            <w:vAlign w:val="center"/>
          </w:tcPr>
          <w:p>
            <w:r>
              <w:t>4.2</w:t>
            </w:r>
          </w:p>
        </w:tc>
        <w:tc>
          <w:tcPr>
            <w:tcW w:w="1109" w:type="dxa"/>
            <w:vAlign w:val="center"/>
          </w:tcPr>
          <w:p>
            <w:r>
              <w:t>4.2</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1029</w:t>
            </w:r>
          </w:p>
        </w:tc>
        <w:tc>
          <w:tcPr>
            <w:tcW w:w="2620" w:type="dxa"/>
            <w:vAlign w:val="center"/>
          </w:tcPr>
          <w:p>
            <w:r>
              <w:t>办公室</w:t>
            </w:r>
          </w:p>
        </w:tc>
        <w:tc>
          <w:tcPr>
            <w:tcW w:w="1386" w:type="dxa"/>
            <w:vAlign w:val="center"/>
          </w:tcPr>
          <w:p>
            <w:r>
              <w:t>5.0</w:t>
            </w:r>
          </w:p>
        </w:tc>
        <w:tc>
          <w:tcPr>
            <w:tcW w:w="1109" w:type="dxa"/>
            <w:vAlign w:val="center"/>
          </w:tcPr>
          <w:p>
            <w:r>
              <w:t>5.0</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1031</w:t>
            </w:r>
          </w:p>
        </w:tc>
        <w:tc>
          <w:tcPr>
            <w:tcW w:w="2620" w:type="dxa"/>
            <w:vAlign w:val="center"/>
          </w:tcPr>
          <w:p>
            <w:r>
              <w:t>办公-普通办公室</w:t>
            </w:r>
          </w:p>
        </w:tc>
        <w:tc>
          <w:tcPr>
            <w:tcW w:w="1386" w:type="dxa"/>
            <w:vAlign w:val="center"/>
          </w:tcPr>
          <w:p>
            <w:r>
              <w:t>0.7</w:t>
            </w:r>
          </w:p>
        </w:tc>
        <w:tc>
          <w:tcPr>
            <w:tcW w:w="1109" w:type="dxa"/>
            <w:vAlign w:val="center"/>
          </w:tcPr>
          <w:p>
            <w:r>
              <w:t>0.7</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1032</w:t>
            </w:r>
          </w:p>
        </w:tc>
        <w:tc>
          <w:tcPr>
            <w:tcW w:w="2620" w:type="dxa"/>
            <w:vAlign w:val="center"/>
          </w:tcPr>
          <w:p>
            <w:r>
              <w:t>办公-普通办公室</w:t>
            </w:r>
          </w:p>
        </w:tc>
        <w:tc>
          <w:tcPr>
            <w:tcW w:w="1386" w:type="dxa"/>
            <w:vAlign w:val="center"/>
          </w:tcPr>
          <w:p>
            <w:r>
              <w:t>0.8</w:t>
            </w:r>
          </w:p>
        </w:tc>
        <w:tc>
          <w:tcPr>
            <w:tcW w:w="1109" w:type="dxa"/>
            <w:vAlign w:val="center"/>
          </w:tcPr>
          <w:p>
            <w:r>
              <w:t>0.8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1034</w:t>
            </w:r>
          </w:p>
        </w:tc>
        <w:tc>
          <w:tcPr>
            <w:tcW w:w="2620" w:type="dxa"/>
            <w:vAlign w:val="center"/>
          </w:tcPr>
          <w:p>
            <w:r>
              <w:t>办公-普通办公室</w:t>
            </w:r>
          </w:p>
        </w:tc>
        <w:tc>
          <w:tcPr>
            <w:tcW w:w="1386" w:type="dxa"/>
            <w:vAlign w:val="center"/>
          </w:tcPr>
          <w:p>
            <w:r>
              <w:t>0.8</w:t>
            </w:r>
          </w:p>
        </w:tc>
        <w:tc>
          <w:tcPr>
            <w:tcW w:w="1109" w:type="dxa"/>
            <w:vAlign w:val="center"/>
          </w:tcPr>
          <w:p>
            <w:r>
              <w:t>0.8</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1035</w:t>
            </w:r>
          </w:p>
        </w:tc>
        <w:tc>
          <w:tcPr>
            <w:tcW w:w="2620" w:type="dxa"/>
            <w:vAlign w:val="center"/>
          </w:tcPr>
          <w:p>
            <w:r>
              <w:t>办公-普通办公室</w:t>
            </w:r>
          </w:p>
        </w:tc>
        <w:tc>
          <w:tcPr>
            <w:tcW w:w="1386" w:type="dxa"/>
            <w:vAlign w:val="center"/>
          </w:tcPr>
          <w:p>
            <w:r>
              <w:t>0.9</w:t>
            </w:r>
          </w:p>
        </w:tc>
        <w:tc>
          <w:tcPr>
            <w:tcW w:w="1109" w:type="dxa"/>
            <w:vAlign w:val="center"/>
          </w:tcPr>
          <w:p>
            <w:r>
              <w:t>0.9</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3" w:type="dxa"/>
            <w:vMerge w:val="continue"/>
            <w:vAlign w:val="center"/>
          </w:tcPr>
          <w:p/>
        </w:tc>
        <w:tc>
          <w:tcPr>
            <w:tcW w:w="2076" w:type="dxa"/>
            <w:gridSpan w:val="2"/>
          </w:tcPr>
          <w:p>
            <w:r>
              <w:t>1036</w:t>
            </w:r>
          </w:p>
        </w:tc>
        <w:tc>
          <w:tcPr>
            <w:tcW w:w="2620" w:type="dxa"/>
            <w:vAlign w:val="center"/>
          </w:tcPr>
          <w:p>
            <w:r>
              <w:t>备餐间</w:t>
            </w:r>
          </w:p>
        </w:tc>
        <w:tc>
          <w:tcPr>
            <w:tcW w:w="1386" w:type="dxa"/>
            <w:vAlign w:val="center"/>
          </w:tcPr>
          <w:p>
            <w:r>
              <w:t>31.6</w:t>
            </w:r>
          </w:p>
        </w:tc>
        <w:tc>
          <w:tcPr>
            <w:tcW w:w="1109" w:type="dxa"/>
            <w:vAlign w:val="center"/>
          </w:tcPr>
          <w:p>
            <w:r>
              <w:t>31.6</w:t>
            </w:r>
          </w:p>
        </w:tc>
        <w:tc>
          <w:tcPr>
            <w:tcW w:w="1658"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499" w:type="dxa"/>
            <w:gridSpan w:val="4"/>
            <w:vAlign w:val="center"/>
          </w:tcPr>
          <w:p>
            <w:r>
              <w:t>建筑PMV-PPD达标面积比例（%）</w:t>
            </w:r>
          </w:p>
        </w:tc>
        <w:tc>
          <w:tcPr>
            <w:tcW w:w="4809" w:type="dxa"/>
            <w:gridSpan w:val="4"/>
            <w:vAlign w:val="center"/>
          </w:tcPr>
          <w:p>
            <w:r>
              <w:t>82.00%</w:t>
            </w:r>
          </w:p>
        </w:tc>
      </w:tr>
    </w:tbl>
    <w:p>
      <w:pPr>
        <w:pStyle w:val="3"/>
        <w:ind w:firstLine="0" w:firstLineChars="0"/>
        <w:jc w:val="center"/>
        <w:rPr>
          <w:rFonts w:ascii="宋体" w:hAnsi="宋体" w:cs="宋体"/>
          <w:b/>
          <w:bCs/>
          <w:color w:val="333333"/>
          <w:sz w:val="24"/>
          <w:szCs w:val="22"/>
          <w:lang w:val="en-US"/>
        </w:rPr>
      </w:pPr>
      <w:bookmarkStart w:id="58" w:name="统计计算表表头"/>
      <w:bookmarkEnd w:id="58"/>
    </w:p>
    <w:p>
      <w:pPr>
        <w:spacing w:after="120"/>
        <w:rPr>
          <w:rFonts w:ascii="宋体" w:hAnsi="宋体" w:cs="宋体"/>
          <w:b/>
          <w:bCs/>
          <w:color w:val="333333"/>
          <w:sz w:val="24"/>
          <w:szCs w:val="22"/>
          <w:lang w:val="en-US"/>
        </w:rPr>
      </w:pPr>
      <w:bookmarkStart w:id="59" w:name="达标统计表"/>
      <w:bookmarkEnd w:id="59"/>
    </w:p>
    <w:p>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pPr>
        <w:pStyle w:val="2"/>
      </w:pPr>
      <w:bookmarkStart w:id="60" w:name="_Toc155731367"/>
      <w:r>
        <w:rPr>
          <w:rFonts w:hint="eastAsia"/>
        </w:rPr>
        <w:t>结论</w:t>
      </w:r>
      <w:bookmarkEnd w:id="60"/>
    </w:p>
    <w:p>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级的面积比例为</w:t>
      </w:r>
      <w:bookmarkStart w:id="61" w:name="达标百分比"/>
      <w:r>
        <w:rPr>
          <w:rFonts w:hint="eastAsia"/>
          <w:lang w:val="en-US"/>
        </w:rPr>
        <w:t>82.00%</w:t>
      </w:r>
      <w:bookmarkEnd w:id="61"/>
      <w:r>
        <w:rPr>
          <w:rFonts w:hint="eastAsia"/>
          <w:lang w:val="en-US"/>
        </w:rPr>
        <w:t>，根据绿标5.2.9，应得</w:t>
      </w:r>
      <w:bookmarkStart w:id="62" w:name="得分"/>
      <w:r>
        <w:rPr>
          <w:rFonts w:hint="eastAsia"/>
          <w:lang w:val="en-US"/>
        </w:rPr>
        <w:t>7</w:t>
      </w:r>
      <w:bookmarkEnd w:id="62"/>
      <w:r>
        <w:rPr>
          <w:rFonts w:hint="eastAsia"/>
          <w:lang w:val="en-US"/>
        </w:rPr>
        <w:t>分。</w:t>
      </w:r>
    </w:p>
    <w:p>
      <w:pPr>
        <w:pStyle w:val="3"/>
        <w:ind w:firstLine="420"/>
        <w:rPr>
          <w:lang w:val="en-US"/>
        </w:rPr>
      </w:pPr>
      <w:r>
        <w:rPr>
          <w:lang w:val="en-US"/>
        </w:rPr>
        <w:br w:type="page"/>
      </w:r>
    </w:p>
    <w:p>
      <w:pPr>
        <w:pStyle w:val="3"/>
        <w:ind w:firstLine="420"/>
        <w:rPr>
          <w:lang w:val="en-US"/>
        </w:rPr>
      </w:pPr>
    </w:p>
    <w:p>
      <w:pPr>
        <w:pStyle w:val="2"/>
      </w:pPr>
      <w:bookmarkStart w:id="63" w:name="_Toc155731368"/>
      <w:bookmarkStart w:id="64" w:name="附录"/>
      <w:r>
        <w:rPr>
          <w:rFonts w:hint="eastAsia"/>
        </w:rPr>
        <w:t>附录：</w:t>
      </w:r>
      <w:r>
        <w:t>房间分析</w:t>
      </w:r>
      <w:r>
        <w:rPr>
          <w:rFonts w:hint="eastAsia"/>
        </w:rPr>
        <w:t>图</w:t>
      </w:r>
      <w:bookmarkEnd w:id="63"/>
    </w:p>
    <w:p>
      <w:pPr>
        <w:pStyle w:val="4"/>
      </w:pPr>
      <w:bookmarkStart w:id="65" w:name="_Toc155731369"/>
      <w:r>
        <w:t>1036[备餐间]</w:t>
      </w:r>
      <w:bookmarkEnd w:id="65"/>
    </w:p>
    <w:p>
      <w:pPr>
        <w:pStyle w:val="3"/>
        <w:ind w:firstLine="420"/>
        <w:jc w:val="center"/>
        <w:rPr>
          <w:lang w:val="en-US"/>
        </w:rPr>
      </w:pPr>
      <w:r>
        <w:rPr>
          <w:lang w:val="en-US"/>
        </w:rPr>
        <w:drawing>
          <wp:inline distT="0" distB="0" distL="0" distR="0">
            <wp:extent cx="5667375" cy="3524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2"/>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3"/>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4"/>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5"/>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6" w:name="_Toc155731370"/>
      <w:r>
        <w:t>1004[会客室]</w:t>
      </w:r>
      <w:bookmarkEnd w:id="66"/>
    </w:p>
    <w:p>
      <w:pPr>
        <w:pStyle w:val="3"/>
        <w:ind w:firstLine="420"/>
        <w:jc w:val="center"/>
        <w:rPr>
          <w:lang w:val="en-US"/>
        </w:rPr>
      </w:pPr>
      <w:r>
        <w:rPr>
          <w:lang w:val="en-US"/>
        </w:rPr>
        <w:drawing>
          <wp:inline distT="0" distB="0" distL="0" distR="0">
            <wp:extent cx="5667375" cy="3524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6"/>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7"/>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8"/>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9"/>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7" w:name="_Toc155731371"/>
      <w:r>
        <w:t>1035[办公-普通办公室]</w:t>
      </w:r>
      <w:bookmarkEnd w:id="67"/>
    </w:p>
    <w:p>
      <w:pPr>
        <w:pStyle w:val="3"/>
        <w:ind w:firstLine="420"/>
        <w:jc w:val="center"/>
        <w:rPr>
          <w:lang w:val="en-US"/>
        </w:rPr>
      </w:pPr>
      <w:r>
        <w:rPr>
          <w:lang w:val="en-US"/>
        </w:rPr>
        <w:drawing>
          <wp:inline distT="0" distB="0" distL="0" distR="0">
            <wp:extent cx="5667375" cy="3524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0"/>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1"/>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2"/>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3"/>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8" w:name="_Toc155731372"/>
      <w:r>
        <w:t>1034[办公-普通办公室]</w:t>
      </w:r>
      <w:bookmarkEnd w:id="68"/>
    </w:p>
    <w:p>
      <w:pPr>
        <w:pStyle w:val="3"/>
        <w:ind w:firstLine="420"/>
        <w:jc w:val="center"/>
        <w:rPr>
          <w:lang w:val="en-US"/>
        </w:rPr>
      </w:pPr>
      <w:r>
        <w:rPr>
          <w:lang w:val="en-US"/>
        </w:rPr>
        <w:drawing>
          <wp:inline distT="0" distB="0" distL="0" distR="0">
            <wp:extent cx="5667375" cy="35242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4"/>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5"/>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6"/>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7"/>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9" w:name="_Toc155731373"/>
      <w:r>
        <w:t>1032[办公-普通办公室]</w:t>
      </w:r>
      <w:bookmarkEnd w:id="69"/>
    </w:p>
    <w:p>
      <w:pPr>
        <w:pStyle w:val="3"/>
        <w:ind w:firstLine="420"/>
        <w:jc w:val="center"/>
        <w:rPr>
          <w:lang w:val="en-US"/>
        </w:rPr>
      </w:pPr>
      <w:r>
        <w:rPr>
          <w:lang w:val="en-US"/>
        </w:rPr>
        <w:drawing>
          <wp:inline distT="0" distB="0" distL="0" distR="0">
            <wp:extent cx="5667375" cy="3524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8"/>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9"/>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0"/>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1"/>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0" w:name="_Toc155731374"/>
      <w:r>
        <w:t>1031[办公-普通办公室]</w:t>
      </w:r>
      <w:bookmarkEnd w:id="70"/>
    </w:p>
    <w:p>
      <w:pPr>
        <w:pStyle w:val="3"/>
        <w:ind w:firstLine="420"/>
        <w:jc w:val="center"/>
        <w:rPr>
          <w:lang w:val="en-US"/>
        </w:rPr>
      </w:pPr>
      <w:r>
        <w:rPr>
          <w:lang w:val="en-US"/>
        </w:rPr>
        <w:drawing>
          <wp:inline distT="0" distB="0" distL="0" distR="0">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2"/>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3"/>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4"/>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5"/>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1" w:name="_Toc155731375"/>
      <w:r>
        <w:t>1029[办公室]</w:t>
      </w:r>
      <w:bookmarkEnd w:id="71"/>
    </w:p>
    <w:p>
      <w:pPr>
        <w:pStyle w:val="3"/>
        <w:ind w:firstLine="420"/>
        <w:jc w:val="center"/>
        <w:rPr>
          <w:lang w:val="en-US"/>
        </w:rPr>
      </w:pPr>
      <w:r>
        <w:rPr>
          <w:lang w:val="en-US"/>
        </w:rPr>
        <w:drawing>
          <wp:inline distT="0" distB="0" distL="0" distR="0">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6"/>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7"/>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8"/>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9"/>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2" w:name="_Toc155731376"/>
      <w:r>
        <w:t>1028[办公-普通办公室]</w:t>
      </w:r>
      <w:bookmarkEnd w:id="72"/>
    </w:p>
    <w:p>
      <w:pPr>
        <w:pStyle w:val="3"/>
        <w:ind w:firstLine="420"/>
        <w:jc w:val="center"/>
        <w:rPr>
          <w:lang w:val="en-US"/>
        </w:rPr>
      </w:pPr>
      <w:r>
        <w:rPr>
          <w:lang w:val="en-US"/>
        </w:rPr>
        <w:drawing>
          <wp:inline distT="0" distB="0" distL="0" distR="0">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0"/>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1"/>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2"/>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3"/>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3" w:name="_Toc155731377"/>
      <w:r>
        <w:t>1027[办公-普通办公室]</w:t>
      </w:r>
      <w:bookmarkEnd w:id="73"/>
    </w:p>
    <w:p>
      <w:pPr>
        <w:pStyle w:val="3"/>
        <w:ind w:firstLine="420"/>
        <w:jc w:val="center"/>
        <w:rPr>
          <w:lang w:val="en-US"/>
        </w:rPr>
      </w:pPr>
      <w:r>
        <w:rPr>
          <w:lang w:val="en-US"/>
        </w:rPr>
        <w:drawing>
          <wp:inline distT="0" distB="0" distL="0" distR="0">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4"/>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5"/>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6"/>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7"/>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4" w:name="_Toc155731378"/>
      <w:r>
        <w:t>1026[茶室]</w:t>
      </w:r>
      <w:bookmarkEnd w:id="74"/>
    </w:p>
    <w:p>
      <w:pPr>
        <w:pStyle w:val="3"/>
        <w:ind w:firstLine="420"/>
        <w:jc w:val="center"/>
        <w:rPr>
          <w:lang w:val="en-US"/>
        </w:rPr>
      </w:pPr>
      <w:r>
        <w:rPr>
          <w:lang w:val="en-US"/>
        </w:rPr>
        <w:drawing>
          <wp:inline distT="0" distB="0" distL="0" distR="0">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8"/>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9"/>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00"/>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01"/>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5" w:name="_Toc155731379"/>
      <w:r>
        <w:t>1025[办公室]</w:t>
      </w:r>
      <w:bookmarkEnd w:id="75"/>
    </w:p>
    <w:p>
      <w:pPr>
        <w:pStyle w:val="3"/>
        <w:ind w:firstLine="420"/>
        <w:jc w:val="center"/>
        <w:rPr>
          <w:lang w:val="en-US"/>
        </w:rPr>
      </w:pPr>
      <w:r>
        <w:rPr>
          <w:lang w:val="en-US"/>
        </w:rPr>
        <w:drawing>
          <wp:inline distT="0" distB="0" distL="0" distR="0">
            <wp:extent cx="5667375" cy="3524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2"/>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3"/>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1905" b="1143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4"/>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5"/>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6" w:name="_Toc155731380"/>
      <w:r>
        <w:t>1024[办公室]</w:t>
      </w:r>
      <w:bookmarkEnd w:id="76"/>
    </w:p>
    <w:p>
      <w:pPr>
        <w:pStyle w:val="3"/>
        <w:ind w:firstLine="420"/>
        <w:jc w:val="center"/>
        <w:rPr>
          <w:lang w:val="en-US"/>
        </w:rPr>
      </w:pPr>
      <w:r>
        <w:rPr>
          <w:lang w:val="en-US"/>
        </w:rPr>
        <w:drawing>
          <wp:inline distT="0" distB="0" distL="0" distR="0">
            <wp:extent cx="5667375" cy="3524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6"/>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7"/>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8"/>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9"/>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7" w:name="_Toc155731381"/>
      <w:r>
        <w:t>1021[办公-普通办公室]</w:t>
      </w:r>
      <w:bookmarkEnd w:id="77"/>
    </w:p>
    <w:p>
      <w:pPr>
        <w:pStyle w:val="3"/>
        <w:ind w:firstLine="420"/>
        <w:jc w:val="center"/>
        <w:rPr>
          <w:lang w:val="en-US"/>
        </w:rPr>
      </w:pPr>
      <w:r>
        <w:rPr>
          <w:lang w:val="en-US"/>
        </w:rPr>
        <w:drawing>
          <wp:inline distT="0" distB="0" distL="0" distR="0">
            <wp:extent cx="5667375" cy="35242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0"/>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11"/>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2"/>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13"/>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8" w:name="_Toc155731382"/>
      <w:r>
        <w:t>1020[办公-普通办公室]</w:t>
      </w:r>
      <w:bookmarkEnd w:id="78"/>
    </w:p>
    <w:p>
      <w:pPr>
        <w:pStyle w:val="3"/>
        <w:ind w:firstLine="420"/>
        <w:jc w:val="center"/>
        <w:rPr>
          <w:lang w:val="en-US"/>
        </w:rPr>
      </w:pPr>
      <w:r>
        <w:rPr>
          <w:lang w:val="en-US"/>
        </w:rPr>
        <w:drawing>
          <wp:inline distT="0" distB="0" distL="0" distR="0">
            <wp:extent cx="5667375" cy="35242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14"/>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15"/>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16"/>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17"/>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9" w:name="_Toc155731383"/>
      <w:r>
        <w:t>1019[办公-普通办公室]</w:t>
      </w:r>
      <w:bookmarkEnd w:id="79"/>
    </w:p>
    <w:p>
      <w:pPr>
        <w:pStyle w:val="3"/>
        <w:ind w:firstLine="420"/>
        <w:jc w:val="center"/>
        <w:rPr>
          <w:lang w:val="en-US"/>
        </w:rPr>
      </w:pPr>
      <w:r>
        <w:rPr>
          <w:lang w:val="en-US"/>
        </w:rPr>
        <w:drawing>
          <wp:inline distT="0" distB="0" distL="0" distR="0">
            <wp:extent cx="5667375" cy="35242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18"/>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19"/>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20"/>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21"/>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80" w:name="_Toc155731384"/>
      <w:r>
        <w:t>1018[办公-普通办公室]</w:t>
      </w:r>
      <w:bookmarkEnd w:id="80"/>
    </w:p>
    <w:p>
      <w:pPr>
        <w:pStyle w:val="3"/>
        <w:ind w:firstLine="420"/>
        <w:jc w:val="center"/>
        <w:rPr>
          <w:lang w:val="en-US"/>
        </w:rPr>
      </w:pPr>
      <w:r>
        <w:rPr>
          <w:lang w:val="en-US"/>
        </w:rPr>
        <w:drawing>
          <wp:inline distT="0" distB="0" distL="0" distR="0">
            <wp:extent cx="5667375" cy="35242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22"/>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23"/>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24"/>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25"/>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81" w:name="_Toc155731385"/>
      <w:r>
        <w:t>1017[办公-普通办公室]</w:t>
      </w:r>
      <w:bookmarkEnd w:id="81"/>
    </w:p>
    <w:p>
      <w:pPr>
        <w:pStyle w:val="3"/>
        <w:ind w:firstLine="420"/>
        <w:jc w:val="center"/>
        <w:rPr>
          <w:lang w:val="en-US"/>
        </w:rPr>
      </w:pPr>
      <w:r>
        <w:rPr>
          <w:lang w:val="en-US"/>
        </w:rPr>
        <w:drawing>
          <wp:inline distT="0" distB="0" distL="0" distR="0">
            <wp:extent cx="5667375" cy="35242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26"/>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27"/>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28"/>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29"/>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82" w:name="_Toc155731386"/>
      <w:r>
        <w:t>1005[办公室]</w:t>
      </w:r>
      <w:bookmarkEnd w:id="82"/>
    </w:p>
    <w:p>
      <w:pPr>
        <w:pStyle w:val="3"/>
        <w:ind w:firstLine="420"/>
        <w:jc w:val="center"/>
        <w:rPr>
          <w:lang w:val="en-US"/>
        </w:rPr>
      </w:pPr>
      <w:r>
        <w:rPr>
          <w:lang w:val="en-US"/>
        </w:rPr>
        <w:drawing>
          <wp:inline distT="0" distB="0" distL="0" distR="0">
            <wp:extent cx="5667375" cy="35242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30"/>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31"/>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32"/>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33"/>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83" w:name="_Toc155731387"/>
      <w:r>
        <w:t>1003[活动室]</w:t>
      </w:r>
      <w:bookmarkEnd w:id="83"/>
    </w:p>
    <w:p>
      <w:pPr>
        <w:pStyle w:val="3"/>
        <w:ind w:firstLine="420"/>
        <w:jc w:val="center"/>
        <w:rPr>
          <w:lang w:val="en-US"/>
        </w:rPr>
      </w:pPr>
      <w:r>
        <w:rPr>
          <w:lang w:val="en-US"/>
        </w:rPr>
        <w:drawing>
          <wp:inline distT="0" distB="0" distL="0" distR="0">
            <wp:extent cx="5667375" cy="35242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34"/>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rPr>
          <w:lang w:val="en-US"/>
        </w:rPr>
        <w:drawing>
          <wp:inline distT="0" distB="0" distL="0" distR="0">
            <wp:extent cx="5667375" cy="35242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35"/>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r>
        <w:rPr>
          <w:lang w:val="en-US"/>
        </w:rPr>
        <w:drawing>
          <wp:inline distT="0" distB="0" distL="0" distR="0">
            <wp:extent cx="5667375" cy="35242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36"/>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rPr>
          <w:lang w:val="en-US"/>
        </w:rPr>
        <w:drawing>
          <wp:inline distT="0" distB="0" distL="0" distR="0">
            <wp:extent cx="5667375" cy="35242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37"/>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7.19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84" w:name="_Toc155731388"/>
      <w:bookmarkStart w:id="85" w:name="分析对象名称"/>
      <w:r>
        <w:t>1001[食堂]</w:t>
      </w:r>
      <w:bookmarkEnd w:id="84"/>
      <w:bookmarkEnd w:id="85"/>
      <w:bookmarkStart w:id="86" w:name="_Toc451436145"/>
      <w:bookmarkStart w:id="87" w:name="_Toc451698937"/>
      <w:bookmarkStart w:id="88" w:name="_Toc452108765"/>
    </w:p>
    <w:p>
      <w:pPr>
        <w:pStyle w:val="3"/>
        <w:ind w:firstLine="420"/>
        <w:jc w:val="center"/>
        <w:rPr>
          <w:lang w:val="en-US"/>
        </w:rPr>
      </w:pPr>
      <w:bookmarkStart w:id="89" w:name="温度场分布"/>
      <w:bookmarkEnd w:id="89"/>
      <w:r>
        <w:rPr>
          <w:lang w:val="en-US"/>
        </w:rPr>
        <w:drawing>
          <wp:inline distT="0" distB="0" distL="0" distR="0">
            <wp:extent cx="5667375" cy="35242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38"/>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bookmarkStart w:id="90" w:name="速度云图"/>
      <w:bookmarkEnd w:id="90"/>
      <w:r>
        <w:rPr>
          <w:lang w:val="en-US"/>
        </w:rPr>
        <w:drawing>
          <wp:inline distT="0" distB="0" distL="0" distR="0">
            <wp:extent cx="5667375" cy="35242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39"/>
                    <a:stretch>
                      <a:fillRect/>
                    </a:stretch>
                  </pic:blipFill>
                  <pic:spPr>
                    <a:xfrm>
                      <a:off x="0" y="0"/>
                      <a:ext cx="5667375" cy="35242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20"/>
        <w:jc w:val="center"/>
        <w:rPr>
          <w:lang w:val="en-US"/>
        </w:rPr>
      </w:pPr>
    </w:p>
    <w:p>
      <w:pPr>
        <w:pStyle w:val="3"/>
        <w:ind w:firstLine="400"/>
        <w:jc w:val="center"/>
        <w:rPr>
          <w:rFonts w:ascii="黑体" w:hAnsi="黑体" w:eastAsia="黑体"/>
          <w:sz w:val="20"/>
          <w:szCs w:val="20"/>
        </w:rPr>
      </w:pPr>
    </w:p>
    <w:p>
      <w:pPr>
        <w:pStyle w:val="3"/>
        <w:ind w:firstLine="420"/>
        <w:jc w:val="center"/>
        <w:rPr>
          <w:lang w:val="en-US"/>
        </w:rPr>
      </w:pPr>
      <w:bookmarkStart w:id="91" w:name="PMV分布"/>
      <w:bookmarkEnd w:id="91"/>
      <w:r>
        <w:rPr>
          <w:lang w:val="en-US"/>
        </w:rPr>
        <w:drawing>
          <wp:inline distT="0" distB="0" distL="0" distR="0">
            <wp:extent cx="5667375" cy="35242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40"/>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86"/>
    <w:bookmarkEnd w:id="87"/>
    <w:bookmarkEnd w:id="88"/>
    <w:p>
      <w:pPr>
        <w:pStyle w:val="3"/>
        <w:ind w:firstLine="420"/>
        <w:jc w:val="center"/>
        <w:rPr>
          <w:lang w:val="en-US"/>
        </w:rPr>
      </w:pPr>
      <w:bookmarkStart w:id="92" w:name="PPD分布"/>
      <w:bookmarkEnd w:id="92"/>
      <w:r>
        <w:rPr>
          <w:lang w:val="en-US"/>
        </w:rPr>
        <w:drawing>
          <wp:inline distT="0" distB="0" distL="0" distR="0">
            <wp:extent cx="5667375" cy="35242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41"/>
                    <a:stretch>
                      <a:fillRect/>
                    </a:stretch>
                  </pic:blipFill>
                  <pic:spPr>
                    <a:xfrm>
                      <a:off x="0" y="0"/>
                      <a:ext cx="5667375" cy="35242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7.20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bookmarkStart w:id="93" w:name="LPD1分布"/>
      <w:bookmarkEnd w:id="93"/>
    </w:p>
    <w:p>
      <w:pPr>
        <w:pStyle w:val="3"/>
        <w:ind w:firstLine="420"/>
        <w:jc w:val="center"/>
      </w:pPr>
    </w:p>
    <w:p>
      <w:pPr>
        <w:pStyle w:val="3"/>
        <w:ind w:firstLine="420"/>
        <w:rPr>
          <w:lang w:val="en-US"/>
        </w:rPr>
      </w:pPr>
      <w:bookmarkStart w:id="94" w:name="房间结果分析"/>
      <w:bookmarkEnd w:id="94"/>
    </w:p>
    <w:bookmarkEnd w:id="64"/>
    <w:p>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tblPrEx>
        <w:tblCellMar>
          <w:top w:w="0" w:type="dxa"/>
          <w:left w:w="108" w:type="dxa"/>
          <w:bottom w:w="0" w:type="dxa"/>
          <w:right w:w="108" w:type="dxa"/>
        </w:tblCellMar>
      </w:tblPrEx>
      <w:tc>
        <w:tcPr>
          <w:tcW w:w="3020" w:type="dxa"/>
          <w:shd w:val="clear" w:color="auto" w:fill="auto"/>
        </w:tcPr>
        <w:p>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55</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2</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IwNWUzNjBkYWYwZWNiMTMwM2ExZTAyNTBjNjljY2IifQ=="/>
  </w:docVars>
  <w:rsids>
    <w:rsidRoot w:val="00EA2588"/>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1A87"/>
    <w:rsid w:val="0030437C"/>
    <w:rsid w:val="0031135A"/>
    <w:rsid w:val="003121F7"/>
    <w:rsid w:val="0031365D"/>
    <w:rsid w:val="00314691"/>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1C23"/>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2588"/>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6F960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autoRedefine/>
    <w:qFormat/>
    <w:uiPriority w:val="0"/>
    <w:pPr>
      <w:numPr>
        <w:ilvl w:val="5"/>
        <w:numId w:val="1"/>
      </w:numPr>
      <w:spacing w:before="240" w:after="60"/>
      <w:outlineLvl w:val="5"/>
    </w:pPr>
    <w:rPr>
      <w:b/>
      <w:bCs/>
      <w:szCs w:val="22"/>
    </w:rPr>
  </w:style>
  <w:style w:type="paragraph" w:styleId="9">
    <w:name w:val="heading 7"/>
    <w:basedOn w:val="1"/>
    <w:next w:val="1"/>
    <w:link w:val="40"/>
    <w:autoRedefine/>
    <w:qFormat/>
    <w:uiPriority w:val="0"/>
    <w:pPr>
      <w:numPr>
        <w:ilvl w:val="6"/>
        <w:numId w:val="1"/>
      </w:numPr>
      <w:spacing w:before="240" w:after="60"/>
      <w:outlineLvl w:val="6"/>
    </w:pPr>
    <w:rPr>
      <w:sz w:val="24"/>
      <w:szCs w:val="24"/>
    </w:rPr>
  </w:style>
  <w:style w:type="paragraph" w:styleId="10">
    <w:name w:val="heading 8"/>
    <w:basedOn w:val="1"/>
    <w:next w:val="1"/>
    <w:link w:val="41"/>
    <w:autoRedefine/>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autoRedefine/>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autoRedefine/>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autoRedefine/>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autoRedefine/>
    <w:qFormat/>
    <w:uiPriority w:val="99"/>
    <w:rPr>
      <w:sz w:val="21"/>
      <w:szCs w:val="18"/>
      <w:lang w:val="en-GB"/>
    </w:rPr>
  </w:style>
  <w:style w:type="paragraph" w:customStyle="1" w:styleId="30">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autoRedefine/>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autoRedefine/>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autoRedefine/>
    <w:qFormat/>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autoRedefine/>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autoRedefine/>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wmf"/><Relationship Id="rId54" Type="http://schemas.openxmlformats.org/officeDocument/2006/relationships/oleObject" Target="embeddings/oleObject1.bin"/><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4" Type="http://schemas.openxmlformats.org/officeDocument/2006/relationships/fontTable" Target="fontTable.xml"/><Relationship Id="rId143" Type="http://schemas.openxmlformats.org/officeDocument/2006/relationships/customXml" Target="../customXml/item1.xml"/><Relationship Id="rId142" Type="http://schemas.openxmlformats.org/officeDocument/2006/relationships/numbering" Target="numbering.xml"/><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7.wmf"/><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6.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5.wmf"/><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4.wmf"/><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847\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1DAE4-2134-4B14-A7AC-FF3DF7D222AC}">
  <ds:schemaRefs/>
</ds:datastoreItem>
</file>

<file path=docProps/app.xml><?xml version="1.0" encoding="utf-8"?>
<Properties xmlns="http://schemas.openxmlformats.org/officeDocument/2006/extended-properties" xmlns:vt="http://schemas.openxmlformats.org/officeDocument/2006/docPropsVTypes">
  <Template>tmp18</Template>
  <Company>ths</Company>
  <Pages>1</Pages>
  <Words>1918</Words>
  <Characters>10934</Characters>
  <Lines>91</Lines>
  <Paragraphs>25</Paragraphs>
  <TotalTime>53</TotalTime>
  <ScaleCrop>false</ScaleCrop>
  <LinksUpToDate>false</LinksUpToDate>
  <CharactersWithSpaces>12827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2024-01-09T14:22:00Z</dcterms:created>
  <dc:creator>施周浩凯</dc:creator>
  <cp:lastModifiedBy>哥哥</cp:lastModifiedBy>
  <cp:lastPrinted>1900-12-31T16:00:00Z</cp:lastPrinted>
  <dcterms:modified xsi:type="dcterms:W3CDTF">2024-01-10T07:42:02Z</dcterms:modified>
  <dc:title>室内热湿环境预计达标比例报告书</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FCF60FA4FDF84A7588B248C1F508222A_12</vt:lpwstr>
  </property>
</Properties>
</file>