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bookmarkStart w:id="97" w:name="_GoBack"/>
      <w:bookmarkEnd w:id="97"/>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r>
              <w:t>民居光伏布置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r>
              <w:t>1</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r>
              <w:t>湖南工程学院</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r>
              <w:t>湖南工程学院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2024年01月09日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T18007362850</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rPr>
          <w:rFonts w:asciiTheme="minorHAnsi" w:hAnsiTheme="minorHAnsi" w:eastAsiaTheme="minorEastAsia"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"_Toc134261586" </w:instrText>
      </w:r>
      <w:r>
        <w:fldChar w:fldCharType="separate"/>
      </w:r>
      <w:r>
        <w:rPr>
          <w:rStyle w:val="37"/>
        </w:rPr>
        <w:t>1.</w:t>
      </w:r>
      <w:r>
        <w:rPr>
          <w:rFonts w:asciiTheme="minorHAnsi" w:hAnsiTheme="minorHAnsi" w:eastAsiaTheme="minorEastAsia" w:cstheme="minorBidi"/>
          <w:b w:val="0"/>
          <w:bCs w:val="0"/>
          <w:szCs w:val="22"/>
          <w14:ligatures w14:val="standardContextual"/>
        </w:rPr>
        <w:tab/>
      </w:r>
      <w:r>
        <w:rPr>
          <w:rStyle w:val="37"/>
        </w:rPr>
        <w:t>项目概况</w:t>
      </w:r>
      <w:r>
        <w:tab/>
      </w:r>
      <w:r>
        <w:fldChar w:fldCharType="begin"/>
      </w:r>
      <w:r>
        <w:instrText xml:space="preserve"> PAGEREF _Toc134261586 \h </w:instrText>
      </w:r>
      <w:r>
        <w:fldChar w:fldCharType="separate"/>
      </w:r>
      <w:r>
        <w:t>1</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"_Toc134261587" </w:instrText>
      </w:r>
      <w:r>
        <w:fldChar w:fldCharType="separate"/>
      </w:r>
      <w:r>
        <w:rPr>
          <w:rStyle w:val="37"/>
        </w:rPr>
        <w:t>2.</w:t>
      </w:r>
      <w:r>
        <w:rPr>
          <w:rFonts w:asciiTheme="minorHAnsi" w:hAnsiTheme="minorHAnsi" w:eastAsiaTheme="minorEastAsia" w:cstheme="minorBidi"/>
          <w:b w:val="0"/>
          <w:bCs w:val="0"/>
          <w:szCs w:val="22"/>
          <w14:ligatures w14:val="standardContextual"/>
        </w:rPr>
        <w:tab/>
      </w:r>
      <w:r>
        <w:rPr>
          <w:rStyle w:val="37"/>
        </w:rPr>
        <w:t>标准依据</w:t>
      </w:r>
      <w:r>
        <w:tab/>
      </w:r>
      <w:r>
        <w:fldChar w:fldCharType="begin"/>
      </w:r>
      <w:r>
        <w:instrText xml:space="preserve"> PAGEREF _Toc134261587 \h </w:instrText>
      </w:r>
      <w:r>
        <w:fldChar w:fldCharType="separate"/>
      </w:r>
      <w:r>
        <w:t>1</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"_Toc134261588" </w:instrText>
      </w:r>
      <w:r>
        <w:fldChar w:fldCharType="separate"/>
      </w:r>
      <w:r>
        <w:rPr>
          <w:rStyle w:val="37"/>
        </w:rPr>
        <w:t>3.</w:t>
      </w:r>
      <w:r>
        <w:rPr>
          <w:rFonts w:asciiTheme="minorHAnsi" w:hAnsiTheme="minorHAnsi" w:eastAsiaTheme="minorEastAsia" w:cstheme="minorBidi"/>
          <w:b w:val="0"/>
          <w:bCs w:val="0"/>
          <w:szCs w:val="22"/>
          <w14:ligatures w14:val="standardContextual"/>
        </w:rPr>
        <w:tab/>
      </w:r>
      <w:r>
        <w:rPr>
          <w:rStyle w:val="37"/>
        </w:rPr>
        <w:t>太阳能资源分析</w:t>
      </w:r>
      <w:r>
        <w:tab/>
      </w:r>
      <w:r>
        <w:fldChar w:fldCharType="begin"/>
      </w:r>
      <w:r>
        <w:instrText xml:space="preserve"> PAGEREF _Toc134261588 \h </w:instrText>
      </w:r>
      <w:r>
        <w:fldChar w:fldCharType="separate"/>
      </w:r>
      <w:r>
        <w:t>1</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"_Toc134261589" </w:instrText>
      </w:r>
      <w:r>
        <w:fldChar w:fldCharType="separate"/>
      </w:r>
      <w:r>
        <w:rPr>
          <w:rStyle w:val="37"/>
          <w:lang w:val="en-GB"/>
        </w:rPr>
        <w:t>3.1</w:t>
      </w:r>
      <w:r>
        <w:rPr>
          <w:rFonts w:asciiTheme="minorHAnsi" w:hAnsiTheme="minorHAnsi" w:eastAsiaTheme="minorEastAsia" w:cstheme="minorBidi"/>
          <w:szCs w:val="22"/>
          <w14:ligatures w14:val="standardContextual"/>
        </w:rPr>
        <w:tab/>
      </w:r>
      <w:r>
        <w:rPr>
          <w:rStyle w:val="37"/>
        </w:rPr>
        <w:t>太阳能资源概况</w:t>
      </w:r>
      <w:r>
        <w:tab/>
      </w:r>
      <w:r>
        <w:fldChar w:fldCharType="begin"/>
      </w:r>
      <w:r>
        <w:instrText xml:space="preserve"> PAGEREF _Toc134261589 \h </w:instrText>
      </w:r>
      <w:r>
        <w:fldChar w:fldCharType="separate"/>
      </w:r>
      <w:r>
        <w:t>1</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"_Toc134261590" </w:instrText>
      </w:r>
      <w:r>
        <w:fldChar w:fldCharType="separate"/>
      </w:r>
      <w:r>
        <w:rPr>
          <w:rStyle w:val="37"/>
          <w:lang w:val="en-GB"/>
        </w:rPr>
        <w:t>3.2</w:t>
      </w:r>
      <w:r>
        <w:rPr>
          <w:rFonts w:asciiTheme="minorHAnsi" w:hAnsiTheme="minorHAnsi" w:eastAsiaTheme="minorEastAsia" w:cstheme="minorBidi"/>
          <w:szCs w:val="22"/>
          <w14:ligatures w14:val="standardContextual"/>
        </w:rPr>
        <w:tab/>
      </w:r>
      <w:r>
        <w:rPr>
          <w:rStyle w:val="37"/>
        </w:rPr>
        <w:t>太阳能综合评价</w:t>
      </w:r>
      <w:r>
        <w:tab/>
      </w:r>
      <w:r>
        <w:fldChar w:fldCharType="begin"/>
      </w:r>
      <w:r>
        <w:instrText xml:space="preserve"> PAGEREF _Toc134261590 \h </w:instrText>
      </w:r>
      <w:r>
        <w:fldChar w:fldCharType="separate"/>
      </w:r>
      <w:r>
        <w:t>2</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"_Toc134261591" </w:instrText>
      </w:r>
      <w:r>
        <w:fldChar w:fldCharType="separate"/>
      </w:r>
      <w:r>
        <w:rPr>
          <w:rStyle w:val="37"/>
        </w:rPr>
        <w:t>4.</w:t>
      </w:r>
      <w:r>
        <w:rPr>
          <w:rFonts w:asciiTheme="minorHAnsi" w:hAnsiTheme="minorHAnsi" w:eastAsiaTheme="minorEastAsia" w:cstheme="minorBidi"/>
          <w:b w:val="0"/>
          <w:bCs w:val="0"/>
          <w:szCs w:val="22"/>
          <w14:ligatures w14:val="standardContextual"/>
        </w:rPr>
        <w:tab/>
      </w:r>
      <w:r>
        <w:rPr>
          <w:rStyle w:val="37"/>
        </w:rPr>
        <w:t>软件选用</w:t>
      </w:r>
      <w:r>
        <w:tab/>
      </w:r>
      <w:r>
        <w:fldChar w:fldCharType="begin"/>
      </w:r>
      <w:r>
        <w:instrText xml:space="preserve"> PAGEREF _Toc134261591 \h </w:instrText>
      </w:r>
      <w:r>
        <w:fldChar w:fldCharType="separate"/>
      </w:r>
      <w:r>
        <w:t>3</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"_Toc134261592" </w:instrText>
      </w:r>
      <w:r>
        <w:fldChar w:fldCharType="separate"/>
      </w:r>
      <w:r>
        <w:rPr>
          <w:rStyle w:val="37"/>
        </w:rPr>
        <w:t>5.</w:t>
      </w:r>
      <w:r>
        <w:rPr>
          <w:rFonts w:asciiTheme="minorHAnsi" w:hAnsiTheme="minorHAnsi" w:eastAsiaTheme="minorEastAsia" w:cstheme="minorBidi"/>
          <w:b w:val="0"/>
          <w:bCs w:val="0"/>
          <w:szCs w:val="22"/>
          <w14:ligatures w14:val="standardContextual"/>
        </w:rPr>
        <w:tab/>
      </w:r>
      <w:r>
        <w:rPr>
          <w:rStyle w:val="37"/>
        </w:rPr>
        <w:t>光伏系统设计</w:t>
      </w:r>
      <w:r>
        <w:tab/>
      </w:r>
      <w:r>
        <w:fldChar w:fldCharType="begin"/>
      </w:r>
      <w:r>
        <w:instrText xml:space="preserve"> PAGEREF _Toc134261592 \h </w:instrText>
      </w:r>
      <w:r>
        <w:fldChar w:fldCharType="separate"/>
      </w:r>
      <w:r>
        <w:t>4</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"_Toc134261593" </w:instrText>
      </w:r>
      <w:r>
        <w:fldChar w:fldCharType="separate"/>
      </w:r>
      <w:r>
        <w:rPr>
          <w:rStyle w:val="37"/>
          <w:lang w:val="en-GB"/>
        </w:rPr>
        <w:t>5.1</w:t>
      </w:r>
      <w:r>
        <w:rPr>
          <w:rFonts w:asciiTheme="minorHAnsi" w:hAnsiTheme="minorHAnsi" w:eastAsiaTheme="minorEastAsia" w:cstheme="minorBidi"/>
          <w:szCs w:val="22"/>
          <w14:ligatures w14:val="standardContextual"/>
        </w:rPr>
        <w:tab/>
      </w:r>
      <w:r>
        <w:rPr>
          <w:rStyle w:val="37"/>
        </w:rPr>
        <w:t>阴影遮挡分析</w:t>
      </w:r>
      <w:r>
        <w:tab/>
      </w:r>
      <w:r>
        <w:fldChar w:fldCharType="begin"/>
      </w:r>
      <w:r>
        <w:instrText xml:space="preserve"> PAGEREF _Toc134261593 \h </w:instrText>
      </w:r>
      <w:r>
        <w:fldChar w:fldCharType="separate"/>
      </w:r>
      <w:r>
        <w:t>4</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"_Toc134261594" </w:instrText>
      </w:r>
      <w:r>
        <w:fldChar w:fldCharType="separate"/>
      </w:r>
      <w:r>
        <w:rPr>
          <w:rStyle w:val="37"/>
          <w:lang w:val="en-GB"/>
        </w:rPr>
        <w:t>5.2</w:t>
      </w:r>
      <w:r>
        <w:rPr>
          <w:rFonts w:asciiTheme="minorHAnsi" w:hAnsiTheme="minorHAnsi" w:eastAsiaTheme="minorEastAsia" w:cstheme="minorBidi"/>
          <w:szCs w:val="22"/>
          <w14:ligatures w14:val="standardContextual"/>
        </w:rPr>
        <w:tab/>
      </w:r>
      <w:r>
        <w:rPr>
          <w:rStyle w:val="37"/>
        </w:rPr>
        <w:t>辐照分析</w:t>
      </w:r>
      <w:r>
        <w:tab/>
      </w:r>
      <w:r>
        <w:fldChar w:fldCharType="begin"/>
      </w:r>
      <w:r>
        <w:instrText xml:space="preserve"> PAGEREF _Toc134261594 \h </w:instrText>
      </w:r>
      <w:r>
        <w:fldChar w:fldCharType="separate"/>
      </w:r>
      <w:r>
        <w:t>4</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"_Toc134261595" </w:instrText>
      </w:r>
      <w:r>
        <w:fldChar w:fldCharType="separate"/>
      </w:r>
      <w:r>
        <w:rPr>
          <w:rStyle w:val="37"/>
          <w:lang w:val="en-GB"/>
        </w:rPr>
        <w:t>5.3</w:t>
      </w:r>
      <w:r>
        <w:rPr>
          <w:rFonts w:asciiTheme="minorHAnsi" w:hAnsiTheme="minorHAnsi" w:eastAsiaTheme="minorEastAsia" w:cstheme="minorBidi"/>
          <w:szCs w:val="22"/>
          <w14:ligatures w14:val="standardContextual"/>
        </w:rPr>
        <w:tab/>
      </w:r>
      <w:r>
        <w:rPr>
          <w:rStyle w:val="37"/>
        </w:rPr>
        <w:t>光伏方阵设计</w:t>
      </w:r>
      <w:r>
        <w:tab/>
      </w:r>
      <w:r>
        <w:fldChar w:fldCharType="begin"/>
      </w:r>
      <w:r>
        <w:instrText xml:space="preserve"> PAGEREF _Toc134261595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"_Toc134261596" </w:instrText>
      </w:r>
      <w:r>
        <w:fldChar w:fldCharType="separate"/>
      </w:r>
      <w:r>
        <w:rPr>
          <w:rStyle w:val="37"/>
          <w:rFonts w:eastAsia="宋体"/>
          <w:lang w:val="en-GB"/>
        </w:rPr>
        <w:t>5.3.1</w:t>
      </w:r>
      <w:r>
        <w:rPr>
          <w:rFonts w:asciiTheme="minorHAnsi" w:hAnsiTheme="minorHAnsi" w:eastAsiaTheme="minorEastAsia" w:cstheme="minorBidi"/>
          <w:szCs w:val="22"/>
          <w14:ligatures w14:val="standardContextual"/>
        </w:rPr>
        <w:tab/>
      </w:r>
      <w:r>
        <w:rPr>
          <w:rStyle w:val="37"/>
        </w:rPr>
        <w:t>安装倾角</w:t>
      </w:r>
      <w:r>
        <w:tab/>
      </w:r>
      <w:r>
        <w:fldChar w:fldCharType="begin"/>
      </w:r>
      <w:r>
        <w:instrText xml:space="preserve"> PAGEREF _Toc134261596 \h </w:instrText>
      </w:r>
      <w:r>
        <w:fldChar w:fldCharType="separate"/>
      </w:r>
      <w:r>
        <w:t>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"_Toc134261597" </w:instrText>
      </w:r>
      <w:r>
        <w:fldChar w:fldCharType="separate"/>
      </w:r>
      <w:r>
        <w:rPr>
          <w:rStyle w:val="37"/>
          <w:rFonts w:eastAsia="宋体"/>
          <w:lang w:val="en-GB"/>
        </w:rPr>
        <w:t>5.3.2</w:t>
      </w:r>
      <w:r>
        <w:rPr>
          <w:rFonts w:asciiTheme="minorHAnsi" w:hAnsiTheme="minorHAnsi" w:eastAsiaTheme="minorEastAsia" w:cstheme="minorBidi"/>
          <w:szCs w:val="22"/>
          <w14:ligatures w14:val="standardContextual"/>
        </w:rPr>
        <w:tab/>
      </w:r>
      <w:r>
        <w:rPr>
          <w:rStyle w:val="37"/>
        </w:rPr>
        <w:t>方阵设计</w:t>
      </w:r>
      <w:r>
        <w:tab/>
      </w:r>
      <w:r>
        <w:fldChar w:fldCharType="begin"/>
      </w:r>
      <w:r>
        <w:instrText xml:space="preserve"> PAGEREF _Toc134261597 \h </w:instrText>
      </w:r>
      <w:r>
        <w:fldChar w:fldCharType="separate"/>
      </w:r>
      <w:r>
        <w:t>5</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"_Toc134261598" </w:instrText>
      </w:r>
      <w:r>
        <w:fldChar w:fldCharType="separate"/>
      </w:r>
      <w:r>
        <w:rPr>
          <w:rStyle w:val="37"/>
          <w:lang w:val="en-GB"/>
        </w:rPr>
        <w:t>5.4</w:t>
      </w:r>
      <w:r>
        <w:rPr>
          <w:rFonts w:asciiTheme="minorHAnsi" w:hAnsiTheme="minorHAnsi" w:eastAsiaTheme="minorEastAsia" w:cstheme="minorBidi"/>
          <w:szCs w:val="22"/>
          <w14:ligatures w14:val="standardContextual"/>
        </w:rPr>
        <w:tab/>
      </w:r>
      <w:r>
        <w:rPr>
          <w:rStyle w:val="37"/>
        </w:rPr>
        <w:t>光伏组件和逆变器的选择</w:t>
      </w:r>
      <w:r>
        <w:tab/>
      </w:r>
      <w:r>
        <w:fldChar w:fldCharType="begin"/>
      </w:r>
      <w:r>
        <w:instrText xml:space="preserve"> PAGEREF _Toc134261598 \h </w:instrText>
      </w:r>
      <w:r>
        <w:fldChar w:fldCharType="separate"/>
      </w:r>
      <w:r>
        <w:t>5</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"_Toc134261599" </w:instrText>
      </w:r>
      <w:r>
        <w:fldChar w:fldCharType="separate"/>
      </w:r>
      <w:r>
        <w:rPr>
          <w:rStyle w:val="37"/>
        </w:rPr>
        <w:t>6.</w:t>
      </w:r>
      <w:r>
        <w:rPr>
          <w:rFonts w:asciiTheme="minorHAnsi" w:hAnsiTheme="minorHAnsi" w:eastAsiaTheme="minorEastAsia" w:cstheme="minorBidi"/>
          <w:b w:val="0"/>
          <w:bCs w:val="0"/>
          <w:szCs w:val="22"/>
          <w14:ligatures w14:val="standardContextual"/>
        </w:rPr>
        <w:tab/>
      </w:r>
      <w:r>
        <w:rPr>
          <w:rStyle w:val="37"/>
        </w:rPr>
        <w:t>光伏发电产量</w:t>
      </w:r>
      <w:r>
        <w:tab/>
      </w:r>
      <w:r>
        <w:fldChar w:fldCharType="begin"/>
      </w:r>
      <w:r>
        <w:instrText xml:space="preserve"> PAGEREF _Toc134261599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"_Toc134261600" </w:instrText>
      </w:r>
      <w:r>
        <w:fldChar w:fldCharType="separate"/>
      </w:r>
      <w:r>
        <w:rPr>
          <w:rStyle w:val="37"/>
          <w:lang w:val="en-GB"/>
        </w:rPr>
        <w:t>6.1</w:t>
      </w:r>
      <w:r>
        <w:rPr>
          <w:rFonts w:asciiTheme="minorHAnsi" w:hAnsiTheme="minorHAnsi" w:eastAsiaTheme="minorEastAsia" w:cstheme="minorBidi"/>
          <w:szCs w:val="22"/>
          <w14:ligatures w14:val="standardContextual"/>
        </w:rPr>
        <w:tab/>
      </w:r>
      <w:r>
        <w:rPr>
          <w:rStyle w:val="37"/>
        </w:rPr>
        <w:t>发电量算法</w:t>
      </w:r>
      <w:r>
        <w:tab/>
      </w:r>
      <w:r>
        <w:fldChar w:fldCharType="begin"/>
      </w:r>
      <w:r>
        <w:instrText xml:space="preserve"> PAGEREF _Toc134261600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"_Toc134261601" </w:instrText>
      </w:r>
      <w:r>
        <w:fldChar w:fldCharType="separate"/>
      </w:r>
      <w:r>
        <w:rPr>
          <w:rStyle w:val="37"/>
          <w:lang w:val="en-GB"/>
        </w:rPr>
        <w:t>6.2</w:t>
      </w:r>
      <w:r>
        <w:rPr>
          <w:rFonts w:asciiTheme="minorHAnsi" w:hAnsiTheme="minorHAnsi" w:eastAsiaTheme="minorEastAsia" w:cstheme="minorBidi"/>
          <w:szCs w:val="22"/>
          <w14:ligatures w14:val="standardContextual"/>
        </w:rPr>
        <w:tab/>
      </w:r>
      <w:r>
        <w:rPr>
          <w:rStyle w:val="37"/>
        </w:rPr>
        <w:t>系统效率和损失</w:t>
      </w:r>
      <w:r>
        <w:tab/>
      </w:r>
      <w:r>
        <w:fldChar w:fldCharType="begin"/>
      </w:r>
      <w:r>
        <w:instrText xml:space="preserve"> PAGEREF _Toc134261601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"_Toc134261602" </w:instrText>
      </w:r>
      <w:r>
        <w:fldChar w:fldCharType="separate"/>
      </w:r>
      <w:r>
        <w:rPr>
          <w:rStyle w:val="37"/>
          <w:lang w:val="en-GB"/>
        </w:rPr>
        <w:t>6.3</w:t>
      </w:r>
      <w:r>
        <w:rPr>
          <w:rFonts w:asciiTheme="minorHAnsi" w:hAnsiTheme="minorHAnsi" w:eastAsiaTheme="minorEastAsia" w:cstheme="minorBidi"/>
          <w:szCs w:val="22"/>
          <w14:ligatures w14:val="standardContextual"/>
        </w:rPr>
        <w:tab/>
      </w:r>
      <w:r>
        <w:rPr>
          <w:rStyle w:val="37"/>
        </w:rPr>
        <w:t>发电量计算</w:t>
      </w:r>
      <w:r>
        <w:tab/>
      </w:r>
      <w:r>
        <w:fldChar w:fldCharType="begin"/>
      </w:r>
      <w:r>
        <w:instrText xml:space="preserve"> PAGEREF _Toc134261602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"_Toc134261603" </w:instrText>
      </w:r>
      <w:r>
        <w:fldChar w:fldCharType="separate"/>
      </w:r>
      <w:r>
        <w:rPr>
          <w:rStyle w:val="37"/>
          <w:rFonts w:eastAsia="宋体"/>
          <w:lang w:val="en-GB"/>
        </w:rPr>
        <w:t>6.3.1</w:t>
      </w:r>
      <w:r>
        <w:rPr>
          <w:rFonts w:asciiTheme="minorHAnsi" w:hAnsiTheme="minorHAnsi" w:eastAsiaTheme="minorEastAsia" w:cstheme="minorBidi"/>
          <w:szCs w:val="22"/>
          <w14:ligatures w14:val="standardContextual"/>
        </w:rPr>
        <w:tab/>
      </w:r>
      <w:r>
        <w:rPr>
          <w:rStyle w:val="37"/>
        </w:rPr>
        <w:t>首年发电量</w:t>
      </w:r>
      <w:r>
        <w:tab/>
      </w:r>
      <w:r>
        <w:fldChar w:fldCharType="begin"/>
      </w:r>
      <w:r>
        <w:instrText xml:space="preserve"> PAGEREF _Toc134261603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"_Toc134261604" </w:instrText>
      </w:r>
      <w:r>
        <w:fldChar w:fldCharType="separate"/>
      </w:r>
      <w:r>
        <w:rPr>
          <w:rStyle w:val="37"/>
          <w:rFonts w:eastAsia="宋体"/>
          <w:lang w:val="en-GB"/>
        </w:rPr>
        <w:t>6.3.2</w:t>
      </w:r>
      <w:r>
        <w:rPr>
          <w:rFonts w:asciiTheme="minorHAnsi" w:hAnsiTheme="minorHAnsi" w:eastAsiaTheme="minorEastAsia" w:cstheme="minorBidi"/>
          <w:szCs w:val="22"/>
          <w14:ligatures w14:val="standardContextual"/>
        </w:rPr>
        <w:tab/>
      </w:r>
      <w:r>
        <w:rPr>
          <w:rStyle w:val="37"/>
        </w:rPr>
        <w:t>全周期发电量</w:t>
      </w:r>
      <w:r>
        <w:tab/>
      </w:r>
      <w:r>
        <w:fldChar w:fldCharType="begin"/>
      </w:r>
      <w:r>
        <w:instrText xml:space="preserve"> PAGEREF _Toc134261604 \h </w:instrText>
      </w:r>
      <w:r>
        <w:fldChar w:fldCharType="separate"/>
      </w:r>
      <w:r>
        <w:t>7</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"_Toc134261605" </w:instrText>
      </w:r>
      <w:r>
        <w:fldChar w:fldCharType="separate"/>
      </w:r>
      <w:r>
        <w:rPr>
          <w:rStyle w:val="37"/>
        </w:rPr>
        <w:t>7.</w:t>
      </w:r>
      <w:r>
        <w:rPr>
          <w:rFonts w:asciiTheme="minorHAnsi" w:hAnsiTheme="minorHAnsi" w:eastAsiaTheme="minorEastAsia" w:cstheme="minorBidi"/>
          <w:b w:val="0"/>
          <w:bCs w:val="0"/>
          <w:szCs w:val="22"/>
          <w14:ligatures w14:val="standardContextual"/>
        </w:rPr>
        <w:tab/>
      </w:r>
      <w:r>
        <w:rPr>
          <w:rStyle w:val="37"/>
        </w:rPr>
        <w:t>经济效益分析</w:t>
      </w:r>
      <w:r>
        <w:tab/>
      </w:r>
      <w:r>
        <w:fldChar w:fldCharType="begin"/>
      </w:r>
      <w:r>
        <w:instrText xml:space="preserve"> PAGEREF _Toc134261605 \h </w:instrText>
      </w:r>
      <w:r>
        <w:fldChar w:fldCharType="separate"/>
      </w:r>
      <w:r>
        <w:t>8</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"_Toc134261606" </w:instrText>
      </w:r>
      <w:r>
        <w:fldChar w:fldCharType="separate"/>
      </w:r>
      <w:r>
        <w:rPr>
          <w:rStyle w:val="37"/>
        </w:rPr>
        <w:t>8.</w:t>
      </w:r>
      <w:r>
        <w:rPr>
          <w:rFonts w:asciiTheme="minorHAnsi" w:hAnsiTheme="minorHAnsi" w:eastAsiaTheme="minorEastAsia" w:cstheme="minorBidi"/>
          <w:b w:val="0"/>
          <w:bCs w:val="0"/>
          <w:szCs w:val="22"/>
          <w14:ligatures w14:val="standardContextual"/>
        </w:rPr>
        <w:tab/>
      </w:r>
      <w:r>
        <w:rPr>
          <w:rStyle w:val="37"/>
        </w:rPr>
        <w:t>减排效益分析</w:t>
      </w:r>
      <w:r>
        <w:tab/>
      </w:r>
      <w:r>
        <w:fldChar w:fldCharType="begin"/>
      </w:r>
      <w:r>
        <w:instrText xml:space="preserve"> PAGEREF _Toc134261606 \h </w:instrText>
      </w:r>
      <w:r>
        <w:fldChar w:fldCharType="separate"/>
      </w:r>
      <w:r>
        <w:t>10</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"_Toc134261607" </w:instrText>
      </w:r>
      <w:r>
        <w:fldChar w:fldCharType="separate"/>
      </w:r>
      <w:r>
        <w:rPr>
          <w:rStyle w:val="37"/>
        </w:rPr>
        <w:t>9.</w:t>
      </w:r>
      <w:r>
        <w:rPr>
          <w:rFonts w:asciiTheme="minorHAnsi" w:hAnsiTheme="minorHAnsi" w:eastAsiaTheme="minorEastAsia" w:cstheme="minorBidi"/>
          <w:b w:val="0"/>
          <w:bCs w:val="0"/>
          <w:szCs w:val="22"/>
          <w14:ligatures w14:val="standardContextual"/>
        </w:rPr>
        <w:tab/>
      </w:r>
      <w:r>
        <w:rPr>
          <w:rStyle w:val="37"/>
        </w:rPr>
        <w:t>综述</w:t>
      </w:r>
      <w:r>
        <w:tab/>
      </w:r>
      <w:r>
        <w:fldChar w:fldCharType="begin"/>
      </w:r>
      <w:r>
        <w:instrText xml:space="preserve"> PAGEREF _Toc134261607 \h </w:instrText>
      </w:r>
      <w:r>
        <w:fldChar w:fldCharType="separate"/>
      </w:r>
      <w:r>
        <w:t>10</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"_Toc134261608" </w:instrText>
      </w:r>
      <w:r>
        <w:fldChar w:fldCharType="separate"/>
      </w:r>
      <w:r>
        <w:rPr>
          <w:rStyle w:val="37"/>
        </w:rPr>
        <w:t>附录</w:t>
      </w:r>
      <w:r>
        <w:tab/>
      </w:r>
      <w:r>
        <w:fldChar w:fldCharType="begin"/>
      </w:r>
      <w:r>
        <w:instrText xml:space="preserve"> PAGEREF _Toc134261608 \h </w:instrText>
      </w:r>
      <w:r>
        <w:fldChar w:fldCharType="separate"/>
      </w:r>
      <w:r>
        <w:t>11</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1"/>
    </w:p>
    <w:p>
      <w:pPr>
        <w:pStyle w:val="2"/>
      </w:pPr>
      <w:r>
        <w:tab/>
      </w:r>
      <w:bookmarkStart w:id="12" w:name="_Toc127542292"/>
      <w:bookmarkStart w:id="13" w:name="_Toc134261586"/>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民居光伏布置</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湘潭</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112°53′</w:t>
            </w:r>
            <w:bookmarkEnd w:id="16"/>
            <w:r>
              <w:rPr>
                <w:sz w:val="21"/>
                <w:szCs w:val="18"/>
                <w:lang w:val="en-US"/>
              </w:rPr>
              <w:t xml:space="preserve">              北纬：</w:t>
            </w:r>
            <w:bookmarkStart w:id="17" w:name="纬度"/>
            <w:r>
              <w:t>27°52′</w:t>
            </w:r>
            <w:bookmarkEnd w:id="17"/>
          </w:p>
        </w:tc>
      </w:tr>
    </w:tbl>
    <w:p>
      <w:pPr>
        <w:pStyle w:val="2"/>
      </w:pPr>
      <w:bookmarkStart w:id="18" w:name="_Toc134261587"/>
      <w:bookmarkStart w:id="19" w:name="_Toc512608177"/>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134261588"/>
      <w:r>
        <w:rPr>
          <w:rFonts w:hint="eastAsia"/>
        </w:rPr>
        <w:t>太阳能资源分析</w:t>
      </w:r>
      <w:bookmarkEnd w:id="21"/>
    </w:p>
    <w:p>
      <w:pPr>
        <w:pStyle w:val="4"/>
        <w:rPr>
          <w:lang w:val="zh-CN"/>
        </w:rPr>
      </w:pPr>
      <w:bookmarkStart w:id="22" w:name="_Toc134261589"/>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湘潭</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3851.4</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10551.8</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6099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3"/>
                    <a:stretch>
                      <a:fillRect/>
                    </a:stretch>
                  </pic:blipFill>
                  <pic:spPr>
                    <a:xfrm>
                      <a:off x="0" y="0"/>
                      <a:ext cx="5667375" cy="3609975"/>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6576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6576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5"/>
                    <a:stretch>
                      <a:fillRect/>
                    </a:stretch>
                  </pic:blipFill>
                  <pic:spPr>
                    <a:xfrm>
                      <a:off x="0" y="0"/>
                      <a:ext cx="5667375" cy="36576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99707948"/>
      <w:bookmarkStart w:id="34" w:name="_Toc134261590"/>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3851.4</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直射比图"/>
      <w:bookmarkEnd w:id="37"/>
      <w:bookmarkStart w:id="38" w:name="水平面总辐照量图2"/>
      <w:bookmarkEnd w:id="38"/>
      <w:r>
        <w:drawing>
          <wp:inline distT="0" distB="0" distL="0" distR="0">
            <wp:extent cx="5667375" cy="36099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3"/>
                    <a:stretch>
                      <a:fillRect/>
                    </a:stretch>
                  </pic:blipFill>
                  <pic:spPr>
                    <a:xfrm>
                      <a:off x="0" y="0"/>
                      <a:ext cx="5667375" cy="3609975"/>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0.40,散射辐射较多,直射比等级属于C级等级中地区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0.29，等级B稳定地区</w:t>
      </w:r>
      <w:bookmarkEnd w:id="40"/>
      <w:r>
        <w:rPr>
          <w:rFonts w:hint="eastAsia"/>
        </w:rPr>
        <w:t>。</w:t>
      </w:r>
    </w:p>
    <w:p>
      <w:pPr>
        <w:pStyle w:val="2"/>
      </w:pPr>
      <w:bookmarkStart w:id="41" w:name="_Toc127542295"/>
      <w:bookmarkStart w:id="42" w:name="_Toc134261591"/>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134261592"/>
      <w:r>
        <w:rPr>
          <w:rFonts w:hint="eastAsia"/>
        </w:rPr>
        <w:t>光伏系统设计</w:t>
      </w:r>
      <w:bookmarkEnd w:id="43"/>
    </w:p>
    <w:p>
      <w:pPr>
        <w:pStyle w:val="3"/>
        <w:ind w:firstLine="480" w:firstLineChars="200"/>
      </w:pPr>
      <w:bookmarkStart w:id="44" w:name="_Toc290209312"/>
      <w:bookmarkStart w:id="45" w:name="_Toc312399791"/>
      <w:bookmarkStart w:id="46" w:name="_Toc512608180"/>
      <w:bookmarkStart w:id="47" w:name="_Toc275165382"/>
      <w:bookmarkStart w:id="48" w:name="_Toc290209336"/>
      <w:bookmarkStart w:id="49" w:name="_Toc290149054"/>
      <w:bookmarkStart w:id="50" w:name="_Toc264043625"/>
      <w:bookmarkStart w:id="51"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134261593"/>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45720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134261594"/>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t>请运行[全景辐照]命令，软件会生成对应辐照分析彩图！</w:t>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134261595"/>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湘潭</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134261596"/>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34.2</w:t>
      </w:r>
      <w:bookmarkEnd w:id="59"/>
      <w:r>
        <w:rPr>
          <w:rFonts w:hint="eastAsia"/>
          <w:b/>
        </w:rPr>
        <w:t>°；并网系统推荐倾角为</w:t>
      </w:r>
      <w:bookmarkStart w:id="60" w:name="并网推荐倾角"/>
      <w:r>
        <w:rPr>
          <w:rFonts w:hint="eastAsia"/>
          <w:b/>
        </w:rPr>
        <w:t>22.2</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134261597"/>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1.95(1.72X1.13)</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12</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18</w:t>
            </w:r>
          </w:p>
        </w:tc>
      </w:tr>
      <w:bookmarkEnd w:id="62"/>
    </w:tbl>
    <w:p>
      <w:pPr>
        <w:pStyle w:val="3"/>
      </w:pPr>
    </w:p>
    <w:p>
      <w:pPr>
        <w:pStyle w:val="3"/>
        <w:jc w:val="center"/>
      </w:pPr>
      <w:bookmarkStart w:id="63" w:name="模型观察图"/>
      <w:bookmarkEnd w:id="63"/>
      <w:r>
        <w:drawing>
          <wp:inline distT="0" distB="0" distL="0" distR="0">
            <wp:extent cx="5667375" cy="4238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423862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134261598"/>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357"/>
        <w:gridCol w:w="2372"/>
        <w:gridCol w:w="586"/>
        <w:gridCol w:w="636"/>
        <w:gridCol w:w="636"/>
        <w:gridCol w:w="636"/>
        <w:gridCol w:w="673"/>
        <w:gridCol w:w="636"/>
        <w:gridCol w:w="1158"/>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1722×1134</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18</w:t>
            </w:r>
          </w:p>
        </w:tc>
        <w:tc>
          <w:tcPr>
            <w:tcW w:w="0" w:type="auto"/>
            <w:shd w:val="clear" w:color="auto" w:fill="ECECEC" w:themeFill="accent3" w:themeFillTint="33"/>
          </w:tcPr>
          <w:p>
            <w:pPr>
              <w:jc w:val="center"/>
              <w:rPr>
                <w:szCs w:val="21"/>
              </w:rPr>
            </w:pPr>
            <w:r>
              <w:rPr>
                <w:szCs w:val="21"/>
              </w:rPr>
              <w:t>405</w:t>
            </w:r>
          </w:p>
        </w:tc>
        <w:tc>
          <w:tcPr>
            <w:tcW w:w="0" w:type="auto"/>
            <w:shd w:val="clear" w:color="auto" w:fill="ECECEC" w:themeFill="accent3" w:themeFillTint="33"/>
          </w:tcPr>
          <w:p>
            <w:pPr>
              <w:jc w:val="center"/>
              <w:rPr>
                <w:szCs w:val="21"/>
              </w:rPr>
            </w:pPr>
            <w:r>
              <w:rPr>
                <w:szCs w:val="21"/>
              </w:rPr>
              <w:t>3</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134261599"/>
      <w:r>
        <w:rPr>
          <w:rFonts w:hint="eastAsia"/>
        </w:rPr>
        <w:t>光伏发电产量</w:t>
      </w:r>
      <w:bookmarkEnd w:id="66"/>
    </w:p>
    <w:p>
      <w:pPr>
        <w:pStyle w:val="4"/>
      </w:pPr>
      <w:bookmarkStart w:id="67" w:name="_Toc134261600"/>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134261601"/>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18</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7.29kW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35㎡</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79.5%</w:t>
            </w:r>
          </w:p>
        </w:tc>
      </w:tr>
      <w:bookmarkEnd w:id="69"/>
    </w:tbl>
    <w:p>
      <w:pPr>
        <w:jc w:val="center"/>
      </w:pPr>
    </w:p>
    <w:p>
      <w:pPr>
        <w:pStyle w:val="4"/>
      </w:pPr>
      <w:bookmarkStart w:id="70" w:name="_Toc134261602"/>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134261603"/>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47.3</w:t>
            </w:r>
          </w:p>
        </w:tc>
        <w:tc>
          <w:tcPr>
            <w:tcW w:w="2434" w:type="dxa"/>
            <w:shd w:val="clear" w:color="auto" w:fill="ECECEC" w:themeFill="accent3" w:themeFillTint="33"/>
          </w:tcPr>
          <w:p>
            <w:pPr>
              <w:jc w:val="center"/>
              <w:rPr>
                <w:szCs w:val="21"/>
              </w:rPr>
            </w:pPr>
            <w:r>
              <w:rPr>
                <w:szCs w:val="21"/>
              </w:rPr>
              <w:t>0.30</w:t>
            </w:r>
          </w:p>
        </w:tc>
        <w:tc>
          <w:tcPr>
            <w:tcW w:w="2224" w:type="dxa"/>
            <w:shd w:val="clear" w:color="auto" w:fill="ECECEC" w:themeFill="accent3" w:themeFillTint="33"/>
          </w:tcPr>
          <w:p>
            <w:pPr>
              <w:jc w:val="center"/>
              <w:rPr>
                <w:szCs w:val="21"/>
              </w:rPr>
            </w:pPr>
            <w:r>
              <w:rPr>
                <w:szCs w:val="21"/>
              </w:rPr>
              <w:t>5.0</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47.6</w:t>
            </w:r>
          </w:p>
        </w:tc>
        <w:tc>
          <w:tcPr>
            <w:tcW w:w="2434" w:type="dxa"/>
          </w:tcPr>
          <w:p>
            <w:pPr>
              <w:jc w:val="center"/>
              <w:rPr>
                <w:szCs w:val="21"/>
              </w:rPr>
            </w:pPr>
            <w:r>
              <w:rPr>
                <w:szCs w:val="21"/>
              </w:rPr>
              <w:t>0.30</w:t>
            </w:r>
          </w:p>
        </w:tc>
        <w:tc>
          <w:tcPr>
            <w:tcW w:w="2224" w:type="dxa"/>
          </w:tcPr>
          <w:p>
            <w:pPr>
              <w:jc w:val="center"/>
              <w:rPr>
                <w:szCs w:val="21"/>
              </w:rPr>
            </w:pPr>
            <w:r>
              <w:rPr>
                <w:szCs w:val="21"/>
              </w:rPr>
              <w:t>4.9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67.6</w:t>
            </w:r>
          </w:p>
        </w:tc>
        <w:tc>
          <w:tcPr>
            <w:tcW w:w="2434" w:type="dxa"/>
            <w:shd w:val="clear" w:color="auto" w:fill="ECECEC" w:themeFill="accent3" w:themeFillTint="33"/>
          </w:tcPr>
          <w:p>
            <w:pPr>
              <w:jc w:val="center"/>
              <w:rPr>
                <w:szCs w:val="21"/>
              </w:rPr>
            </w:pPr>
            <w:r>
              <w:rPr>
                <w:szCs w:val="21"/>
              </w:rPr>
              <w:t>0.41</w:t>
            </w:r>
          </w:p>
        </w:tc>
        <w:tc>
          <w:tcPr>
            <w:tcW w:w="2224" w:type="dxa"/>
            <w:shd w:val="clear" w:color="auto" w:fill="ECECEC" w:themeFill="accent3" w:themeFillTint="33"/>
          </w:tcPr>
          <w:p>
            <w:pPr>
              <w:jc w:val="center"/>
              <w:rPr>
                <w:szCs w:val="21"/>
              </w:rPr>
            </w:pPr>
            <w:r>
              <w:rPr>
                <w:szCs w:val="21"/>
              </w:rPr>
              <w:t>6.8</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92.2</w:t>
            </w:r>
          </w:p>
        </w:tc>
        <w:tc>
          <w:tcPr>
            <w:tcW w:w="2434" w:type="dxa"/>
          </w:tcPr>
          <w:p>
            <w:pPr>
              <w:jc w:val="center"/>
              <w:rPr>
                <w:szCs w:val="21"/>
              </w:rPr>
            </w:pPr>
            <w:r>
              <w:rPr>
                <w:szCs w:val="21"/>
              </w:rPr>
              <w:t>0.54</w:t>
            </w:r>
          </w:p>
        </w:tc>
        <w:tc>
          <w:tcPr>
            <w:tcW w:w="2224" w:type="dxa"/>
          </w:tcPr>
          <w:p>
            <w:pPr>
              <w:jc w:val="center"/>
              <w:rPr>
                <w:szCs w:val="21"/>
              </w:rPr>
            </w:pPr>
            <w:r>
              <w:rPr>
                <w:szCs w:val="21"/>
              </w:rPr>
              <w:t>9.0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107.7</w:t>
            </w:r>
          </w:p>
        </w:tc>
        <w:tc>
          <w:tcPr>
            <w:tcW w:w="2434" w:type="dxa"/>
            <w:shd w:val="clear" w:color="auto" w:fill="ECECEC" w:themeFill="accent3" w:themeFillTint="33"/>
          </w:tcPr>
          <w:p>
            <w:pPr>
              <w:jc w:val="center"/>
              <w:rPr>
                <w:szCs w:val="21"/>
              </w:rPr>
            </w:pPr>
            <w:r>
              <w:rPr>
                <w:szCs w:val="21"/>
              </w:rPr>
              <w:t>0.62</w:t>
            </w:r>
          </w:p>
        </w:tc>
        <w:tc>
          <w:tcPr>
            <w:tcW w:w="2224" w:type="dxa"/>
            <w:shd w:val="clear" w:color="auto" w:fill="ECECEC" w:themeFill="accent3" w:themeFillTint="33"/>
          </w:tcPr>
          <w:p>
            <w:pPr>
              <w:jc w:val="center"/>
              <w:rPr>
                <w:szCs w:val="21"/>
              </w:rPr>
            </w:pPr>
            <w:r>
              <w:rPr>
                <w:szCs w:val="21"/>
              </w:rPr>
              <w:t>10.2</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108.4</w:t>
            </w:r>
          </w:p>
        </w:tc>
        <w:tc>
          <w:tcPr>
            <w:tcW w:w="2434" w:type="dxa"/>
          </w:tcPr>
          <w:p>
            <w:pPr>
              <w:jc w:val="center"/>
              <w:rPr>
                <w:szCs w:val="21"/>
              </w:rPr>
            </w:pPr>
            <w:r>
              <w:rPr>
                <w:szCs w:val="21"/>
              </w:rPr>
              <w:t>0.61</w:t>
            </w:r>
          </w:p>
        </w:tc>
        <w:tc>
          <w:tcPr>
            <w:tcW w:w="2224" w:type="dxa"/>
          </w:tcPr>
          <w:p>
            <w:pPr>
              <w:jc w:val="center"/>
              <w:rPr>
                <w:szCs w:val="21"/>
              </w:rPr>
            </w:pPr>
            <w:r>
              <w:rPr>
                <w:szCs w:val="21"/>
              </w:rPr>
              <w:t>10.1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164.1</w:t>
            </w:r>
          </w:p>
        </w:tc>
        <w:tc>
          <w:tcPr>
            <w:tcW w:w="2434" w:type="dxa"/>
            <w:shd w:val="clear" w:color="auto" w:fill="ECECEC" w:themeFill="accent3" w:themeFillTint="33"/>
          </w:tcPr>
          <w:p>
            <w:pPr>
              <w:jc w:val="center"/>
              <w:rPr>
                <w:szCs w:val="21"/>
              </w:rPr>
            </w:pPr>
            <w:r>
              <w:rPr>
                <w:szCs w:val="21"/>
              </w:rPr>
              <w:t>0.90</w:t>
            </w:r>
          </w:p>
        </w:tc>
        <w:tc>
          <w:tcPr>
            <w:tcW w:w="2224" w:type="dxa"/>
            <w:shd w:val="clear" w:color="auto" w:fill="ECECEC" w:themeFill="accent3" w:themeFillTint="33"/>
          </w:tcPr>
          <w:p>
            <w:pPr>
              <w:jc w:val="center"/>
              <w:rPr>
                <w:szCs w:val="21"/>
              </w:rPr>
            </w:pPr>
            <w:r>
              <w:rPr>
                <w:szCs w:val="21"/>
              </w:rPr>
              <w:t>14.9</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125.8</w:t>
            </w:r>
          </w:p>
        </w:tc>
        <w:tc>
          <w:tcPr>
            <w:tcW w:w="2434" w:type="dxa"/>
          </w:tcPr>
          <w:p>
            <w:pPr>
              <w:jc w:val="center"/>
              <w:rPr>
                <w:szCs w:val="21"/>
              </w:rPr>
            </w:pPr>
            <w:r>
              <w:rPr>
                <w:szCs w:val="21"/>
              </w:rPr>
              <w:t>0.70</w:t>
            </w:r>
          </w:p>
        </w:tc>
        <w:tc>
          <w:tcPr>
            <w:tcW w:w="2224" w:type="dxa"/>
          </w:tcPr>
          <w:p>
            <w:pPr>
              <w:jc w:val="center"/>
              <w:rPr>
                <w:szCs w:val="21"/>
              </w:rPr>
            </w:pPr>
            <w:r>
              <w:rPr>
                <w:szCs w:val="21"/>
              </w:rPr>
              <w:t>11.5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97.8</w:t>
            </w:r>
          </w:p>
        </w:tc>
        <w:tc>
          <w:tcPr>
            <w:tcW w:w="2434" w:type="dxa"/>
            <w:shd w:val="clear" w:color="auto" w:fill="ECECEC" w:themeFill="accent3" w:themeFillTint="33"/>
          </w:tcPr>
          <w:p>
            <w:pPr>
              <w:jc w:val="center"/>
              <w:rPr>
                <w:szCs w:val="21"/>
              </w:rPr>
            </w:pPr>
            <w:r>
              <w:rPr>
                <w:szCs w:val="21"/>
              </w:rPr>
              <w:t>0.56</w:t>
            </w:r>
          </w:p>
        </w:tc>
        <w:tc>
          <w:tcPr>
            <w:tcW w:w="2224" w:type="dxa"/>
            <w:shd w:val="clear" w:color="auto" w:fill="ECECEC" w:themeFill="accent3" w:themeFillTint="33"/>
          </w:tcPr>
          <w:p>
            <w:pPr>
              <w:jc w:val="center"/>
              <w:rPr>
                <w:szCs w:val="21"/>
              </w:rPr>
            </w:pPr>
            <w:r>
              <w:rPr>
                <w:szCs w:val="21"/>
              </w:rPr>
              <w:t>9.2</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77.5</w:t>
            </w:r>
          </w:p>
        </w:tc>
        <w:tc>
          <w:tcPr>
            <w:tcW w:w="2434" w:type="dxa"/>
          </w:tcPr>
          <w:p>
            <w:pPr>
              <w:jc w:val="center"/>
              <w:rPr>
                <w:szCs w:val="21"/>
              </w:rPr>
            </w:pPr>
            <w:r>
              <w:rPr>
                <w:szCs w:val="21"/>
              </w:rPr>
              <w:t>0.45</w:t>
            </w:r>
          </w:p>
        </w:tc>
        <w:tc>
          <w:tcPr>
            <w:tcW w:w="2224" w:type="dxa"/>
          </w:tcPr>
          <w:p>
            <w:pPr>
              <w:jc w:val="center"/>
              <w:rPr>
                <w:szCs w:val="21"/>
              </w:rPr>
            </w:pPr>
            <w:r>
              <w:rPr>
                <w:szCs w:val="21"/>
              </w:rPr>
              <w:t>7.5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63.7</w:t>
            </w:r>
          </w:p>
        </w:tc>
        <w:tc>
          <w:tcPr>
            <w:tcW w:w="2434" w:type="dxa"/>
            <w:shd w:val="clear" w:color="auto" w:fill="ECECEC" w:themeFill="accent3" w:themeFillTint="33"/>
          </w:tcPr>
          <w:p>
            <w:pPr>
              <w:jc w:val="center"/>
              <w:rPr>
                <w:szCs w:val="21"/>
              </w:rPr>
            </w:pPr>
            <w:r>
              <w:rPr>
                <w:szCs w:val="21"/>
              </w:rPr>
              <w:t>0.38</w:t>
            </w:r>
          </w:p>
        </w:tc>
        <w:tc>
          <w:tcPr>
            <w:tcW w:w="2224" w:type="dxa"/>
            <w:shd w:val="clear" w:color="auto" w:fill="ECECEC" w:themeFill="accent3" w:themeFillTint="33"/>
          </w:tcPr>
          <w:p>
            <w:pPr>
              <w:jc w:val="center"/>
              <w:rPr>
                <w:szCs w:val="21"/>
              </w:rPr>
            </w:pPr>
            <w:r>
              <w:rPr>
                <w:szCs w:val="21"/>
              </w:rPr>
              <w:t>6.3</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45.1</w:t>
            </w:r>
          </w:p>
        </w:tc>
        <w:tc>
          <w:tcPr>
            <w:tcW w:w="2434" w:type="dxa"/>
          </w:tcPr>
          <w:p>
            <w:pPr>
              <w:jc w:val="center"/>
              <w:rPr>
                <w:szCs w:val="21"/>
              </w:rPr>
            </w:pPr>
            <w:r>
              <w:rPr>
                <w:szCs w:val="21"/>
              </w:rPr>
              <w:t>0.28</w:t>
            </w:r>
          </w:p>
        </w:tc>
        <w:tc>
          <w:tcPr>
            <w:tcW w:w="2224" w:type="dxa"/>
          </w:tcPr>
          <w:p>
            <w:pPr>
              <w:jc w:val="center"/>
              <w:rPr>
                <w:szCs w:val="21"/>
              </w:rPr>
            </w:pPr>
            <w:r>
              <w:rPr>
                <w:szCs w:val="21"/>
              </w:rPr>
              <w:t>4.6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1044.7</w:t>
            </w:r>
          </w:p>
        </w:tc>
        <w:tc>
          <w:tcPr>
            <w:tcW w:w="2434" w:type="dxa"/>
            <w:shd w:val="clear" w:color="auto" w:fill="ECECEC" w:themeFill="accent3" w:themeFillTint="33"/>
          </w:tcPr>
          <w:p>
            <w:pPr>
              <w:jc w:val="center"/>
              <w:rPr>
                <w:szCs w:val="21"/>
              </w:rPr>
            </w:pPr>
            <w:r>
              <w:rPr>
                <w:szCs w:val="21"/>
              </w:rPr>
              <w:t>6.05696</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6.1MWh</w:t>
            </w:r>
          </w:p>
        </w:tc>
      </w:tr>
      <w:bookmarkEnd w:id="72"/>
    </w:tbl>
    <w:p>
      <w:pPr>
        <w:pStyle w:val="3"/>
        <w:jc w:val="center"/>
      </w:pPr>
    </w:p>
    <w:p>
      <w:pPr>
        <w:pStyle w:val="3"/>
        <w:jc w:val="center"/>
      </w:pPr>
      <w:bookmarkStart w:id="73" w:name="光伏发电彩图"/>
      <w:bookmarkEnd w:id="73"/>
      <w:r>
        <w:drawing>
          <wp:inline distT="0" distB="0" distL="0" distR="0">
            <wp:extent cx="5667375" cy="4943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0"/>
                    <a:stretch>
                      <a:fillRect/>
                    </a:stretch>
                  </pic:blipFill>
                  <pic:spPr>
                    <a:xfrm>
                      <a:off x="0" y="0"/>
                      <a:ext cx="5667375" cy="4943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光伏板接收太阳能总辐照量图"/>
      <w:bookmarkEnd w:id="74"/>
      <w:bookmarkStart w:id="75" w:name="太阳能总辐照量图"/>
      <w:bookmarkEnd w:id="75"/>
      <w:r>
        <w:drawing>
          <wp:inline distT="0" distB="0" distL="0" distR="0">
            <wp:extent cx="5667375" cy="35052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1"/>
                    <a:stretch>
                      <a:fillRect/>
                    </a:stretch>
                  </pic:blipFill>
                  <pic:spPr>
                    <a:xfrm>
                      <a:off x="0" y="0"/>
                      <a:ext cx="5667375" cy="35052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r>
        <w:drawing>
          <wp:inline distT="0" distB="0" distL="0" distR="0">
            <wp:extent cx="5667375" cy="33051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5667375" cy="33051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134261604"/>
      <w:bookmarkStart w:id="78" w:name="_Toc127542304"/>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6.06</w:t>
            </w:r>
          </w:p>
        </w:tc>
        <w:tc>
          <w:tcPr>
            <w:tcW w:w="2268" w:type="dxa"/>
          </w:tcPr>
          <w:p>
            <w:pPr>
              <w:spacing w:line="360" w:lineRule="exact"/>
              <w:jc w:val="center"/>
              <w:rPr>
                <w:lang w:val="en-US"/>
              </w:rPr>
            </w:pPr>
            <w:r>
              <w:rPr>
                <w:lang w:val="en-US"/>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5.75</w:t>
            </w:r>
          </w:p>
        </w:tc>
        <w:tc>
          <w:tcPr>
            <w:tcW w:w="2268" w:type="dxa"/>
            <w:shd w:val="clear" w:color="auto" w:fill="F2F2F2"/>
          </w:tcPr>
          <w:p>
            <w:pPr>
              <w:spacing w:line="360" w:lineRule="exact"/>
              <w:jc w:val="center"/>
              <w:rPr>
                <w:lang w:val="en-US"/>
              </w:rPr>
            </w:pPr>
            <w:r>
              <w:rPr>
                <w:lang w:val="en-US"/>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5.71</w:t>
            </w:r>
          </w:p>
        </w:tc>
        <w:tc>
          <w:tcPr>
            <w:tcW w:w="2268" w:type="dxa"/>
          </w:tcPr>
          <w:p>
            <w:pPr>
              <w:spacing w:line="360" w:lineRule="exact"/>
              <w:jc w:val="center"/>
              <w:rPr>
                <w:lang w:val="en-US"/>
              </w:rPr>
            </w:pPr>
            <w:r>
              <w:rPr>
                <w:lang w:val="en-US"/>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5.67</w:t>
            </w:r>
          </w:p>
        </w:tc>
        <w:tc>
          <w:tcPr>
            <w:tcW w:w="2268" w:type="dxa"/>
            <w:shd w:val="clear" w:color="auto" w:fill="F2F2F2"/>
          </w:tcPr>
          <w:p>
            <w:pPr>
              <w:spacing w:line="360" w:lineRule="exact"/>
              <w:jc w:val="center"/>
              <w:rPr>
                <w:lang w:val="en-US"/>
              </w:rPr>
            </w:pPr>
            <w:r>
              <w:rPr>
                <w:lang w:val="en-US"/>
              </w:rPr>
              <w:t>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5.63</w:t>
            </w:r>
          </w:p>
        </w:tc>
        <w:tc>
          <w:tcPr>
            <w:tcW w:w="2268" w:type="dxa"/>
          </w:tcPr>
          <w:p>
            <w:pPr>
              <w:spacing w:line="360" w:lineRule="exact"/>
              <w:jc w:val="center"/>
              <w:rPr>
                <w:lang w:val="en-US"/>
              </w:rPr>
            </w:pPr>
            <w:r>
              <w:rPr>
                <w:lang w:val="en-US"/>
              </w:rPr>
              <w:t>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5.59</w:t>
            </w:r>
          </w:p>
        </w:tc>
        <w:tc>
          <w:tcPr>
            <w:tcW w:w="2268" w:type="dxa"/>
            <w:shd w:val="clear" w:color="auto" w:fill="F2F2F2"/>
          </w:tcPr>
          <w:p>
            <w:pPr>
              <w:spacing w:line="360" w:lineRule="exact"/>
              <w:jc w:val="center"/>
              <w:rPr>
                <w:lang w:val="en-US"/>
              </w:rPr>
            </w:pPr>
            <w:r>
              <w:rPr>
                <w:lang w:val="en-US"/>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5.56</w:t>
            </w:r>
          </w:p>
        </w:tc>
        <w:tc>
          <w:tcPr>
            <w:tcW w:w="2268" w:type="dxa"/>
          </w:tcPr>
          <w:p>
            <w:pPr>
              <w:spacing w:line="360" w:lineRule="exact"/>
              <w:jc w:val="center"/>
              <w:rPr>
                <w:lang w:val="en-US"/>
              </w:rPr>
            </w:pPr>
            <w:r>
              <w:rPr>
                <w:lang w:val="en-US"/>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5.52</w:t>
            </w:r>
          </w:p>
        </w:tc>
        <w:tc>
          <w:tcPr>
            <w:tcW w:w="2268" w:type="dxa"/>
            <w:shd w:val="clear" w:color="auto" w:fill="F2F2F2"/>
          </w:tcPr>
          <w:p>
            <w:pPr>
              <w:spacing w:line="360" w:lineRule="exact"/>
              <w:jc w:val="center"/>
              <w:rPr>
                <w:lang w:val="en-US"/>
              </w:rPr>
            </w:pPr>
            <w:r>
              <w:rPr>
                <w:lang w:val="en-US"/>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5.48</w:t>
            </w:r>
          </w:p>
        </w:tc>
        <w:tc>
          <w:tcPr>
            <w:tcW w:w="2268" w:type="dxa"/>
          </w:tcPr>
          <w:p>
            <w:pPr>
              <w:spacing w:line="360" w:lineRule="exact"/>
              <w:jc w:val="center"/>
              <w:rPr>
                <w:lang w:val="en-US"/>
              </w:rPr>
            </w:pPr>
            <w:r>
              <w:rPr>
                <w:lang w:val="en-US"/>
              </w:rPr>
              <w:t>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5.44</w:t>
            </w:r>
          </w:p>
        </w:tc>
        <w:tc>
          <w:tcPr>
            <w:tcW w:w="2268" w:type="dxa"/>
            <w:shd w:val="clear" w:color="auto" w:fill="F2F2F2"/>
          </w:tcPr>
          <w:p>
            <w:pPr>
              <w:spacing w:line="360" w:lineRule="exact"/>
              <w:jc w:val="center"/>
              <w:rPr>
                <w:lang w:val="en-US"/>
              </w:rPr>
            </w:pPr>
            <w:r>
              <w:rPr>
                <w:lang w:val="en-US"/>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5.40</w:t>
            </w:r>
          </w:p>
        </w:tc>
        <w:tc>
          <w:tcPr>
            <w:tcW w:w="2268" w:type="dxa"/>
          </w:tcPr>
          <w:p>
            <w:pPr>
              <w:spacing w:line="360" w:lineRule="exact"/>
              <w:jc w:val="center"/>
              <w:rPr>
                <w:lang w:val="en-US"/>
              </w:rPr>
            </w:pPr>
            <w:r>
              <w:rPr>
                <w:lang w:val="en-US"/>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5.36</w:t>
            </w:r>
          </w:p>
        </w:tc>
        <w:tc>
          <w:tcPr>
            <w:tcW w:w="2268" w:type="dxa"/>
            <w:shd w:val="clear" w:color="auto" w:fill="F2F2F2"/>
          </w:tcPr>
          <w:p>
            <w:pPr>
              <w:spacing w:line="360" w:lineRule="exact"/>
              <w:jc w:val="center"/>
              <w:rPr>
                <w:lang w:val="en-US"/>
              </w:rPr>
            </w:pPr>
            <w:r>
              <w:rPr>
                <w:lang w:val="en-US"/>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5.33</w:t>
            </w:r>
          </w:p>
        </w:tc>
        <w:tc>
          <w:tcPr>
            <w:tcW w:w="2268" w:type="dxa"/>
          </w:tcPr>
          <w:p>
            <w:pPr>
              <w:spacing w:line="360" w:lineRule="exact"/>
              <w:jc w:val="center"/>
              <w:rPr>
                <w:lang w:val="en-US"/>
              </w:rPr>
            </w:pPr>
            <w:r>
              <w:rPr>
                <w:lang w:val="en-US"/>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5.29</w:t>
            </w:r>
          </w:p>
        </w:tc>
        <w:tc>
          <w:tcPr>
            <w:tcW w:w="2268" w:type="dxa"/>
            <w:shd w:val="clear" w:color="auto" w:fill="F2F2F2"/>
          </w:tcPr>
          <w:p>
            <w:pPr>
              <w:spacing w:line="360" w:lineRule="exact"/>
              <w:jc w:val="center"/>
              <w:rPr>
                <w:lang w:val="en-US"/>
              </w:rPr>
            </w:pPr>
            <w:r>
              <w:rPr>
                <w:lang w:val="en-US"/>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5.25</w:t>
            </w:r>
          </w:p>
        </w:tc>
        <w:tc>
          <w:tcPr>
            <w:tcW w:w="2268" w:type="dxa"/>
          </w:tcPr>
          <w:p>
            <w:pPr>
              <w:spacing w:line="360" w:lineRule="exact"/>
              <w:jc w:val="center"/>
              <w:rPr>
                <w:lang w:val="en-US"/>
              </w:rPr>
            </w:pPr>
            <w:r>
              <w:rPr>
                <w:lang w:val="en-US"/>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5.22</w:t>
            </w:r>
          </w:p>
        </w:tc>
        <w:tc>
          <w:tcPr>
            <w:tcW w:w="2268" w:type="dxa"/>
            <w:shd w:val="clear" w:color="auto" w:fill="F2F2F2"/>
          </w:tcPr>
          <w:p>
            <w:pPr>
              <w:spacing w:line="360" w:lineRule="exact"/>
              <w:jc w:val="center"/>
              <w:rPr>
                <w:lang w:val="en-US"/>
              </w:rPr>
            </w:pPr>
            <w:r>
              <w:rPr>
                <w:lang w:val="en-US"/>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5.18</w:t>
            </w:r>
          </w:p>
        </w:tc>
        <w:tc>
          <w:tcPr>
            <w:tcW w:w="2268" w:type="dxa"/>
          </w:tcPr>
          <w:p>
            <w:pPr>
              <w:spacing w:line="360" w:lineRule="exact"/>
              <w:jc w:val="center"/>
              <w:rPr>
                <w:lang w:val="en-US"/>
              </w:rPr>
            </w:pPr>
            <w:r>
              <w:rPr>
                <w:lang w:val="en-US"/>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5.14</w:t>
            </w:r>
          </w:p>
        </w:tc>
        <w:tc>
          <w:tcPr>
            <w:tcW w:w="2268" w:type="dxa"/>
            <w:shd w:val="clear" w:color="auto" w:fill="F2F2F2"/>
          </w:tcPr>
          <w:p>
            <w:pPr>
              <w:spacing w:line="360" w:lineRule="exact"/>
              <w:jc w:val="center"/>
              <w:rPr>
                <w:lang w:val="en-US"/>
              </w:rPr>
            </w:pPr>
            <w:r>
              <w:rPr>
                <w:lang w:val="en-US"/>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5.11</w:t>
            </w:r>
          </w:p>
        </w:tc>
        <w:tc>
          <w:tcPr>
            <w:tcW w:w="2268" w:type="dxa"/>
          </w:tcPr>
          <w:p>
            <w:pPr>
              <w:spacing w:line="360" w:lineRule="exact"/>
              <w:jc w:val="center"/>
              <w:rPr>
                <w:lang w:val="en-US"/>
              </w:rPr>
            </w:pPr>
            <w:r>
              <w:rPr>
                <w:lang w:val="en-US"/>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5.07</w:t>
            </w:r>
          </w:p>
        </w:tc>
        <w:tc>
          <w:tcPr>
            <w:tcW w:w="2268" w:type="dxa"/>
            <w:shd w:val="clear" w:color="auto" w:fill="F2F2F2"/>
          </w:tcPr>
          <w:p>
            <w:pPr>
              <w:spacing w:line="360" w:lineRule="exact"/>
              <w:jc w:val="center"/>
              <w:rPr>
                <w:lang w:val="en-US"/>
              </w:rPr>
            </w:pPr>
            <w:r>
              <w:rPr>
                <w:lang w:val="en-US"/>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5.04</w:t>
            </w:r>
          </w:p>
        </w:tc>
        <w:tc>
          <w:tcPr>
            <w:tcW w:w="2268" w:type="dxa"/>
          </w:tcPr>
          <w:p>
            <w:pPr>
              <w:spacing w:line="360" w:lineRule="exact"/>
              <w:jc w:val="center"/>
              <w:rPr>
                <w:lang w:val="en-US"/>
              </w:rPr>
            </w:pPr>
            <w:r>
              <w:rPr>
                <w:lang w:val="en-US"/>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5.00</w:t>
            </w:r>
          </w:p>
        </w:tc>
        <w:tc>
          <w:tcPr>
            <w:tcW w:w="2268" w:type="dxa"/>
            <w:shd w:val="clear" w:color="auto" w:fill="F2F2F2"/>
          </w:tcPr>
          <w:p>
            <w:pPr>
              <w:spacing w:line="360" w:lineRule="exact"/>
              <w:jc w:val="center"/>
              <w:rPr>
                <w:lang w:val="en-US"/>
              </w:rPr>
            </w:pPr>
            <w:r>
              <w:rPr>
                <w:lang w:val="en-US"/>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4.96</w:t>
            </w:r>
          </w:p>
        </w:tc>
        <w:tc>
          <w:tcPr>
            <w:tcW w:w="2268" w:type="dxa"/>
          </w:tcPr>
          <w:p>
            <w:pPr>
              <w:spacing w:line="360" w:lineRule="exact"/>
              <w:jc w:val="center"/>
              <w:rPr>
                <w:lang w:val="en-US"/>
              </w:rPr>
            </w:pPr>
            <w:r>
              <w:rPr>
                <w:lang w:val="en-US"/>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4.93</w:t>
            </w:r>
          </w:p>
        </w:tc>
        <w:tc>
          <w:tcPr>
            <w:tcW w:w="2268" w:type="dxa"/>
            <w:shd w:val="clear" w:color="auto" w:fill="F2F2F2"/>
          </w:tcPr>
          <w:p>
            <w:pPr>
              <w:spacing w:line="360" w:lineRule="exact"/>
              <w:jc w:val="center"/>
              <w:rPr>
                <w:lang w:val="en-US"/>
              </w:rPr>
            </w:pPr>
            <w:r>
              <w:rPr>
                <w:lang w:val="en-US"/>
              </w:rPr>
              <w:t>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4.90</w:t>
            </w:r>
          </w:p>
        </w:tc>
        <w:tc>
          <w:tcPr>
            <w:tcW w:w="2268" w:type="dxa"/>
          </w:tcPr>
          <w:p>
            <w:pPr>
              <w:spacing w:line="360" w:lineRule="exact"/>
              <w:jc w:val="center"/>
              <w:rPr>
                <w:lang w:val="en-US"/>
              </w:rPr>
            </w:pPr>
            <w:r>
              <w:rPr>
                <w:lang w:val="en-US"/>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134MWh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18325h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9624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3"/>
                    <a:stretch>
                      <a:fillRect/>
                    </a:stretch>
                  </pic:blipFill>
                  <pic:spPr>
                    <a:xfrm>
                      <a:off x="0" y="0"/>
                      <a:ext cx="5667375" cy="39624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1" w:name="_Toc134261605"/>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7.29</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6.06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3</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133.6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5.47</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13.36</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-5.47</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6.06</w:t>
            </w:r>
          </w:p>
        </w:tc>
        <w:tc>
          <w:tcPr>
            <w:tcW w:w="1512" w:type="dxa"/>
            <w:shd w:val="clear" w:color="auto" w:fill="F2F2F2"/>
          </w:tcPr>
          <w:p>
            <w:pPr>
              <w:spacing w:line="360" w:lineRule="exact"/>
              <w:jc w:val="center"/>
              <w:rPr>
                <w:lang w:val="en-US"/>
              </w:rPr>
            </w:pPr>
            <w:r>
              <w:rPr>
                <w:rFonts w:hint="eastAsia"/>
                <w:lang w:val="en-US"/>
              </w:rPr>
              <w:t>6057</w:t>
            </w:r>
          </w:p>
        </w:tc>
        <w:tc>
          <w:tcPr>
            <w:tcW w:w="1512" w:type="dxa"/>
            <w:shd w:val="clear" w:color="auto" w:fill="F2F2F2"/>
          </w:tcPr>
          <w:p>
            <w:pPr>
              <w:spacing w:line="360" w:lineRule="exact"/>
              <w:jc w:val="center"/>
              <w:rPr>
                <w:lang w:val="en-US"/>
              </w:rPr>
            </w:pPr>
            <w:r>
              <w:rPr>
                <w:rFonts w:hint="eastAsia"/>
                <w:lang w:val="en-US"/>
              </w:rPr>
              <w:t>-4.86</w:t>
            </w:r>
          </w:p>
        </w:tc>
        <w:tc>
          <w:tcPr>
            <w:tcW w:w="1512" w:type="dxa"/>
            <w:shd w:val="clear" w:color="auto" w:fill="F2F2F2"/>
          </w:tcPr>
          <w:p>
            <w:pPr>
              <w:spacing w:line="360" w:lineRule="exact"/>
              <w:jc w:val="center"/>
              <w:rPr>
                <w:lang w:val="en-US"/>
              </w:rPr>
            </w:pPr>
            <w:r>
              <w:rPr>
                <w:rFonts w:hint="eastAsia"/>
                <w:lang w:val="en-US"/>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5.75</w:t>
            </w:r>
          </w:p>
        </w:tc>
        <w:tc>
          <w:tcPr>
            <w:tcW w:w="1512" w:type="dxa"/>
          </w:tcPr>
          <w:p>
            <w:pPr>
              <w:spacing w:line="360" w:lineRule="exact"/>
              <w:jc w:val="center"/>
              <w:rPr>
                <w:lang w:val="en-US"/>
              </w:rPr>
            </w:pPr>
            <w:r>
              <w:rPr>
                <w:rFonts w:hint="eastAsia"/>
                <w:lang w:val="en-US"/>
              </w:rPr>
              <w:t>5754</w:t>
            </w:r>
          </w:p>
        </w:tc>
        <w:tc>
          <w:tcPr>
            <w:tcW w:w="1512" w:type="dxa"/>
          </w:tcPr>
          <w:p>
            <w:pPr>
              <w:spacing w:line="360" w:lineRule="exact"/>
              <w:jc w:val="center"/>
              <w:rPr>
                <w:lang w:val="en-US"/>
              </w:rPr>
            </w:pPr>
            <w:r>
              <w:rPr>
                <w:rFonts w:hint="eastAsia"/>
                <w:lang w:val="en-US"/>
              </w:rPr>
              <w:t>-4.28</w:t>
            </w:r>
          </w:p>
        </w:tc>
        <w:tc>
          <w:tcPr>
            <w:tcW w:w="1512" w:type="dxa"/>
          </w:tcPr>
          <w:p>
            <w:pPr>
              <w:spacing w:line="360" w:lineRule="exact"/>
              <w:jc w:val="center"/>
              <w:rPr>
                <w:lang w:val="en-US"/>
              </w:rPr>
            </w:pPr>
            <w:r>
              <w:rPr>
                <w:rFonts w:hint="eastAsia"/>
                <w:lang w:val="en-US"/>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5.71</w:t>
            </w:r>
          </w:p>
        </w:tc>
        <w:tc>
          <w:tcPr>
            <w:tcW w:w="1512" w:type="dxa"/>
            <w:shd w:val="clear" w:color="auto" w:fill="F2F2F2"/>
          </w:tcPr>
          <w:p>
            <w:pPr>
              <w:spacing w:line="360" w:lineRule="exact"/>
              <w:jc w:val="center"/>
              <w:rPr>
                <w:lang w:val="en-US"/>
              </w:rPr>
            </w:pPr>
            <w:r>
              <w:rPr>
                <w:rFonts w:hint="eastAsia"/>
                <w:lang w:val="en-US"/>
              </w:rPr>
              <w:t>5714</w:t>
            </w:r>
          </w:p>
        </w:tc>
        <w:tc>
          <w:tcPr>
            <w:tcW w:w="1512" w:type="dxa"/>
            <w:shd w:val="clear" w:color="auto" w:fill="F2F2F2"/>
          </w:tcPr>
          <w:p>
            <w:pPr>
              <w:spacing w:line="360" w:lineRule="exact"/>
              <w:jc w:val="center"/>
              <w:rPr>
                <w:lang w:val="en-US"/>
              </w:rPr>
            </w:pPr>
            <w:r>
              <w:rPr>
                <w:rFonts w:hint="eastAsia"/>
                <w:lang w:val="en-US"/>
              </w:rPr>
              <w:t>-3.71</w:t>
            </w:r>
          </w:p>
        </w:tc>
        <w:tc>
          <w:tcPr>
            <w:tcW w:w="1512" w:type="dxa"/>
            <w:shd w:val="clear" w:color="auto" w:fill="F2F2F2"/>
          </w:tcPr>
          <w:p>
            <w:pPr>
              <w:spacing w:line="360" w:lineRule="exact"/>
              <w:jc w:val="center"/>
              <w:rPr>
                <w:lang w:val="en-US"/>
              </w:rPr>
            </w:pPr>
            <w:r>
              <w:rPr>
                <w:rFonts w:hint="eastAsia"/>
                <w:lang w:val="en-US"/>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5.67</w:t>
            </w:r>
          </w:p>
        </w:tc>
        <w:tc>
          <w:tcPr>
            <w:tcW w:w="1512" w:type="dxa"/>
          </w:tcPr>
          <w:p>
            <w:pPr>
              <w:spacing w:line="360" w:lineRule="exact"/>
              <w:jc w:val="center"/>
              <w:rPr>
                <w:lang w:val="en-US"/>
              </w:rPr>
            </w:pPr>
            <w:r>
              <w:rPr>
                <w:rFonts w:hint="eastAsia"/>
                <w:lang w:val="en-US"/>
              </w:rPr>
              <w:t>5674</w:t>
            </w:r>
          </w:p>
        </w:tc>
        <w:tc>
          <w:tcPr>
            <w:tcW w:w="1512" w:type="dxa"/>
          </w:tcPr>
          <w:p>
            <w:pPr>
              <w:spacing w:line="360" w:lineRule="exact"/>
              <w:jc w:val="center"/>
              <w:rPr>
                <w:lang w:val="en-US"/>
              </w:rPr>
            </w:pPr>
            <w:r>
              <w:rPr>
                <w:rFonts w:hint="eastAsia"/>
                <w:lang w:val="en-US"/>
              </w:rPr>
              <w:t>-3.14</w:t>
            </w:r>
          </w:p>
        </w:tc>
        <w:tc>
          <w:tcPr>
            <w:tcW w:w="1512" w:type="dxa"/>
          </w:tcPr>
          <w:p>
            <w:pPr>
              <w:spacing w:line="360" w:lineRule="exact"/>
              <w:jc w:val="center"/>
              <w:rPr>
                <w:lang w:val="en-US"/>
              </w:rPr>
            </w:pPr>
            <w:r>
              <w:rPr>
                <w:rFonts w:hint="eastAsia"/>
                <w:lang w:val="en-US"/>
              </w:rPr>
              <w:t>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5.63</w:t>
            </w:r>
          </w:p>
        </w:tc>
        <w:tc>
          <w:tcPr>
            <w:tcW w:w="1512" w:type="dxa"/>
            <w:shd w:val="clear" w:color="auto" w:fill="F2F2F2"/>
          </w:tcPr>
          <w:p>
            <w:pPr>
              <w:spacing w:line="360" w:lineRule="exact"/>
              <w:jc w:val="center"/>
              <w:rPr>
                <w:lang w:val="en-US"/>
              </w:rPr>
            </w:pPr>
            <w:r>
              <w:rPr>
                <w:rFonts w:hint="eastAsia"/>
                <w:lang w:val="en-US"/>
              </w:rPr>
              <w:t>5634</w:t>
            </w:r>
          </w:p>
        </w:tc>
        <w:tc>
          <w:tcPr>
            <w:tcW w:w="1512" w:type="dxa"/>
            <w:shd w:val="clear" w:color="auto" w:fill="F2F2F2"/>
          </w:tcPr>
          <w:p>
            <w:pPr>
              <w:spacing w:line="360" w:lineRule="exact"/>
              <w:jc w:val="center"/>
              <w:rPr>
                <w:lang w:val="en-US"/>
              </w:rPr>
            </w:pPr>
            <w:r>
              <w:rPr>
                <w:rFonts w:hint="eastAsia"/>
                <w:lang w:val="en-US"/>
              </w:rPr>
              <w:t>-2.58</w:t>
            </w:r>
          </w:p>
        </w:tc>
        <w:tc>
          <w:tcPr>
            <w:tcW w:w="1512" w:type="dxa"/>
            <w:shd w:val="clear" w:color="auto" w:fill="F2F2F2"/>
          </w:tcPr>
          <w:p>
            <w:pPr>
              <w:spacing w:line="360" w:lineRule="exact"/>
              <w:jc w:val="center"/>
              <w:rPr>
                <w:lang w:val="en-US"/>
              </w:rPr>
            </w:pPr>
            <w:r>
              <w:rPr>
                <w:rFonts w:hint="eastAsia"/>
                <w:lang w:val="en-US"/>
              </w:rPr>
              <w:t>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5.59</w:t>
            </w:r>
          </w:p>
        </w:tc>
        <w:tc>
          <w:tcPr>
            <w:tcW w:w="1512" w:type="dxa"/>
          </w:tcPr>
          <w:p>
            <w:pPr>
              <w:spacing w:line="360" w:lineRule="exact"/>
              <w:jc w:val="center"/>
              <w:rPr>
                <w:lang w:val="en-US"/>
              </w:rPr>
            </w:pPr>
            <w:r>
              <w:rPr>
                <w:rFonts w:hint="eastAsia"/>
                <w:lang w:val="en-US"/>
              </w:rPr>
              <w:t>5595</w:t>
            </w:r>
          </w:p>
        </w:tc>
        <w:tc>
          <w:tcPr>
            <w:tcW w:w="1512" w:type="dxa"/>
          </w:tcPr>
          <w:p>
            <w:pPr>
              <w:spacing w:line="360" w:lineRule="exact"/>
              <w:jc w:val="center"/>
              <w:rPr>
                <w:lang w:val="en-US"/>
              </w:rPr>
            </w:pPr>
            <w:r>
              <w:rPr>
                <w:rFonts w:hint="eastAsia"/>
                <w:lang w:val="en-US"/>
              </w:rPr>
              <w:t>-2.02</w:t>
            </w:r>
          </w:p>
        </w:tc>
        <w:tc>
          <w:tcPr>
            <w:tcW w:w="1512" w:type="dxa"/>
          </w:tcPr>
          <w:p>
            <w:pPr>
              <w:spacing w:line="360" w:lineRule="exact"/>
              <w:jc w:val="center"/>
              <w:rPr>
                <w:lang w:val="en-US"/>
              </w:rPr>
            </w:pPr>
            <w:r>
              <w:rPr>
                <w:rFonts w:hint="eastAsia"/>
                <w:lang w:val="en-US"/>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5.56</w:t>
            </w:r>
          </w:p>
        </w:tc>
        <w:tc>
          <w:tcPr>
            <w:tcW w:w="1512" w:type="dxa"/>
            <w:shd w:val="clear" w:color="auto" w:fill="F2F2F2"/>
          </w:tcPr>
          <w:p>
            <w:pPr>
              <w:spacing w:line="360" w:lineRule="exact"/>
              <w:jc w:val="center"/>
              <w:rPr>
                <w:lang w:val="en-US"/>
              </w:rPr>
            </w:pPr>
            <w:r>
              <w:rPr>
                <w:rFonts w:hint="eastAsia"/>
                <w:lang w:val="en-US"/>
              </w:rPr>
              <w:t>5556</w:t>
            </w:r>
          </w:p>
        </w:tc>
        <w:tc>
          <w:tcPr>
            <w:tcW w:w="1512" w:type="dxa"/>
            <w:shd w:val="clear" w:color="auto" w:fill="F2F2F2"/>
          </w:tcPr>
          <w:p>
            <w:pPr>
              <w:spacing w:line="360" w:lineRule="exact"/>
              <w:jc w:val="center"/>
              <w:rPr>
                <w:lang w:val="en-US"/>
              </w:rPr>
            </w:pPr>
            <w:r>
              <w:rPr>
                <w:rFonts w:hint="eastAsia"/>
                <w:lang w:val="en-US"/>
              </w:rPr>
              <w:t>-1.46</w:t>
            </w:r>
          </w:p>
        </w:tc>
        <w:tc>
          <w:tcPr>
            <w:tcW w:w="1512" w:type="dxa"/>
            <w:shd w:val="clear" w:color="auto" w:fill="F2F2F2"/>
          </w:tcPr>
          <w:p>
            <w:pPr>
              <w:spacing w:line="360" w:lineRule="exact"/>
              <w:jc w:val="center"/>
              <w:rPr>
                <w:lang w:val="en-US"/>
              </w:rPr>
            </w:pPr>
            <w:r>
              <w:rPr>
                <w:rFonts w:hint="eastAsia"/>
                <w:lang w:val="en-US"/>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5.52</w:t>
            </w:r>
          </w:p>
        </w:tc>
        <w:tc>
          <w:tcPr>
            <w:tcW w:w="1512" w:type="dxa"/>
          </w:tcPr>
          <w:p>
            <w:pPr>
              <w:spacing w:line="360" w:lineRule="exact"/>
              <w:jc w:val="center"/>
              <w:rPr>
                <w:lang w:val="en-US"/>
              </w:rPr>
            </w:pPr>
            <w:r>
              <w:rPr>
                <w:rFonts w:hint="eastAsia"/>
                <w:lang w:val="en-US"/>
              </w:rPr>
              <w:t>5517</w:t>
            </w:r>
          </w:p>
        </w:tc>
        <w:tc>
          <w:tcPr>
            <w:tcW w:w="1512" w:type="dxa"/>
          </w:tcPr>
          <w:p>
            <w:pPr>
              <w:spacing w:line="360" w:lineRule="exact"/>
              <w:jc w:val="center"/>
              <w:rPr>
                <w:lang w:val="en-US"/>
              </w:rPr>
            </w:pPr>
            <w:r>
              <w:rPr>
                <w:rFonts w:hint="eastAsia"/>
                <w:lang w:val="en-US"/>
              </w:rPr>
              <w:t>-0.91</w:t>
            </w:r>
          </w:p>
        </w:tc>
        <w:tc>
          <w:tcPr>
            <w:tcW w:w="1512" w:type="dxa"/>
          </w:tcPr>
          <w:p>
            <w:pPr>
              <w:spacing w:line="360" w:lineRule="exact"/>
              <w:jc w:val="center"/>
              <w:rPr>
                <w:lang w:val="en-US"/>
              </w:rPr>
            </w:pPr>
            <w:r>
              <w:rPr>
                <w:rFonts w:hint="eastAsia"/>
                <w:lang w:val="en-US"/>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5.48</w:t>
            </w:r>
          </w:p>
        </w:tc>
        <w:tc>
          <w:tcPr>
            <w:tcW w:w="1512" w:type="dxa"/>
            <w:shd w:val="clear" w:color="auto" w:fill="F2F2F2"/>
          </w:tcPr>
          <w:p>
            <w:pPr>
              <w:spacing w:line="360" w:lineRule="exact"/>
              <w:jc w:val="center"/>
              <w:rPr>
                <w:lang w:val="en-US"/>
              </w:rPr>
            </w:pPr>
            <w:r>
              <w:rPr>
                <w:rFonts w:hint="eastAsia"/>
                <w:lang w:val="en-US"/>
              </w:rPr>
              <w:t>5478</w:t>
            </w:r>
          </w:p>
        </w:tc>
        <w:tc>
          <w:tcPr>
            <w:tcW w:w="1512" w:type="dxa"/>
            <w:shd w:val="clear" w:color="auto" w:fill="F2F2F2"/>
          </w:tcPr>
          <w:p>
            <w:pPr>
              <w:spacing w:line="360" w:lineRule="exact"/>
              <w:jc w:val="center"/>
              <w:rPr>
                <w:lang w:val="en-US"/>
              </w:rPr>
            </w:pPr>
            <w:r>
              <w:rPr>
                <w:rFonts w:hint="eastAsia"/>
                <w:lang w:val="en-US"/>
              </w:rPr>
              <w:t>-0.36</w:t>
            </w:r>
          </w:p>
        </w:tc>
        <w:tc>
          <w:tcPr>
            <w:tcW w:w="1512" w:type="dxa"/>
            <w:shd w:val="clear" w:color="auto" w:fill="F2F2F2"/>
          </w:tcPr>
          <w:p>
            <w:pPr>
              <w:spacing w:line="360" w:lineRule="exact"/>
              <w:jc w:val="center"/>
              <w:rPr>
                <w:lang w:val="en-US"/>
              </w:rPr>
            </w:pPr>
            <w:r>
              <w:rPr>
                <w:rFonts w:hint="eastAsia"/>
                <w:lang w:val="en-US"/>
              </w:rPr>
              <w:t>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5.44</w:t>
            </w:r>
          </w:p>
        </w:tc>
        <w:tc>
          <w:tcPr>
            <w:tcW w:w="1512" w:type="dxa"/>
          </w:tcPr>
          <w:p>
            <w:pPr>
              <w:spacing w:line="360" w:lineRule="exact"/>
              <w:jc w:val="center"/>
              <w:rPr>
                <w:lang w:val="en-US"/>
              </w:rPr>
            </w:pPr>
            <w:r>
              <w:rPr>
                <w:rFonts w:hint="eastAsia"/>
                <w:lang w:val="en-US"/>
              </w:rPr>
              <w:t>5440</w:t>
            </w:r>
          </w:p>
        </w:tc>
        <w:tc>
          <w:tcPr>
            <w:tcW w:w="1512" w:type="dxa"/>
          </w:tcPr>
          <w:p>
            <w:pPr>
              <w:spacing w:line="360" w:lineRule="exact"/>
              <w:jc w:val="center"/>
              <w:rPr>
                <w:lang w:val="en-US"/>
              </w:rPr>
            </w:pPr>
            <w:r>
              <w:rPr>
                <w:rFonts w:hint="eastAsia"/>
                <w:lang w:val="en-US"/>
              </w:rPr>
              <w:t>0.18</w:t>
            </w:r>
          </w:p>
        </w:tc>
        <w:tc>
          <w:tcPr>
            <w:tcW w:w="1512" w:type="dxa"/>
          </w:tcPr>
          <w:p>
            <w:pPr>
              <w:spacing w:line="360" w:lineRule="exact"/>
              <w:jc w:val="center"/>
              <w:rPr>
                <w:lang w:val="en-US"/>
              </w:rPr>
            </w:pPr>
            <w:r>
              <w:rPr>
                <w:rFonts w:hint="eastAsia"/>
                <w:lang w:val="en-US"/>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5.40</w:t>
            </w:r>
          </w:p>
        </w:tc>
        <w:tc>
          <w:tcPr>
            <w:tcW w:w="1512" w:type="dxa"/>
            <w:shd w:val="clear" w:color="auto" w:fill="F2F2F2"/>
          </w:tcPr>
          <w:p>
            <w:pPr>
              <w:spacing w:line="360" w:lineRule="exact"/>
              <w:jc w:val="center"/>
              <w:rPr>
                <w:lang w:val="en-US"/>
              </w:rPr>
            </w:pPr>
            <w:r>
              <w:rPr>
                <w:rFonts w:hint="eastAsia"/>
                <w:lang w:val="en-US"/>
              </w:rPr>
              <w:t>5402</w:t>
            </w:r>
          </w:p>
        </w:tc>
        <w:tc>
          <w:tcPr>
            <w:tcW w:w="1512" w:type="dxa"/>
            <w:shd w:val="clear" w:color="auto" w:fill="F2F2F2"/>
          </w:tcPr>
          <w:p>
            <w:pPr>
              <w:spacing w:line="360" w:lineRule="exact"/>
              <w:jc w:val="center"/>
              <w:rPr>
                <w:lang w:val="en-US"/>
              </w:rPr>
            </w:pPr>
            <w:r>
              <w:rPr>
                <w:rFonts w:hint="eastAsia"/>
                <w:lang w:val="en-US"/>
              </w:rPr>
              <w:t>0.72</w:t>
            </w:r>
          </w:p>
        </w:tc>
        <w:tc>
          <w:tcPr>
            <w:tcW w:w="1512" w:type="dxa"/>
            <w:shd w:val="clear" w:color="auto" w:fill="F2F2F2"/>
          </w:tcPr>
          <w:p>
            <w:pPr>
              <w:spacing w:line="360" w:lineRule="exact"/>
              <w:jc w:val="center"/>
              <w:rPr>
                <w:lang w:val="en-US"/>
              </w:rPr>
            </w:pPr>
            <w:r>
              <w:rPr>
                <w:rFonts w:hint="eastAsia"/>
                <w:lang w:val="en-US"/>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5.36</w:t>
            </w:r>
          </w:p>
        </w:tc>
        <w:tc>
          <w:tcPr>
            <w:tcW w:w="1512" w:type="dxa"/>
          </w:tcPr>
          <w:p>
            <w:pPr>
              <w:spacing w:line="360" w:lineRule="exact"/>
              <w:jc w:val="center"/>
              <w:rPr>
                <w:lang w:val="en-US"/>
              </w:rPr>
            </w:pPr>
            <w:r>
              <w:rPr>
                <w:rFonts w:hint="eastAsia"/>
                <w:lang w:val="en-US"/>
              </w:rPr>
              <w:t>5364</w:t>
            </w:r>
          </w:p>
        </w:tc>
        <w:tc>
          <w:tcPr>
            <w:tcW w:w="1512" w:type="dxa"/>
          </w:tcPr>
          <w:p>
            <w:pPr>
              <w:spacing w:line="360" w:lineRule="exact"/>
              <w:jc w:val="center"/>
              <w:rPr>
                <w:lang w:val="en-US"/>
              </w:rPr>
            </w:pPr>
            <w:r>
              <w:rPr>
                <w:rFonts w:hint="eastAsia"/>
                <w:lang w:val="en-US"/>
              </w:rPr>
              <w:t>1.26</w:t>
            </w:r>
          </w:p>
        </w:tc>
        <w:tc>
          <w:tcPr>
            <w:tcW w:w="1512" w:type="dxa"/>
          </w:tcPr>
          <w:p>
            <w:pPr>
              <w:spacing w:line="360" w:lineRule="exact"/>
              <w:jc w:val="center"/>
              <w:rPr>
                <w:lang w:val="en-US"/>
              </w:rPr>
            </w:pPr>
            <w:r>
              <w:rPr>
                <w:rFonts w:hint="eastAsia"/>
                <w:lang w:val="en-US"/>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5.33</w:t>
            </w:r>
          </w:p>
        </w:tc>
        <w:tc>
          <w:tcPr>
            <w:tcW w:w="1512" w:type="dxa"/>
            <w:shd w:val="clear" w:color="auto" w:fill="F2F2F2"/>
          </w:tcPr>
          <w:p>
            <w:pPr>
              <w:spacing w:line="360" w:lineRule="exact"/>
              <w:jc w:val="center"/>
              <w:rPr>
                <w:lang w:val="en-US"/>
              </w:rPr>
            </w:pPr>
            <w:r>
              <w:rPr>
                <w:rFonts w:hint="eastAsia"/>
                <w:lang w:val="en-US"/>
              </w:rPr>
              <w:t>5326</w:t>
            </w:r>
          </w:p>
        </w:tc>
        <w:tc>
          <w:tcPr>
            <w:tcW w:w="1512" w:type="dxa"/>
            <w:shd w:val="clear" w:color="auto" w:fill="F2F2F2"/>
          </w:tcPr>
          <w:p>
            <w:pPr>
              <w:spacing w:line="360" w:lineRule="exact"/>
              <w:jc w:val="center"/>
              <w:rPr>
                <w:lang w:val="en-US"/>
              </w:rPr>
            </w:pPr>
            <w:r>
              <w:rPr>
                <w:rFonts w:hint="eastAsia"/>
                <w:lang w:val="en-US"/>
              </w:rPr>
              <w:t>1.79</w:t>
            </w:r>
          </w:p>
        </w:tc>
        <w:tc>
          <w:tcPr>
            <w:tcW w:w="1512" w:type="dxa"/>
            <w:shd w:val="clear" w:color="auto" w:fill="F2F2F2"/>
          </w:tcPr>
          <w:p>
            <w:pPr>
              <w:spacing w:line="360" w:lineRule="exact"/>
              <w:jc w:val="center"/>
              <w:rPr>
                <w:lang w:val="en-US"/>
              </w:rPr>
            </w:pPr>
            <w:r>
              <w:rPr>
                <w:rFonts w:hint="eastAsia"/>
                <w:lang w:val="en-US"/>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5.29</w:t>
            </w:r>
          </w:p>
        </w:tc>
        <w:tc>
          <w:tcPr>
            <w:tcW w:w="1512" w:type="dxa"/>
          </w:tcPr>
          <w:p>
            <w:pPr>
              <w:spacing w:line="360" w:lineRule="exact"/>
              <w:jc w:val="center"/>
              <w:rPr>
                <w:lang w:val="en-US"/>
              </w:rPr>
            </w:pPr>
            <w:r>
              <w:rPr>
                <w:rFonts w:hint="eastAsia"/>
                <w:lang w:val="en-US"/>
              </w:rPr>
              <w:t>5289</w:t>
            </w:r>
          </w:p>
        </w:tc>
        <w:tc>
          <w:tcPr>
            <w:tcW w:w="1512" w:type="dxa"/>
          </w:tcPr>
          <w:p>
            <w:pPr>
              <w:spacing w:line="360" w:lineRule="exact"/>
              <w:jc w:val="center"/>
              <w:rPr>
                <w:lang w:val="en-US"/>
              </w:rPr>
            </w:pPr>
            <w:r>
              <w:rPr>
                <w:rFonts w:hint="eastAsia"/>
                <w:lang w:val="en-US"/>
              </w:rPr>
              <w:t>2.32</w:t>
            </w:r>
          </w:p>
        </w:tc>
        <w:tc>
          <w:tcPr>
            <w:tcW w:w="1512" w:type="dxa"/>
          </w:tcPr>
          <w:p>
            <w:pPr>
              <w:spacing w:line="360" w:lineRule="exact"/>
              <w:jc w:val="center"/>
              <w:rPr>
                <w:lang w:val="en-US"/>
              </w:rPr>
            </w:pPr>
            <w:r>
              <w:rPr>
                <w:rFonts w:hint="eastAsia"/>
                <w:lang w:val="en-US"/>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5.25</w:t>
            </w:r>
          </w:p>
        </w:tc>
        <w:tc>
          <w:tcPr>
            <w:tcW w:w="1512" w:type="dxa"/>
            <w:shd w:val="clear" w:color="auto" w:fill="F2F2F2"/>
          </w:tcPr>
          <w:p>
            <w:pPr>
              <w:spacing w:line="360" w:lineRule="exact"/>
              <w:jc w:val="center"/>
              <w:rPr>
                <w:lang w:val="en-US"/>
              </w:rPr>
            </w:pPr>
            <w:r>
              <w:rPr>
                <w:rFonts w:hint="eastAsia"/>
                <w:lang w:val="en-US"/>
              </w:rPr>
              <w:t>5252</w:t>
            </w:r>
          </w:p>
        </w:tc>
        <w:tc>
          <w:tcPr>
            <w:tcW w:w="1512" w:type="dxa"/>
            <w:shd w:val="clear" w:color="auto" w:fill="F2F2F2"/>
          </w:tcPr>
          <w:p>
            <w:pPr>
              <w:spacing w:line="360" w:lineRule="exact"/>
              <w:jc w:val="center"/>
              <w:rPr>
                <w:lang w:val="en-US"/>
              </w:rPr>
            </w:pPr>
            <w:r>
              <w:rPr>
                <w:rFonts w:hint="eastAsia"/>
                <w:lang w:val="en-US"/>
              </w:rPr>
              <w:t>2.85</w:t>
            </w:r>
          </w:p>
        </w:tc>
        <w:tc>
          <w:tcPr>
            <w:tcW w:w="1512" w:type="dxa"/>
            <w:shd w:val="clear" w:color="auto" w:fill="F2F2F2"/>
          </w:tcPr>
          <w:p>
            <w:pPr>
              <w:spacing w:line="360" w:lineRule="exact"/>
              <w:jc w:val="center"/>
              <w:rPr>
                <w:lang w:val="en-US"/>
              </w:rPr>
            </w:pPr>
            <w:r>
              <w:rPr>
                <w:rFonts w:hint="eastAsia"/>
                <w:lang w:val="en-US"/>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5.22</w:t>
            </w:r>
          </w:p>
        </w:tc>
        <w:tc>
          <w:tcPr>
            <w:tcW w:w="1512" w:type="dxa"/>
          </w:tcPr>
          <w:p>
            <w:pPr>
              <w:spacing w:line="360" w:lineRule="exact"/>
              <w:jc w:val="center"/>
              <w:rPr>
                <w:lang w:val="en-US"/>
              </w:rPr>
            </w:pPr>
            <w:r>
              <w:rPr>
                <w:rFonts w:hint="eastAsia"/>
                <w:lang w:val="en-US"/>
              </w:rPr>
              <w:t>5215</w:t>
            </w:r>
          </w:p>
        </w:tc>
        <w:tc>
          <w:tcPr>
            <w:tcW w:w="1512" w:type="dxa"/>
          </w:tcPr>
          <w:p>
            <w:pPr>
              <w:spacing w:line="360" w:lineRule="exact"/>
              <w:jc w:val="center"/>
              <w:rPr>
                <w:lang w:val="en-US"/>
              </w:rPr>
            </w:pPr>
            <w:r>
              <w:rPr>
                <w:rFonts w:hint="eastAsia"/>
                <w:lang w:val="en-US"/>
              </w:rPr>
              <w:t>3.37</w:t>
            </w:r>
          </w:p>
        </w:tc>
        <w:tc>
          <w:tcPr>
            <w:tcW w:w="1512" w:type="dxa"/>
          </w:tcPr>
          <w:p>
            <w:pPr>
              <w:spacing w:line="360" w:lineRule="exact"/>
              <w:jc w:val="center"/>
              <w:rPr>
                <w:lang w:val="en-US"/>
              </w:rPr>
            </w:pPr>
            <w:r>
              <w:rPr>
                <w:rFonts w:hint="eastAsia"/>
                <w:lang w:val="en-US"/>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5.18</w:t>
            </w:r>
          </w:p>
        </w:tc>
        <w:tc>
          <w:tcPr>
            <w:tcW w:w="1512" w:type="dxa"/>
            <w:shd w:val="clear" w:color="auto" w:fill="F2F2F2"/>
          </w:tcPr>
          <w:p>
            <w:pPr>
              <w:spacing w:line="360" w:lineRule="exact"/>
              <w:jc w:val="center"/>
              <w:rPr>
                <w:lang w:val="en-US"/>
              </w:rPr>
            </w:pPr>
            <w:r>
              <w:rPr>
                <w:rFonts w:hint="eastAsia"/>
                <w:lang w:val="en-US"/>
              </w:rPr>
              <w:t>5179</w:t>
            </w:r>
          </w:p>
        </w:tc>
        <w:tc>
          <w:tcPr>
            <w:tcW w:w="1512" w:type="dxa"/>
            <w:shd w:val="clear" w:color="auto" w:fill="F2F2F2"/>
          </w:tcPr>
          <w:p>
            <w:pPr>
              <w:spacing w:line="360" w:lineRule="exact"/>
              <w:jc w:val="center"/>
              <w:rPr>
                <w:lang w:val="en-US"/>
              </w:rPr>
            </w:pPr>
            <w:r>
              <w:rPr>
                <w:rFonts w:hint="eastAsia"/>
                <w:lang w:val="en-US"/>
              </w:rPr>
              <w:t>3.89</w:t>
            </w:r>
          </w:p>
        </w:tc>
        <w:tc>
          <w:tcPr>
            <w:tcW w:w="1512" w:type="dxa"/>
            <w:shd w:val="clear" w:color="auto" w:fill="F2F2F2"/>
          </w:tcPr>
          <w:p>
            <w:pPr>
              <w:spacing w:line="360" w:lineRule="exact"/>
              <w:jc w:val="center"/>
              <w:rPr>
                <w:lang w:val="en-US"/>
              </w:rPr>
            </w:pPr>
            <w:r>
              <w:rPr>
                <w:rFonts w:hint="eastAsia"/>
                <w:lang w:val="en-US"/>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5.14</w:t>
            </w:r>
          </w:p>
        </w:tc>
        <w:tc>
          <w:tcPr>
            <w:tcW w:w="1512" w:type="dxa"/>
          </w:tcPr>
          <w:p>
            <w:pPr>
              <w:spacing w:line="360" w:lineRule="exact"/>
              <w:jc w:val="center"/>
              <w:rPr>
                <w:lang w:val="en-US"/>
              </w:rPr>
            </w:pPr>
            <w:r>
              <w:rPr>
                <w:rFonts w:hint="eastAsia"/>
                <w:lang w:val="en-US"/>
              </w:rPr>
              <w:t>5142</w:t>
            </w:r>
          </w:p>
        </w:tc>
        <w:tc>
          <w:tcPr>
            <w:tcW w:w="1512" w:type="dxa"/>
          </w:tcPr>
          <w:p>
            <w:pPr>
              <w:spacing w:line="360" w:lineRule="exact"/>
              <w:jc w:val="center"/>
              <w:rPr>
                <w:lang w:val="en-US"/>
              </w:rPr>
            </w:pPr>
            <w:r>
              <w:rPr>
                <w:rFonts w:hint="eastAsia"/>
                <w:lang w:val="en-US"/>
              </w:rPr>
              <w:t>4.4</w:t>
            </w:r>
          </w:p>
        </w:tc>
        <w:tc>
          <w:tcPr>
            <w:tcW w:w="1512" w:type="dxa"/>
          </w:tcPr>
          <w:p>
            <w:pPr>
              <w:spacing w:line="360" w:lineRule="exact"/>
              <w:jc w:val="center"/>
              <w:rPr>
                <w:lang w:val="en-US"/>
              </w:rPr>
            </w:pPr>
            <w:r>
              <w:rPr>
                <w:rFonts w:hint="eastAsia"/>
                <w:lang w:val="en-US"/>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5.11</w:t>
            </w:r>
          </w:p>
        </w:tc>
        <w:tc>
          <w:tcPr>
            <w:tcW w:w="1512" w:type="dxa"/>
            <w:shd w:val="clear" w:color="auto" w:fill="F2F2F2"/>
          </w:tcPr>
          <w:p>
            <w:pPr>
              <w:spacing w:line="360" w:lineRule="exact"/>
              <w:jc w:val="center"/>
              <w:rPr>
                <w:lang w:val="en-US"/>
              </w:rPr>
            </w:pPr>
            <w:r>
              <w:rPr>
                <w:rFonts w:hint="eastAsia"/>
                <w:lang w:val="en-US"/>
              </w:rPr>
              <w:t>5106</w:t>
            </w:r>
          </w:p>
        </w:tc>
        <w:tc>
          <w:tcPr>
            <w:tcW w:w="1512" w:type="dxa"/>
            <w:shd w:val="clear" w:color="auto" w:fill="F2F2F2"/>
          </w:tcPr>
          <w:p>
            <w:pPr>
              <w:spacing w:line="360" w:lineRule="exact"/>
              <w:jc w:val="center"/>
              <w:rPr>
                <w:lang w:val="en-US"/>
              </w:rPr>
            </w:pPr>
            <w:r>
              <w:rPr>
                <w:rFonts w:hint="eastAsia"/>
                <w:lang w:val="en-US"/>
              </w:rPr>
              <w:t>4.91</w:t>
            </w:r>
          </w:p>
        </w:tc>
        <w:tc>
          <w:tcPr>
            <w:tcW w:w="1512" w:type="dxa"/>
            <w:shd w:val="clear" w:color="auto" w:fill="F2F2F2"/>
          </w:tcPr>
          <w:p>
            <w:pPr>
              <w:spacing w:line="360" w:lineRule="exact"/>
              <w:jc w:val="center"/>
              <w:rPr>
                <w:lang w:val="en-US"/>
              </w:rPr>
            </w:pPr>
            <w:r>
              <w:rPr>
                <w:rFonts w:hint="eastAsia"/>
                <w:lang w:val="en-US"/>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5.07</w:t>
            </w:r>
          </w:p>
        </w:tc>
        <w:tc>
          <w:tcPr>
            <w:tcW w:w="1512" w:type="dxa"/>
          </w:tcPr>
          <w:p>
            <w:pPr>
              <w:spacing w:line="360" w:lineRule="exact"/>
              <w:jc w:val="center"/>
              <w:rPr>
                <w:lang w:val="en-US"/>
              </w:rPr>
            </w:pPr>
            <w:r>
              <w:rPr>
                <w:rFonts w:hint="eastAsia"/>
                <w:lang w:val="en-US"/>
              </w:rPr>
              <w:t>5071</w:t>
            </w:r>
          </w:p>
        </w:tc>
        <w:tc>
          <w:tcPr>
            <w:tcW w:w="1512" w:type="dxa"/>
          </w:tcPr>
          <w:p>
            <w:pPr>
              <w:spacing w:line="360" w:lineRule="exact"/>
              <w:jc w:val="center"/>
              <w:rPr>
                <w:lang w:val="en-US"/>
              </w:rPr>
            </w:pPr>
            <w:r>
              <w:rPr>
                <w:rFonts w:hint="eastAsia"/>
                <w:lang w:val="en-US"/>
              </w:rPr>
              <w:t>5.42</w:t>
            </w:r>
          </w:p>
        </w:tc>
        <w:tc>
          <w:tcPr>
            <w:tcW w:w="1512" w:type="dxa"/>
          </w:tcPr>
          <w:p>
            <w:pPr>
              <w:spacing w:line="360" w:lineRule="exact"/>
              <w:jc w:val="center"/>
              <w:rPr>
                <w:lang w:val="en-US"/>
              </w:rPr>
            </w:pPr>
            <w:r>
              <w:rPr>
                <w:rFonts w:hint="eastAsia"/>
                <w:lang w:val="en-US"/>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5.04</w:t>
            </w:r>
          </w:p>
        </w:tc>
        <w:tc>
          <w:tcPr>
            <w:tcW w:w="1512" w:type="dxa"/>
            <w:shd w:val="clear" w:color="auto" w:fill="F2F2F2"/>
          </w:tcPr>
          <w:p>
            <w:pPr>
              <w:spacing w:line="360" w:lineRule="exact"/>
              <w:jc w:val="center"/>
              <w:rPr>
                <w:lang w:val="en-US"/>
              </w:rPr>
            </w:pPr>
            <w:r>
              <w:rPr>
                <w:rFonts w:hint="eastAsia"/>
                <w:lang w:val="en-US"/>
              </w:rPr>
              <w:t>5035</w:t>
            </w:r>
          </w:p>
        </w:tc>
        <w:tc>
          <w:tcPr>
            <w:tcW w:w="1512" w:type="dxa"/>
            <w:shd w:val="clear" w:color="auto" w:fill="F2F2F2"/>
          </w:tcPr>
          <w:p>
            <w:pPr>
              <w:spacing w:line="360" w:lineRule="exact"/>
              <w:jc w:val="center"/>
              <w:rPr>
                <w:lang w:val="en-US"/>
              </w:rPr>
            </w:pPr>
            <w:r>
              <w:rPr>
                <w:rFonts w:hint="eastAsia"/>
                <w:lang w:val="en-US"/>
              </w:rPr>
              <w:t>5.92</w:t>
            </w:r>
          </w:p>
        </w:tc>
        <w:tc>
          <w:tcPr>
            <w:tcW w:w="1512" w:type="dxa"/>
            <w:shd w:val="clear" w:color="auto" w:fill="F2F2F2"/>
          </w:tcPr>
          <w:p>
            <w:pPr>
              <w:spacing w:line="360" w:lineRule="exact"/>
              <w:jc w:val="center"/>
              <w:rPr>
                <w:lang w:val="en-US"/>
              </w:rPr>
            </w:pPr>
            <w:r>
              <w:rPr>
                <w:rFonts w:hint="eastAsia"/>
                <w:lang w:val="en-US"/>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5.00</w:t>
            </w:r>
          </w:p>
        </w:tc>
        <w:tc>
          <w:tcPr>
            <w:tcW w:w="1512" w:type="dxa"/>
          </w:tcPr>
          <w:p>
            <w:pPr>
              <w:spacing w:line="360" w:lineRule="exact"/>
              <w:jc w:val="center"/>
              <w:rPr>
                <w:lang w:val="en-US"/>
              </w:rPr>
            </w:pPr>
            <w:r>
              <w:rPr>
                <w:rFonts w:hint="eastAsia"/>
                <w:lang w:val="en-US"/>
              </w:rPr>
              <w:t>5000</w:t>
            </w:r>
          </w:p>
        </w:tc>
        <w:tc>
          <w:tcPr>
            <w:tcW w:w="1512" w:type="dxa"/>
          </w:tcPr>
          <w:p>
            <w:pPr>
              <w:spacing w:line="360" w:lineRule="exact"/>
              <w:jc w:val="center"/>
              <w:rPr>
                <w:lang w:val="en-US"/>
              </w:rPr>
            </w:pPr>
            <w:r>
              <w:rPr>
                <w:rFonts w:hint="eastAsia"/>
                <w:lang w:val="en-US"/>
              </w:rPr>
              <w:t>6.42</w:t>
            </w:r>
          </w:p>
        </w:tc>
        <w:tc>
          <w:tcPr>
            <w:tcW w:w="1512" w:type="dxa"/>
          </w:tcPr>
          <w:p>
            <w:pPr>
              <w:spacing w:line="360" w:lineRule="exact"/>
              <w:jc w:val="center"/>
              <w:rPr>
                <w:lang w:val="en-US"/>
              </w:rPr>
            </w:pPr>
            <w:r>
              <w:rPr>
                <w:rFonts w:hint="eastAsia"/>
                <w:lang w:val="en-US"/>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4.96</w:t>
            </w:r>
          </w:p>
        </w:tc>
        <w:tc>
          <w:tcPr>
            <w:tcW w:w="1512" w:type="dxa"/>
            <w:shd w:val="clear" w:color="auto" w:fill="F2F2F2"/>
          </w:tcPr>
          <w:p>
            <w:pPr>
              <w:spacing w:line="360" w:lineRule="exact"/>
              <w:jc w:val="center"/>
              <w:rPr>
                <w:lang w:val="en-US"/>
              </w:rPr>
            </w:pPr>
            <w:r>
              <w:rPr>
                <w:rFonts w:hint="eastAsia"/>
                <w:lang w:val="en-US"/>
              </w:rPr>
              <w:t>4965</w:t>
            </w:r>
          </w:p>
        </w:tc>
        <w:tc>
          <w:tcPr>
            <w:tcW w:w="1512" w:type="dxa"/>
            <w:shd w:val="clear" w:color="auto" w:fill="F2F2F2"/>
          </w:tcPr>
          <w:p>
            <w:pPr>
              <w:spacing w:line="360" w:lineRule="exact"/>
              <w:jc w:val="center"/>
              <w:rPr>
                <w:lang w:val="en-US"/>
              </w:rPr>
            </w:pPr>
            <w:r>
              <w:rPr>
                <w:rFonts w:hint="eastAsia"/>
                <w:lang w:val="en-US"/>
              </w:rPr>
              <w:t>6.92</w:t>
            </w:r>
          </w:p>
        </w:tc>
        <w:tc>
          <w:tcPr>
            <w:tcW w:w="1512" w:type="dxa"/>
            <w:shd w:val="clear" w:color="auto" w:fill="F2F2F2"/>
          </w:tcPr>
          <w:p>
            <w:pPr>
              <w:spacing w:line="360" w:lineRule="exact"/>
              <w:jc w:val="center"/>
              <w:rPr>
                <w:lang w:val="en-US"/>
              </w:rPr>
            </w:pPr>
            <w:r>
              <w:rPr>
                <w:rFonts w:hint="eastAsia"/>
                <w:lang w:val="en-US"/>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4.93</w:t>
            </w:r>
          </w:p>
        </w:tc>
        <w:tc>
          <w:tcPr>
            <w:tcW w:w="1512" w:type="dxa"/>
          </w:tcPr>
          <w:p>
            <w:pPr>
              <w:spacing w:line="360" w:lineRule="exact"/>
              <w:jc w:val="center"/>
              <w:rPr>
                <w:lang w:val="en-US"/>
              </w:rPr>
            </w:pPr>
            <w:r>
              <w:rPr>
                <w:rFonts w:hint="eastAsia"/>
                <w:lang w:val="en-US"/>
              </w:rPr>
              <w:t>4930</w:t>
            </w:r>
          </w:p>
        </w:tc>
        <w:tc>
          <w:tcPr>
            <w:tcW w:w="1512" w:type="dxa"/>
          </w:tcPr>
          <w:p>
            <w:pPr>
              <w:spacing w:line="360" w:lineRule="exact"/>
              <w:jc w:val="center"/>
              <w:rPr>
                <w:lang w:val="en-US"/>
              </w:rPr>
            </w:pPr>
            <w:r>
              <w:rPr>
                <w:rFonts w:hint="eastAsia"/>
                <w:lang w:val="en-US"/>
              </w:rPr>
              <w:t>7.41</w:t>
            </w:r>
          </w:p>
        </w:tc>
        <w:tc>
          <w:tcPr>
            <w:tcW w:w="1512" w:type="dxa"/>
          </w:tcPr>
          <w:p>
            <w:pPr>
              <w:spacing w:line="360" w:lineRule="exact"/>
              <w:jc w:val="center"/>
              <w:rPr>
                <w:lang w:val="en-US"/>
              </w:rPr>
            </w:pPr>
            <w:r>
              <w:rPr>
                <w:rFonts w:hint="eastAsia"/>
                <w:lang w:val="en-US"/>
              </w:rPr>
              <w:t>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4.90</w:t>
            </w:r>
          </w:p>
        </w:tc>
        <w:tc>
          <w:tcPr>
            <w:tcW w:w="1512" w:type="dxa"/>
            <w:shd w:val="clear" w:color="auto" w:fill="F2F2F2"/>
          </w:tcPr>
          <w:p>
            <w:pPr>
              <w:spacing w:line="360" w:lineRule="exact"/>
              <w:jc w:val="center"/>
              <w:rPr>
                <w:lang w:val="en-US"/>
              </w:rPr>
            </w:pPr>
            <w:r>
              <w:rPr>
                <w:rFonts w:hint="eastAsia"/>
                <w:lang w:val="en-US"/>
              </w:rPr>
              <w:t>4896</w:t>
            </w:r>
          </w:p>
        </w:tc>
        <w:tc>
          <w:tcPr>
            <w:tcW w:w="1512" w:type="dxa"/>
            <w:shd w:val="clear" w:color="auto" w:fill="F2F2F2"/>
          </w:tcPr>
          <w:p>
            <w:pPr>
              <w:spacing w:line="360" w:lineRule="exact"/>
              <w:jc w:val="center"/>
              <w:rPr>
                <w:lang w:val="en-US"/>
              </w:rPr>
            </w:pPr>
            <w:r>
              <w:rPr>
                <w:rFonts w:hint="eastAsia"/>
                <w:lang w:val="en-US"/>
              </w:rPr>
              <w:t>7.9</w:t>
            </w:r>
          </w:p>
        </w:tc>
        <w:tc>
          <w:tcPr>
            <w:tcW w:w="1512" w:type="dxa"/>
            <w:shd w:val="clear" w:color="auto" w:fill="F2F2F2"/>
          </w:tcPr>
          <w:p>
            <w:pPr>
              <w:spacing w:line="360" w:lineRule="exact"/>
              <w:jc w:val="center"/>
              <w:rPr>
                <w:lang w:val="en-US"/>
              </w:rPr>
            </w:pPr>
            <w:r>
              <w:rPr>
                <w:rFonts w:hint="eastAsia"/>
                <w:lang w:val="en-US"/>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134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13万元</w:t>
            </w:r>
          </w:p>
        </w:tc>
      </w:tr>
      <w:bookmarkEnd w:id="83"/>
    </w:tbl>
    <w:p>
      <w:pPr>
        <w:pStyle w:val="3"/>
        <w:rPr>
          <w:lang w:val="en-US"/>
        </w:rPr>
      </w:pPr>
    </w:p>
    <w:p>
      <w:pPr>
        <w:pStyle w:val="3"/>
        <w:jc w:val="center"/>
        <w:rPr>
          <w:lang w:val="en-US"/>
        </w:rPr>
      </w:pPr>
      <w:bookmarkStart w:id="84" w:name="收益平衡图"/>
      <w:bookmarkEnd w:id="84"/>
      <w:r>
        <w:drawing>
          <wp:inline distT="0" distB="0" distL="0" distR="0">
            <wp:extent cx="5667375" cy="39338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4"/>
                    <a:stretch>
                      <a:fillRect/>
                    </a:stretch>
                  </pic:blipFill>
                  <pic:spPr>
                    <a:xfrm>
                      <a:off x="0" y="0"/>
                      <a:ext cx="5667375" cy="393382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134261606"/>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5.34</w:t>
            </w:r>
          </w:p>
        </w:tc>
        <w:tc>
          <w:tcPr>
            <w:tcW w:w="1534" w:type="dxa"/>
            <w:shd w:val="clear" w:color="auto" w:fill="FFFFFF" w:themeFill="background1"/>
          </w:tcPr>
          <w:p>
            <w:pPr>
              <w:spacing w:line="360" w:lineRule="exact"/>
              <w:jc w:val="center"/>
              <w:rPr>
                <w:bCs/>
                <w:lang w:val="en-US"/>
              </w:rPr>
            </w:pPr>
            <w:r>
              <w:rPr>
                <w:bCs/>
                <w:lang w:val="en-US"/>
              </w:rPr>
              <w:t>133.59</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1.61</w:t>
            </w:r>
          </w:p>
        </w:tc>
        <w:tc>
          <w:tcPr>
            <w:tcW w:w="1534" w:type="dxa"/>
            <w:shd w:val="clear" w:color="auto" w:fill="F1F1F1" w:themeFill="background1" w:themeFillShade="F2"/>
          </w:tcPr>
          <w:p>
            <w:pPr>
              <w:spacing w:line="360" w:lineRule="exact"/>
              <w:jc w:val="center"/>
              <w:rPr>
                <w:bCs/>
                <w:lang w:val="en-US"/>
              </w:rPr>
            </w:pPr>
            <w:r>
              <w:rPr>
                <w:bCs/>
                <w:lang w:val="en-US"/>
              </w:rPr>
              <w:t>40.28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0.01</w:t>
            </w:r>
          </w:p>
        </w:tc>
        <w:tc>
          <w:tcPr>
            <w:tcW w:w="1534" w:type="dxa"/>
            <w:shd w:val="clear" w:color="auto" w:fill="FFFFFF" w:themeFill="background1"/>
          </w:tcPr>
          <w:p>
            <w:pPr>
              <w:spacing w:line="360" w:lineRule="exact"/>
              <w:jc w:val="center"/>
              <w:rPr>
                <w:bCs/>
                <w:lang w:val="en-US"/>
              </w:rPr>
            </w:pPr>
            <w:r>
              <w:rPr>
                <w:bCs/>
                <w:lang w:val="en-US"/>
              </w:rPr>
              <w:t>0.30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4.43</w:t>
            </w:r>
          </w:p>
        </w:tc>
        <w:tc>
          <w:tcPr>
            <w:tcW w:w="1534" w:type="dxa"/>
            <w:shd w:val="clear" w:color="auto" w:fill="F1F1F1" w:themeFill="background1" w:themeFillShade="F2"/>
          </w:tcPr>
          <w:p>
            <w:pPr>
              <w:spacing w:line="360" w:lineRule="exact"/>
              <w:jc w:val="center"/>
              <w:rPr>
                <w:bCs/>
                <w:lang w:val="en-US"/>
              </w:rPr>
            </w:pPr>
            <w:r>
              <w:rPr>
                <w:bCs/>
                <w:lang w:val="en-US"/>
              </w:rPr>
              <w:t>110.63</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0.05</w:t>
            </w:r>
          </w:p>
        </w:tc>
        <w:tc>
          <w:tcPr>
            <w:tcW w:w="1534" w:type="dxa"/>
            <w:shd w:val="clear" w:color="auto" w:fill="FFFFFF" w:themeFill="background1"/>
          </w:tcPr>
          <w:p>
            <w:pPr>
              <w:spacing w:line="360" w:lineRule="exact"/>
              <w:jc w:val="center"/>
              <w:rPr>
                <w:bCs/>
                <w:lang w:val="en-US"/>
              </w:rPr>
            </w:pPr>
            <w:r>
              <w:rPr>
                <w:bCs/>
                <w:lang w:val="en-US"/>
              </w:rPr>
              <w:t>1.35</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0.08</w:t>
            </w:r>
          </w:p>
        </w:tc>
        <w:tc>
          <w:tcPr>
            <w:tcW w:w="1534" w:type="dxa"/>
            <w:shd w:val="clear" w:color="auto" w:fill="F1F1F1" w:themeFill="background1" w:themeFillShade="F2"/>
          </w:tcPr>
          <w:p>
            <w:pPr>
              <w:spacing w:line="360" w:lineRule="exact"/>
              <w:jc w:val="center"/>
              <w:rPr>
                <w:bCs/>
                <w:lang w:val="en-US"/>
              </w:rPr>
            </w:pPr>
            <w:r>
              <w:rPr>
                <w:bCs/>
                <w:lang w:val="en-US"/>
              </w:rPr>
              <w:t>2.03</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134261607"/>
      <w:r>
        <w:rPr>
          <w:rFonts w:hint="eastAsia"/>
        </w:rPr>
        <w:t>综述</w:t>
      </w:r>
      <w:bookmarkEnd w:id="87"/>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8" w:name="组件面积"/>
      <w:r>
        <w:rPr>
          <w:b/>
          <w:bCs/>
          <w:color w:val="ED7D31" w:themeColor="accent2"/>
          <w:sz w:val="24"/>
          <w:szCs w:val="22"/>
          <w:u w:val="single"/>
          <w14:textFill>
            <w14:solidFill>
              <w14:schemeClr w14:val="accent2"/>
            </w14:solidFill>
          </w14:textFill>
        </w:rPr>
        <w:t>35</w:t>
      </w:r>
      <w:bookmarkEnd w:id="88"/>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9" w:name="总装机量"/>
      <w:r>
        <w:rPr>
          <w:b/>
          <w:bCs/>
          <w:color w:val="ED7D31" w:themeColor="accent2"/>
          <w:sz w:val="24"/>
          <w:szCs w:val="22"/>
          <w:u w:val="single"/>
          <w14:textFill>
            <w14:solidFill>
              <w14:schemeClr w14:val="accent2"/>
            </w14:solidFill>
          </w14:textFill>
        </w:rPr>
        <w:t>7.29</w:t>
      </w:r>
      <w:bookmarkEnd w:id="89"/>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90" w:name="系统效率"/>
      <w:r>
        <w:rPr>
          <w:rFonts w:hint="eastAsia"/>
          <w:b/>
          <w:bCs/>
          <w:color w:val="ED7D31" w:themeColor="accent2"/>
          <w:sz w:val="24"/>
          <w:szCs w:val="22"/>
          <w:u w:val="single"/>
          <w14:textFill>
            <w14:solidFill>
              <w14:schemeClr w14:val="accent2"/>
            </w14:solidFill>
          </w14:textFill>
        </w:rPr>
        <w:t>79.5%</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6.1</w:t>
      </w:r>
      <w:bookmarkEnd w:id="91"/>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2" w:name="发电量25年"/>
      <w:r>
        <w:rPr>
          <w:rFonts w:hint="eastAsia"/>
          <w:b/>
          <w:bCs/>
          <w:color w:val="ED7D31" w:themeColor="accent2"/>
          <w:sz w:val="24"/>
          <w:szCs w:val="22"/>
          <w:u w:val="single"/>
          <w14:textFill>
            <w14:solidFill>
              <w14:schemeClr w14:val="accent2"/>
            </w14:solidFill>
          </w14:textFill>
        </w:rPr>
        <w:t>133.6</w:t>
      </w:r>
      <w:bookmarkEnd w:id="92"/>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3" w:name="总投资"/>
      <w:r>
        <w:rPr>
          <w:rFonts w:hint="eastAsia"/>
          <w:b/>
          <w:bCs/>
          <w:color w:val="ED7D31" w:themeColor="accent2"/>
          <w:sz w:val="24"/>
          <w:szCs w:val="22"/>
          <w:u w:val="single"/>
          <w14:textFill>
            <w14:solidFill>
              <w14:schemeClr w14:val="accent2"/>
            </w14:solidFill>
          </w14:textFill>
        </w:rPr>
        <w:t>5.47</w:t>
      </w:r>
      <w:bookmarkEnd w:id="93"/>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4" w:name="总收益"/>
      <w:r>
        <w:rPr>
          <w:rFonts w:hint="eastAsia"/>
          <w:b/>
          <w:bCs/>
          <w:color w:val="ED7D31" w:themeColor="accent2"/>
          <w:sz w:val="24"/>
          <w:szCs w:val="22"/>
          <w:u w:val="single"/>
          <w14:textFill>
            <w14:solidFill>
              <w14:schemeClr w14:val="accent2"/>
            </w14:solidFill>
          </w14:textFill>
        </w:rPr>
        <w:t>13.36</w:t>
      </w:r>
      <w:bookmarkEnd w:id="94"/>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5" w:name="二氧化碳减排量"/>
      <w:r>
        <w:rPr>
          <w:b/>
          <w:bCs/>
          <w:color w:val="ED7D31" w:themeColor="accent2"/>
          <w:sz w:val="24"/>
          <w:szCs w:val="22"/>
          <w:u w:val="single"/>
          <w14:textFill>
            <w14:solidFill>
              <w14:schemeClr w14:val="accent2"/>
            </w14:solidFill>
          </w14:textFill>
        </w:rPr>
        <w:t>110.63</w:t>
      </w:r>
      <w:bookmarkEnd w:id="95"/>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134261608"/>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8240"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CC57FF"/>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60CC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List Table 2 Accent 2"/>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bmp"/><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tmp12.dotx</Template>
  <Pages>20</Pages>
  <Words>4960</Words>
  <Characters>6346</Characters>
  <Lines>66</Lines>
  <Paragraphs>18</Paragraphs>
  <TotalTime>488</TotalTime>
  <ScaleCrop>false</ScaleCrop>
  <LinksUpToDate>false</LinksUpToDate>
  <CharactersWithSpaces>6471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2024-01-09T12:10:00Z</dcterms:created>
  <dc:creator>sun</dc:creator>
  <cp:lastModifiedBy>sun</cp:lastModifiedBy>
  <dcterms:modified xsi:type="dcterms:W3CDTF">2024-01-09T12:12:16Z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