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t>性能化指标</w:t>
      </w:r>
    </w:p>
    <w:tbl>
      <w:tblPr>
        <w:tblStyle w:val="11"/>
        <w:tblW w:w="12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850"/>
        <w:gridCol w:w="6270"/>
        <w:gridCol w:w="9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⊙可见光透射比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当窗墙面积比小于0.40时，玻璃的可见光透射比不应当小于0.5;当窗墙面积比大于等于0.40时，玻璃的可见光透射比不应当小于0.3;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⊙屋顶构造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K&lt;=0.9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⊙外墙构造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K=1.33; D=2.94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K&lt;=1.5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⊙外窗热工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有效通风换气面积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无通风换气装置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⊙隔热检查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内表面温度不超过限值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⊙综合权衡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Ed=16.84; Er=18.60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10CD"/>
    <w:rsid w:val="001915A3"/>
    <w:rsid w:val="00217F62"/>
    <w:rsid w:val="00A906D8"/>
    <w:rsid w:val="00AB5A74"/>
    <w:rsid w:val="00F071AE"/>
    <w:rsid w:val="51D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~1\AppData\Local\Temp\tmp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</Pages>
  <Words>200</Words>
  <Characters>250</Characters>
  <TotalTime>0</TotalTime>
  <ScaleCrop>false</ScaleCrop>
  <LinksUpToDate>false</LinksUpToDate>
  <CharactersWithSpaces>255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2023-12-21T14:25:00Z</dcterms:created>
  <dc:creator>HOMEWORKSLAYER</dc:creator>
  <cp:lastModifiedBy>HOMEWORKSLAYER</cp:lastModifiedBy>
  <dcterms:modified xsi:type="dcterms:W3CDTF">2023-12-21T14:25:41Z</dcterms:modified>
  <dc:title>节能检查-性能化指标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41BF296473C644DC992996F2BAE6545D_11</vt:lpwstr>
  </property>
  <property fmtid="{D5CDD505-2E9C-101B-9397-08002B2CF9AE}" pid="3" name="KSOProductBuildVer">
    <vt:lpwstr>2052-12.1.0.15990</vt:lpwstr>
  </property>
</Properties>
</file>