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石家庄</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bookmarkStart w:id="76" w:name="_GoBack"/>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2023年12月26日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T15256452557</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58243666"/>
      <w:bookmarkStart w:id="12" w:name="_Toc452108759"/>
      <w:bookmarkStart w:id="13" w:name="_Toc50050011"/>
      <w:bookmarkStart w:id="14" w:name="_Toc13735908"/>
      <w:bookmarkStart w:id="15" w:name="_Toc452108762"/>
      <w:bookmarkStart w:id="16" w:name="TitleFormat"/>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452108760"/>
      <w:bookmarkStart w:id="19" w:name="_Toc13735909"/>
      <w:bookmarkStart w:id="20" w:name="_Toc50050012"/>
      <w:bookmarkStart w:id="21" w:name="_Toc58243667"/>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362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362575"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47529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7529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47815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7815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13735910"/>
      <w:bookmarkStart w:id="25" w:name="_Toc452108761"/>
      <w:bookmarkStart w:id="26" w:name="_Toc50050013"/>
      <w:bookmarkStart w:id="27" w:name="_Toc58243668"/>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8243669"/>
      <w:bookmarkStart w:id="31" w:name="_Toc50050014"/>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58243670"/>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8243671"/>
      <w:bookmarkStart w:id="41" w:name="_Toc50050016"/>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2" w:name="技术措施"/>
      <w:bookmarkEnd w:id="42"/>
    </w:p>
    <w:p>
      <w:pPr>
        <w:pStyle w:val="2"/>
      </w:pPr>
      <w:bookmarkStart w:id="43" w:name="_Toc50050017"/>
      <w:bookmarkStart w:id="44" w:name="_Toc58243672"/>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58243673"/>
      <w:r>
        <w:t>CFD</w:t>
      </w:r>
      <w:r>
        <w:rPr>
          <w:rFonts w:hint="eastAsia"/>
        </w:rPr>
        <w:t>计算原理</w:t>
      </w:r>
      <w:bookmarkEnd w:id="45"/>
      <w:bookmarkEnd w:id="46"/>
    </w:p>
    <w:p>
      <w:pPr>
        <w:pStyle w:val="5"/>
      </w:pPr>
      <w:bookmarkStart w:id="47" w:name="_Toc50050019"/>
      <w:bookmarkStart w:id="48" w:name="_Toc58243674"/>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50050020"/>
      <w:bookmarkStart w:id="52" w:name="_Toc451698938"/>
      <w:bookmarkStart w:id="53" w:name="_Toc452108766"/>
      <w:bookmarkStart w:id="54" w:name="_Toc8151"/>
      <w:bookmarkStart w:id="55" w:name="_Toc58243675"/>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58243676"/>
      <w:bookmarkStart w:id="57" w:name="_Toc452108767"/>
      <w:bookmarkStart w:id="58" w:name="_Toc451698939"/>
      <w:bookmarkStart w:id="59" w:name="_Toc23583"/>
      <w:bookmarkStart w:id="60" w:name="_Toc50050021"/>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452108768"/>
      <w:bookmarkStart w:id="64" w:name="_Toc3745"/>
      <w:bookmarkStart w:id="65" w:name="_Toc58243677"/>
      <w:bookmarkStart w:id="66" w:name="_Toc50050022"/>
      <w:r>
        <w:rPr>
          <w:rFonts w:hint="eastAsia"/>
        </w:rPr>
        <w:t>结果</w:t>
      </w:r>
      <w:r>
        <w:t>分析</w:t>
      </w:r>
      <w:bookmarkEnd w:id="63"/>
      <w:bookmarkEnd w:id="64"/>
      <w:bookmarkEnd w:id="65"/>
      <w:bookmarkEnd w:id="66"/>
    </w:p>
    <w:p>
      <w:pPr>
        <w:pStyle w:val="4"/>
      </w:pPr>
      <w:bookmarkStart w:id="67" w:name="_Toc58243678"/>
      <w:bookmarkStart w:id="68" w:name="_Toc50050023"/>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8243679"/>
      <w:bookmarkStart w:id="71" w:name="_Toc50050024"/>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50050025"/>
      <w:bookmarkStart w:id="74" w:name="_Toc58243680"/>
      <w:r>
        <w:rPr>
          <w:rFonts w:hint="eastAsia"/>
        </w:rPr>
        <w:t>流线图</w:t>
      </w:r>
    </w:p>
    <w:p>
      <w:pPr>
        <w:pStyle w:val="3"/>
        <w:ind w:firstLine="420"/>
        <w:jc w:val="center"/>
        <w:rPr>
          <w:lang w:val="en-US"/>
        </w:rPr>
      </w:pPr>
      <w:bookmarkStart w:id="75" w:name="流线图"/>
      <w:bookmarkEnd w:id="75"/>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3"/>
      <w:bookmarkEnd w:id="74"/>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B263C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3222"/>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63C5"/>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D3CE5"/>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46FA6F1A"/>
    <w:rsid w:val="5C4D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autoRedefine/>
    <w:semiHidden/>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tmp4.dotx</Template>
  <Company>ths</Company>
  <Pages>12</Pages>
  <Words>423</Words>
  <Characters>2412</Characters>
  <Lines>20</Lines>
  <Paragraphs>5</Paragraphs>
  <TotalTime>0</TotalTime>
  <ScaleCrop>false</ScaleCrop>
  <LinksUpToDate>false</LinksUpToDate>
  <CharactersWithSpaces>2830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2023-12-26T14:05:00Z</dcterms:created>
  <dc:creator>Administrator</dc:creator>
  <cp:lastModifiedBy>介子生</cp:lastModifiedBy>
  <cp:lastPrinted>1900-12-31T16:00:00Z</cp:lastPrinted>
  <dcterms:modified xsi:type="dcterms:W3CDTF">2024-01-10T03:48:08Z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C126C37D9E0249C5A335FF97958F2B63_12</vt:lpwstr>
  </property>
</Properties>
</file>