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</w:t>
      </w:r>
      <w:r>
        <w:rPr>
          <w:rFonts w:hint="eastAsia"/>
          <w:u w:val="single"/>
          <w:lang w:eastAsia="zh-CN"/>
        </w:rPr>
        <w:t>“呼吸·SPRING”—基于双碳目标下的校园建筑绿色改造设计</w:t>
      </w:r>
      <w:r>
        <w:rPr>
          <w:u w:val="single"/>
          <w:lang w:eastAsia="zh-CN"/>
        </w:rPr>
        <w:t xml:space="preserve">  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</w:t>
      </w:r>
      <w:r>
        <w:rPr>
          <w:rFonts w:hint="eastAsia"/>
          <w:spacing w:val="4"/>
          <w:u w:val="single"/>
          <w:lang w:val="en-US" w:eastAsia="zh-CN"/>
        </w:rPr>
        <w:t>学府南</w:t>
      </w:r>
      <w:r>
        <w:rPr>
          <w:spacing w:val="4"/>
          <w:u w:val="single"/>
          <w:lang w:eastAsia="zh-CN"/>
        </w:rPr>
        <w:t xml:space="preserve">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2141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 w:ascii="Calibri" w:hAnsi="Calibri" w:eastAsia="Calibri" w:cs="Calibri"/>
          <w:w w:val="95"/>
          <w:u w:val="single" w:color="000000"/>
          <w:lang w:val="en-US" w:eastAsia="zh-CN"/>
        </w:rPr>
        <w:t>11072</w:t>
      </w:r>
      <w:r>
        <w:rPr>
          <w:spacing w:val="-1"/>
          <w:lang w:eastAsia="zh-CN"/>
        </w:rPr>
        <w:t>平方米，总户数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0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</w:t>
      </w:r>
      <w:r>
        <w:rPr>
          <w:rFonts w:ascii="Calibri" w:hAnsi="Calibri" w:eastAsia="Calibri" w:cs="Calibri"/>
          <w:u w:val="single" w:color="000000"/>
          <w:lang w:eastAsia="zh-CN"/>
        </w:rPr>
        <w:tab/>
      </w:r>
      <w:r>
        <w:rPr>
          <w:lang w:eastAsia="zh-CN"/>
        </w:rPr>
        <w:t>，总人数</w:t>
      </w:r>
      <w:r>
        <w:rPr>
          <w:spacing w:val="115"/>
          <w:lang w:eastAsia="zh-CN"/>
        </w:rPr>
        <w:t xml:space="preserve"> 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1000</w:t>
      </w:r>
      <w:r>
        <w:rPr>
          <w:rFonts w:ascii="Calibri" w:hAnsi="Calibri" w:eastAsia="Calibri" w:cs="Calibri"/>
          <w:spacing w:val="31"/>
          <w:u w:val="single" w:color="000000"/>
          <w:lang w:eastAsia="zh-CN"/>
        </w:rPr>
        <w:t xml:space="preserve">    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6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11072</w:t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530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237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>
        <w:rPr>
          <w:rFonts w:hint="eastAsia"/>
          <w:b w:val="0"/>
          <w:w w:val="95"/>
          <w:u w:val="single"/>
          <w:lang w:val="en-US" w:eastAsia="zh-CN"/>
        </w:rPr>
        <w:t>场地出入口距离西门公交站点530m</w:t>
      </w:r>
      <w:r>
        <w:rPr>
          <w:b w:val="0"/>
          <w:w w:val="95"/>
          <w:u w:val="single"/>
          <w:lang w:eastAsia="zh-CN"/>
        </w:rPr>
        <w:t xml:space="preserve">         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>
        <w:rPr>
          <w:rFonts w:hint="eastAsia"/>
          <w:b w:val="0"/>
          <w:w w:val="95"/>
          <w:u w:val="single"/>
          <w:lang w:val="en-US" w:eastAsia="zh-CN"/>
        </w:rPr>
        <w:t>场地出入口距离北门公交站点237m</w:t>
      </w:r>
      <w:r>
        <w:rPr>
          <w:b w:val="0"/>
          <w:w w:val="95"/>
          <w:u w:val="single"/>
          <w:lang w:eastAsia="zh-CN"/>
        </w:rPr>
        <w:t xml:space="preserve">         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drawing>
          <wp:inline distT="0" distB="0" distL="114300" distR="114300">
            <wp:extent cx="5423535" cy="2599055"/>
            <wp:effectExtent l="0" t="0" r="19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305"/>
          <w:tab w:val="left" w:pos="3703"/>
        </w:tabs>
        <w:spacing w:line="277" w:lineRule="auto"/>
        <w:ind w:left="0" w:leftChars="0" w:right="327" w:firstLine="0" w:firstLineChars="0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spacing w:before="0"/>
        <w:rPr>
          <w:rFonts w:cs="宋体"/>
          <w:lang w:eastAsia="zh-CN"/>
        </w:rPr>
      </w:pPr>
      <w:r>
        <w:rPr>
          <w:rFonts w:hint="eastAsia" w:cs="宋体"/>
          <w:lang w:val="en-US" w:eastAsia="zh-CN"/>
        </w:rPr>
        <w:t>公共停车场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cs="宋体"/>
          <w:lang w:eastAsia="zh-CN"/>
        </w:rPr>
      </w:pPr>
      <w:r>
        <w:drawing>
          <wp:inline distT="0" distB="0" distL="114300" distR="114300">
            <wp:extent cx="5354955" cy="2447925"/>
            <wp:effectExtent l="0" t="0" r="952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val="en-US" w:eastAsia="zh-CN"/>
        </w:rPr>
        <w:t>停车场</w:t>
      </w:r>
      <w:r>
        <w:rPr>
          <w:rFonts w:cs="宋体"/>
          <w:b/>
          <w:bCs/>
          <w:lang w:eastAsia="zh-CN"/>
        </w:rPr>
        <w:t>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312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lang w:val="en-US" w:eastAsia="zh-CN"/>
        </w:rPr>
        <w:t>公园绿地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26075" cy="2677160"/>
            <wp:effectExtent l="0" t="0" r="1460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公园绿地</w:t>
      </w:r>
      <w:r>
        <w:rPr>
          <w:rFonts w:cs="宋体"/>
          <w:b/>
          <w:bCs/>
          <w:lang w:eastAsia="zh-CN"/>
        </w:rPr>
        <w:t>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</w:t>
      </w:r>
      <w:r>
        <w:rPr>
          <w:rFonts w:hint="eastAsia" w:cs="宋体"/>
          <w:bCs/>
          <w:u w:val="single"/>
          <w:lang w:val="en-US" w:eastAsia="zh-CN"/>
        </w:rPr>
        <w:t>278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val="en-US"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0" w:leftChars="0" w:right="327" w:firstLine="0" w:firstLineChars="0"/>
        <w:rPr>
          <w:rFonts w:hint="eastAsia" w:cs="宋体"/>
          <w:b/>
          <w:bCs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中型多功能运动场地图例（距离操场）：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val="en-US"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 w:cs="宋体"/>
          <w:b/>
          <w:bCs/>
          <w:lang w:val="en-US" w:eastAsia="zh-CN"/>
        </w:rPr>
      </w:pPr>
      <w:r>
        <w:drawing>
          <wp:inline distT="0" distB="0" distL="114300" distR="114300">
            <wp:extent cx="4993640" cy="2907030"/>
            <wp:effectExtent l="0" t="0" r="508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中型多功能运动场地</w:t>
      </w:r>
      <w:r>
        <w:rPr>
          <w:rFonts w:cs="宋体"/>
          <w:b/>
          <w:bCs/>
          <w:lang w:eastAsia="zh-CN"/>
        </w:rPr>
        <w:t>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257</w:t>
      </w:r>
      <w:r>
        <w:rPr>
          <w:rFonts w:cs="宋体"/>
          <w:bCs/>
          <w:u w:val="single"/>
          <w:lang w:eastAsia="zh-CN"/>
        </w:rPr>
        <w:t xml:space="preserve">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条文说明：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6.2.3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2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1）建筑具有教学与参观两种面向社会的公共服务功能；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2）中庭向公共开放；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3）充电桩车位数（4/36），超过10%；</w:t>
      </w:r>
    </w:p>
    <w:p>
      <w:pPr>
        <w:pStyle w:val="4"/>
        <w:spacing w:before="0"/>
        <w:rPr>
          <w:rFonts w:hint="eastAsia"/>
          <w:b w:val="0"/>
          <w:w w:val="95"/>
          <w:u w:val="none"/>
          <w:lang w:val="en-US"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4）312m内具有公共停车场；</w:t>
      </w:r>
    </w:p>
    <w:p>
      <w:pPr>
        <w:pStyle w:val="4"/>
        <w:spacing w:before="0"/>
        <w:rPr>
          <w:rFonts w:hint="eastAsia"/>
          <w:lang w:eastAsia="zh-CN"/>
        </w:rPr>
      </w:pPr>
      <w:r>
        <w:rPr>
          <w:rFonts w:hint="eastAsia"/>
          <w:b w:val="0"/>
          <w:w w:val="95"/>
          <w:u w:val="none"/>
          <w:lang w:val="en-US" w:eastAsia="zh-CN"/>
        </w:rPr>
        <w:t>5）学校建筑不封闭；</w:t>
      </w: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6.1.2</w:t>
      </w:r>
      <w:r>
        <w:rPr>
          <w:lang w:eastAsia="zh-CN"/>
        </w:rPr>
        <w:t>条要求</w:t>
      </w:r>
      <w:r>
        <w:rPr>
          <w:rFonts w:hint="eastAsia"/>
          <w:lang w:eastAsia="zh-CN"/>
        </w:rPr>
        <w:t>。</w:t>
      </w:r>
      <w:bookmarkStart w:id="0" w:name="_GoBack"/>
      <w:bookmarkEnd w:id="0"/>
    </w:p>
    <w:p>
      <w:pPr>
        <w:pStyle w:val="4"/>
        <w:ind w:left="338" w:firstLine="482" w:firstLineChars="200"/>
        <w:rPr>
          <w:lang w:eastAsia="zh-CN"/>
        </w:rPr>
      </w:pP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分。</w:t>
      </w:r>
    </w:p>
    <w:p>
      <w:pPr>
        <w:pStyle w:val="4"/>
        <w:ind w:left="338" w:firstLine="482" w:firstLineChars="200"/>
        <w:rPr>
          <w:lang w:eastAsia="zh-CN"/>
        </w:rPr>
      </w:pP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10</w:t>
      </w:r>
      <w:r>
        <w:rPr>
          <w:lang w:eastAsia="zh-CN"/>
        </w:rPr>
        <w:t>分。</w:t>
      </w:r>
    </w:p>
    <w:p>
      <w:pPr>
        <w:pStyle w:val="4"/>
        <w:ind w:left="338" w:firstLine="482" w:firstLineChars="200"/>
        <w:rPr>
          <w:lang w:eastAsia="zh-CN"/>
        </w:rPr>
      </w:pP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10</w:t>
      </w:r>
      <w:r>
        <w:rPr>
          <w:lang w:eastAsia="zh-CN"/>
        </w:rPr>
        <w:t>分。</w:t>
      </w:r>
    </w:p>
    <w:p>
      <w:pPr>
        <w:pStyle w:val="4"/>
        <w:ind w:left="338" w:firstLine="482" w:firstLineChars="200"/>
        <w:rPr>
          <w:lang w:eastAsia="zh-CN"/>
        </w:rPr>
      </w:pPr>
    </w:p>
    <w:p>
      <w:pPr>
        <w:pStyle w:val="4"/>
        <w:ind w:left="338"/>
        <w:rPr>
          <w:rFonts w:hint="eastAsia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docVars>
    <w:docVar w:name="commondata" w:val="eyJoZGlkIjoiNjM3MzBhNDdhYzdjNGI1MDFhNGE4YmI1Y2RlNmVkZjU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4A22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27</TotalTime>
  <ScaleCrop>false</ScaleCrop>
  <LinksUpToDate>false</LinksUpToDate>
  <CharactersWithSpaces>1447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希望</cp:lastModifiedBy>
  <dcterms:modified xsi:type="dcterms:W3CDTF">2024-03-12T11:31:39Z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2052-12.1.0.16399</vt:lpwstr>
  </property>
  <property fmtid="{D5CDD505-2E9C-101B-9397-08002B2CF9AE}" pid="5" name="ICV">
    <vt:lpwstr>84B7733C966E4144A4CAD7CB134B1E3B_12</vt:lpwstr>
  </property>
</Properties>
</file>