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围护结构热工性能应符合下列规定：1在室内设计温、湿度条件下，建筑非透光围护结构内表面不得结露；2供暖建筑的屋面、外墙内部不应产生冷凝；3屋顶和外墙隔热性能应满足现行国家标准《民用建筑热工设计规范》GB50176的要求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简要说明采取的防结露、防潮措施：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外墙外保温：90厚挤塑聚苯板+180厚剪力墙结构/130厚岩棉板+180厚剪力墙结构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屋顶保温：100厚挤塑聚苯板+120厚钢筋混凝土板</w:t>
            </w:r>
          </w:p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外窗：65系列断桥铝三玻两腔节能门窗(5Low-E+12A+5+12A+5)</w:t>
            </w:r>
          </w:p>
        </w:tc>
      </w:tr>
    </w:tbl>
    <w:p>
      <w:pPr>
        <w:adjustRightInd w:val="0"/>
        <w:snapToGrid w:val="0"/>
        <w:ind w:left="-426" w:leftChars="-203" w:firstLine="315" w:firstLineChars="15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围护结构内表面温度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119"/>
        <w:gridCol w:w="29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室内空气露点温度（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其他</w:t>
            </w:r>
            <w:r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highlight w:val="yellow"/>
                <w:lang w:val="zh-CN"/>
              </w:rPr>
            </w:pPr>
          </w:p>
        </w:tc>
      </w:tr>
    </w:tbl>
    <w:p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Style w:val="6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952"/>
        <w:gridCol w:w="2410"/>
        <w:gridCol w:w="253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内表面最高温度（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标准限值要求（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、说明及节点大样；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）节能计算书、</w:t>
      </w:r>
      <w:r>
        <w:rPr>
          <w:rFonts w:ascii="Times New Roman" w:hAnsi="Times New Roman" w:eastAsia="宋体" w:cs="Times New Roman"/>
          <w:szCs w:val="21"/>
        </w:rPr>
        <w:t>围护结构防结露验算报告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隔热性能验算报告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内部冷凝验算报告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围护</w:t>
      </w:r>
      <w:r>
        <w:rPr>
          <w:rFonts w:ascii="Times New Roman" w:hAnsi="Times New Roman" w:eastAsia="宋体" w:cs="Times New Roman"/>
          <w:szCs w:val="21"/>
        </w:rPr>
        <w:t>结构隔热性能计算书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MWQwNDQ0OGUxN2E2ODEzYTlmNTg0NGM2ODAwYjYifQ=="/>
  </w:docVars>
  <w:rsids>
    <w:rsidRoot w:val="00925170"/>
    <w:rsid w:val="00074A38"/>
    <w:rsid w:val="002425BA"/>
    <w:rsid w:val="002B2B7C"/>
    <w:rsid w:val="00405795"/>
    <w:rsid w:val="0049349E"/>
    <w:rsid w:val="008F6E77"/>
    <w:rsid w:val="00925170"/>
    <w:rsid w:val="00F852F4"/>
    <w:rsid w:val="2F19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Lines>4</Lines>
  <Paragraphs>1</Paragraphs>
  <TotalTime>1</TotalTime>
  <ScaleCrop>false</ScaleCrop>
  <LinksUpToDate>false</LinksUpToDate>
  <CharactersWithSpaces>568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没有名字.txt</cp:lastModifiedBy>
  <dcterms:modified xsi:type="dcterms:W3CDTF">2024-03-15T01:12:21Z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8D36FDB7259D4BF4AE7529DFCE625B65_12</vt:lpwstr>
  </property>
</Properties>
</file>