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匠木回春——基于绿建技术与传统工艺结合的民宿设计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四川-绵阳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左艺星 曹苏 杨键铧 周恬如 黄正阳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2024年3月15日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T18224075036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"_Toc161410386"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_Toc161410386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"_Toc161410387"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_Toc161410387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"_Toc161410388"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_Toc161410388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"_Toc161410389"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_Toc161410389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"_Toc161410390"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_Toc161410390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"_Toc161410391"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_Toc161410391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"_Toc161410392"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_Toc161410392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"_Toc161410393"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_Toc161410393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"_Toc161410394"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_Toc161410394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"_Toc161410395"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_Toc161410395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"_Toc161410396" </w:instrText>
      </w:r>
      <w:r>
        <w:fldChar w:fldCharType="separate"/>
      </w:r>
      <w:r>
        <w:rPr>
          <w:rStyle w:val="21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_Toc161410396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"_Toc161410397"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_Toc161410397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"_Toc161410398"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_Toc161410398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"_Toc161410399"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_Toc161410399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"_Toc161410400"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传热系数</w:t>
      </w:r>
      <w:r>
        <w:tab/>
      </w:r>
      <w:r>
        <w:fldChar w:fldCharType="begin"/>
      </w:r>
      <w:r>
        <w:instrText xml:space="preserve"> PAGEREF _Toc161410400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"_Toc161410401"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_Toc161410401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61410386"/>
      <w:r>
        <w:rPr>
          <w:rFonts w:hint="eastAsia"/>
        </w:rPr>
        <w:t>建筑概况</w:t>
      </w:r>
      <w:bookmarkEnd w:id="14"/>
      <w:bookmarkStart w:id="49" w:name="_GoBack"/>
      <w:bookmarkEnd w:id="4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匠木回春——基于绿建技术与传统工艺结合的民宿设计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四川-绵阳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360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103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20.3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1231.70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905.20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218.1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0.21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0.88</w:t>
            </w:r>
            <w:bookmarkEnd w:id="31"/>
          </w:p>
        </w:tc>
      </w:tr>
      <w:bookmarkEnd w:id="15"/>
    </w:tbl>
    <w:p>
      <w:pPr>
        <w:pStyle w:val="2"/>
      </w:pPr>
      <w:bookmarkStart w:id="32" w:name="_Toc161410387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《四川省居住建筑节能设计标准》DB51/5027-2019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61410388"/>
      <w:r>
        <w:rPr>
          <w:kern w:val="2"/>
          <w:szCs w:val="24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288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43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43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81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43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161410389"/>
      <w:r>
        <w:rPr>
          <w:kern w:val="2"/>
          <w:szCs w:val="24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313"/>
        <w:gridCol w:w="1329"/>
        <w:gridCol w:w="1094"/>
        <w:gridCol w:w="1313"/>
        <w:gridCol w:w="19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聚苯板(EPS板)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0.287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7" w:name="_Toc161410390"/>
      <w:r>
        <w:rPr>
          <w:kern w:val="2"/>
          <w:szCs w:val="24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30mm＋防水层(沥青油毡、油毡纸) 20mm＋</w:t>
      </w:r>
      <w:r>
        <w:rPr>
          <w:color w:val="800000"/>
          <w:kern w:val="2"/>
          <w:szCs w:val="24"/>
          <w:lang w:val="en-US"/>
        </w:rPr>
        <w:t>聚苯板(EPS板) 50mm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无机轻集料保温砂浆（ρ≤450） 8mm＋</w:t>
      </w:r>
      <w:r>
        <w:rPr>
          <w:color w:val="800000"/>
          <w:kern w:val="2"/>
          <w:szCs w:val="24"/>
          <w:lang w:val="en-US"/>
        </w:rPr>
        <w:t>挤塑聚苯乙烯泡沫塑料（带表皮）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6高透光Low-E+12A+6透明：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传热系数1.900W/m^2.K，自身遮阳系数0.620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8" w:name="_Toc161410391"/>
      <w:r>
        <w:rPr>
          <w:color w:val="000000"/>
          <w:kern w:val="2"/>
          <w:szCs w:val="24"/>
        </w:rPr>
        <w:t>屋顶构造</w:t>
      </w:r>
      <w:bookmarkEnd w:id="38"/>
    </w:p>
    <w:p>
      <w:pPr>
        <w:pStyle w:val="4"/>
        <w:widowControl w:val="0"/>
        <w:rPr>
          <w:kern w:val="2"/>
        </w:rPr>
      </w:pPr>
      <w:bookmarkStart w:id="39" w:name="_Toc161410392"/>
      <w:r>
        <w:rPr>
          <w:kern w:val="2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聚苯板(EPS板)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0.287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1.016</w:t>
            </w:r>
          </w:p>
        </w:tc>
        <w:tc>
          <w:tcPr>
            <w:tcW w:w="1064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1.257</w:t>
            </w:r>
          </w:p>
        </w:tc>
        <w:tc>
          <w:tcPr>
            <w:tcW w:w="1064" w:type="dxa"/>
            <w:vAlign w:val="center"/>
          </w:tcPr>
          <w:p>
            <w:r>
              <w:t>2.536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《四川省居住建筑节能设计标准》DB51/5027-2019第5.1.1条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D≤2.5, K≤0.8 或 D&gt;2.5, K≤1.0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161410393"/>
      <w:r>
        <w:rPr>
          <w:color w:val="000000"/>
          <w:kern w:val="2"/>
          <w:szCs w:val="24"/>
        </w:rPr>
        <w:t>外墙构造</w:t>
      </w:r>
      <w:bookmarkEnd w:id="40"/>
    </w:p>
    <w:p>
      <w:pPr>
        <w:pStyle w:val="4"/>
        <w:widowControl w:val="0"/>
        <w:rPr>
          <w:kern w:val="2"/>
        </w:rPr>
      </w:pPr>
      <w:bookmarkStart w:id="41" w:name="_Toc161410394"/>
      <w:r>
        <w:rPr>
          <w:kern w:val="2"/>
        </w:rPr>
        <w:t>外墙相关构造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61410395"/>
      <w:r>
        <w:rPr>
          <w:color w:val="000000"/>
          <w:kern w:val="2"/>
          <w:szCs w:val="24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无机轻集料保温砂浆（ρ≤450）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0.094</w:t>
            </w:r>
          </w:p>
        </w:tc>
        <w:tc>
          <w:tcPr>
            <w:tcW w:w="1064" w:type="dxa"/>
            <w:vAlign w:val="center"/>
          </w:tcPr>
          <w:p>
            <w:r>
              <w:t>0.152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1.064</w:t>
            </w:r>
          </w:p>
        </w:tc>
        <w:tc>
          <w:tcPr>
            <w:tcW w:w="1064" w:type="dxa"/>
            <w:vAlign w:val="center"/>
          </w:tcPr>
          <w:p>
            <w:r>
              <w:t>2.656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0.21[默认]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161410396"/>
      <w:r>
        <w:rPr>
          <w:color w:val="000000"/>
          <w:kern w:val="2"/>
          <w:szCs w:val="24"/>
        </w:rPr>
        <w:t>热桥柱构造一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0.21[默认]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61410397"/>
      <w:r>
        <w:rPr>
          <w:kern w:val="2"/>
        </w:rPr>
        <w:t>外墙平均热工特性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121.32</w:t>
            </w:r>
          </w:p>
        </w:tc>
        <w:tc>
          <w:tcPr>
            <w:tcW w:w="922" w:type="dxa"/>
            <w:vAlign w:val="center"/>
          </w:tcPr>
          <w:p>
            <w:r>
              <w:t>0.888</w:t>
            </w:r>
          </w:p>
        </w:tc>
        <w:tc>
          <w:tcPr>
            <w:tcW w:w="1305" w:type="dxa"/>
            <w:vAlign w:val="center"/>
          </w:tcPr>
          <w:p>
            <w:r>
              <w:t>0.82</w:t>
            </w:r>
          </w:p>
        </w:tc>
        <w:tc>
          <w:tcPr>
            <w:tcW w:w="1107" w:type="dxa"/>
            <w:vAlign w:val="center"/>
          </w:tcPr>
          <w:p>
            <w:r>
              <w:t>2.66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15.27</w:t>
            </w:r>
          </w:p>
        </w:tc>
        <w:tc>
          <w:tcPr>
            <w:tcW w:w="922" w:type="dxa"/>
            <w:vAlign w:val="center"/>
          </w:tcPr>
          <w:p>
            <w:r>
              <w:t>0.112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136.60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0.86</w:t>
            </w:r>
          </w:p>
        </w:tc>
        <w:tc>
          <w:tcPr>
            <w:tcW w:w="1107" w:type="dxa"/>
            <w:vAlign w:val="center"/>
          </w:tcPr>
          <w:p>
            <w:r>
              <w:t>2.69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2.69 × 1.15 = 3.09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133.13</w:t>
            </w:r>
          </w:p>
        </w:tc>
        <w:tc>
          <w:tcPr>
            <w:tcW w:w="922" w:type="dxa"/>
            <w:vAlign w:val="center"/>
          </w:tcPr>
          <w:p>
            <w:r>
              <w:t>0.894</w:t>
            </w:r>
          </w:p>
        </w:tc>
        <w:tc>
          <w:tcPr>
            <w:tcW w:w="1305" w:type="dxa"/>
            <w:vAlign w:val="center"/>
          </w:tcPr>
          <w:p>
            <w:r>
              <w:t>0.82</w:t>
            </w:r>
          </w:p>
        </w:tc>
        <w:tc>
          <w:tcPr>
            <w:tcW w:w="1107" w:type="dxa"/>
            <w:vAlign w:val="center"/>
          </w:tcPr>
          <w:p>
            <w:r>
              <w:t>2.66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15.85</w:t>
            </w:r>
          </w:p>
        </w:tc>
        <w:tc>
          <w:tcPr>
            <w:tcW w:w="922" w:type="dxa"/>
            <w:vAlign w:val="center"/>
          </w:tcPr>
          <w:p>
            <w:r>
              <w:t>0.106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148.98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0.86</w:t>
            </w:r>
          </w:p>
        </w:tc>
        <w:tc>
          <w:tcPr>
            <w:tcW w:w="1107" w:type="dxa"/>
            <w:vAlign w:val="center"/>
          </w:tcPr>
          <w:p>
            <w:r>
              <w:t>2.69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2.69 × 1.15 = 3.09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254.45</w:t>
            </w:r>
          </w:p>
        </w:tc>
        <w:tc>
          <w:tcPr>
            <w:tcW w:w="922" w:type="dxa"/>
            <w:vAlign w:val="center"/>
          </w:tcPr>
          <w:p>
            <w:r>
              <w:t>0.891</w:t>
            </w:r>
          </w:p>
        </w:tc>
        <w:tc>
          <w:tcPr>
            <w:tcW w:w="1305" w:type="dxa"/>
            <w:vAlign w:val="center"/>
          </w:tcPr>
          <w:p>
            <w:r>
              <w:t>0.82</w:t>
            </w:r>
          </w:p>
        </w:tc>
        <w:tc>
          <w:tcPr>
            <w:tcW w:w="1107" w:type="dxa"/>
            <w:vAlign w:val="center"/>
          </w:tcPr>
          <w:p>
            <w:r>
              <w:t>2.66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31.13</w:t>
            </w:r>
          </w:p>
        </w:tc>
        <w:tc>
          <w:tcPr>
            <w:tcW w:w="922" w:type="dxa"/>
            <w:vAlign w:val="center"/>
          </w:tcPr>
          <w:p>
            <w:r>
              <w:t>0.109</w:t>
            </w:r>
          </w:p>
        </w:tc>
        <w:tc>
          <w:tcPr>
            <w:tcW w:w="1305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285.58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0.86</w:t>
            </w:r>
          </w:p>
        </w:tc>
        <w:tc>
          <w:tcPr>
            <w:tcW w:w="1107" w:type="dxa"/>
            <w:vAlign w:val="center"/>
          </w:tcPr>
          <w:p>
            <w:r>
              <w:t>2.69</w:t>
            </w:r>
          </w:p>
        </w:tc>
        <w:tc>
          <w:tcPr>
            <w:tcW w:w="1107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2.69 × 1.15 = 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《四川省居住建筑节能设计标准》DB51/5027-2019第5.1.1条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D≤2.5, K≤1.0 或 D&gt;2.5, 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5" w:name="_Toc161410398"/>
      <w:r>
        <w:rPr>
          <w:color w:val="000000"/>
          <w:kern w:val="2"/>
          <w:szCs w:val="24"/>
        </w:rPr>
        <w:t>外窗热工</w:t>
      </w:r>
      <w:bookmarkEnd w:id="45"/>
    </w:p>
    <w:p>
      <w:pPr>
        <w:pStyle w:val="4"/>
        <w:widowControl w:val="0"/>
        <w:rPr>
          <w:kern w:val="2"/>
        </w:rPr>
      </w:pPr>
      <w:bookmarkStart w:id="46" w:name="_Toc161410399"/>
      <w:r>
        <w:rPr>
          <w:kern w:val="2"/>
        </w:rPr>
        <w:t>外窗构造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6高透光Low-E+12A+6透明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0.62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>
            <w:r>
              <w:t>可见光透射比=0.720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161410400"/>
      <w:r>
        <w:rPr>
          <w:kern w:val="2"/>
        </w:rPr>
        <w:t>传热系数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00"/>
        <w:gridCol w:w="1264"/>
        <w:gridCol w:w="775"/>
        <w:gridCol w:w="1619"/>
        <w:gridCol w:w="775"/>
        <w:gridCol w:w="775"/>
        <w:gridCol w:w="775"/>
        <w:gridCol w:w="899"/>
        <w:gridCol w:w="8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房间功能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外窗K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外窗K限值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899" w:type="dxa"/>
            <w:vMerge w:val="restart"/>
            <w:vAlign w:val="center"/>
          </w:tcPr>
          <w:p>
            <w:r>
              <w:t>2010</w:t>
            </w:r>
          </w:p>
        </w:tc>
        <w:tc>
          <w:tcPr>
            <w:tcW w:w="1262" w:type="dxa"/>
            <w:vMerge w:val="restart"/>
            <w:vAlign w:val="center"/>
          </w:tcPr>
          <w:p>
            <w:r>
              <w:t>次卧室</w:t>
            </w:r>
          </w:p>
        </w:tc>
        <w:tc>
          <w:tcPr>
            <w:tcW w:w="775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618" w:type="dxa"/>
            <w:vAlign w:val="center"/>
          </w:tcPr>
          <w:p>
            <w:r>
              <w:t>C1215</w:t>
            </w:r>
          </w:p>
        </w:tc>
        <w:tc>
          <w:tcPr>
            <w:tcW w:w="775" w:type="dxa"/>
            <w:vAlign w:val="center"/>
          </w:tcPr>
          <w:p>
            <w:r>
              <w:t>1.80</w:t>
            </w:r>
          </w:p>
        </w:tc>
        <w:tc>
          <w:tcPr>
            <w:tcW w:w="775" w:type="dxa"/>
            <w:vAlign w:val="center"/>
          </w:tcPr>
          <w:p>
            <w:r>
              <w:t>18</w:t>
            </w:r>
          </w:p>
        </w:tc>
        <w:tc>
          <w:tcPr>
            <w:tcW w:w="775" w:type="dxa"/>
            <w:vAlign w:val="center"/>
          </w:tcPr>
          <w:p>
            <w:r>
              <w:t>1.90</w:t>
            </w:r>
          </w:p>
        </w:tc>
        <w:tc>
          <w:tcPr>
            <w:tcW w:w="899" w:type="dxa"/>
            <w:vMerge w:val="restart"/>
            <w:vAlign w:val="center"/>
          </w:tcPr>
          <w:p>
            <w:r>
              <w:t>3.20</w:t>
            </w:r>
          </w:p>
        </w:tc>
        <w:tc>
          <w:tcPr>
            <w:tcW w:w="8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Merge w:val="continue"/>
            <w:vAlign w:val="center"/>
          </w:tcPr>
          <w:p/>
        </w:tc>
        <w:tc>
          <w:tcPr>
            <w:tcW w:w="899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775" w:type="dxa"/>
            <w:vMerge w:val="continue"/>
            <w:vAlign w:val="center"/>
          </w:tcPr>
          <w:p/>
        </w:tc>
        <w:tc>
          <w:tcPr>
            <w:tcW w:w="1618" w:type="dxa"/>
            <w:vAlign w:val="center"/>
          </w:tcPr>
          <w:p>
            <w:r>
              <w:t>C0915</w:t>
            </w:r>
          </w:p>
        </w:tc>
        <w:tc>
          <w:tcPr>
            <w:tcW w:w="775" w:type="dxa"/>
            <w:vAlign w:val="center"/>
          </w:tcPr>
          <w:p>
            <w:r>
              <w:t>1.35</w:t>
            </w:r>
          </w:p>
        </w:tc>
        <w:tc>
          <w:tcPr>
            <w:tcW w:w="775" w:type="dxa"/>
            <w:vAlign w:val="center"/>
          </w:tcPr>
          <w:p>
            <w:r>
              <w:t>18</w:t>
            </w:r>
          </w:p>
        </w:tc>
        <w:tc>
          <w:tcPr>
            <w:tcW w:w="775" w:type="dxa"/>
            <w:vAlign w:val="center"/>
          </w:tcPr>
          <w:p>
            <w:r>
              <w:t>1.90</w:t>
            </w:r>
          </w:p>
        </w:tc>
        <w:tc>
          <w:tcPr>
            <w:tcW w:w="899" w:type="dxa"/>
            <w:vMerge w:val="continue"/>
            <w:vAlign w:val="center"/>
          </w:tcPr>
          <w:p/>
        </w:tc>
        <w:tc>
          <w:tcPr>
            <w:tcW w:w="888" w:type="dxa"/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《四川省居住建筑节能设计标准》DB51/5027-2019第5.1.3条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不同朝向外窗其传热系数应符合表5.1.3的规定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8" w:name="_Toc161410401"/>
      <w:r>
        <w:rPr>
          <w:color w:val="000000"/>
          <w:kern w:val="2"/>
          <w:szCs w:val="24"/>
        </w:rPr>
        <w:t>规定性指标检查结论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传热系数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说明：本工程节能设计中围护结构热工设计指标</w:t>
      </w:r>
      <w:r>
        <w:rPr>
          <w:b/>
          <w:color w:val="000000"/>
        </w:rPr>
        <w:t>满足</w:t>
      </w:r>
      <w:r>
        <w:rPr>
          <w:color w:val="000000"/>
        </w:rPr>
        <w:t>《四川省居住建筑节能设计标准》规定性指标的要求。节能符合要求。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YzY5ODc5NzU5ZjRkOTJjZjkxZTQ5MTdhZTY2NTgifQ=="/>
  </w:docVars>
  <w:rsids>
    <w:rsidRoot w:val="009D6BDB"/>
    <w:rsid w:val="00037A4C"/>
    <w:rsid w:val="0004094E"/>
    <w:rsid w:val="0004557E"/>
    <w:rsid w:val="00073958"/>
    <w:rsid w:val="00094002"/>
    <w:rsid w:val="000D16B8"/>
    <w:rsid w:val="000E6B6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D6BD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35976"/>
    <w:rsid w:val="00F75DD1"/>
    <w:rsid w:val="00FA4476"/>
    <w:rsid w:val="00FA4B87"/>
    <w:rsid w:val="00FF2243"/>
    <w:rsid w:val="5D7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Company>ths</Company>
  <Pages>1</Pages>
  <Words>757</Words>
  <Characters>4315</Characters>
  <Lines>35</Lines>
  <Paragraphs>10</Paragraphs>
  <TotalTime>1</TotalTime>
  <ScaleCrop>false</ScaleCrop>
  <LinksUpToDate>false</LinksUpToDate>
  <CharactersWithSpaces>5062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2024-03-15T07:52:00Z</dcterms:created>
  <dc:creator>小左</dc:creator>
  <cp:lastModifiedBy>Y.</cp:lastModifiedBy>
  <cp:lastPrinted>2411-12-31T16:00:00Z</cp:lastPrinted>
  <dcterms:modified xsi:type="dcterms:W3CDTF">2024-03-15T07:55:07Z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A891EB9515B54CF6B444C31DBD683B71_12</vt:lpwstr>
  </property>
</Properties>
</file>