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135" w:name="_GoBack"/>
      <w:bookmarkEnd w:id="135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匠木回春——基于绿建技术与传统工艺结合的民宿设计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四川-绵阳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左艺星 曹苏 杨键铧 周恬如 黄正阳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S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"_Toc161485010"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_Toc161485010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"_Toc161485011"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_Toc161485011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"_Toc161485012"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_Toc161485012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"_Toc161485013"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_Toc161485013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"_Toc161485014"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_Toc161485014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"_Toc161485015"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_Toc161485015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"_Toc161485016"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_Toc161485016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"_Toc161485017"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_Toc161485017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"_Toc161485018"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_Toc161485018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"_Toc161485019" </w:instrText>
      </w:r>
      <w:r>
        <w:fldChar w:fldCharType="separate"/>
      </w:r>
      <w:r>
        <w:rPr>
          <w:rStyle w:val="23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_Toc161485019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"_Toc161485020" </w:instrText>
      </w:r>
      <w:r>
        <w:fldChar w:fldCharType="separate"/>
      </w:r>
      <w:r>
        <w:rPr>
          <w:rStyle w:val="23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_Toc161485020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"_Toc161485021"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_Toc161485021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"_Toc161485022"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_Toc161485022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"_Toc161485023"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房间参数表</w:t>
      </w:r>
      <w:r>
        <w:tab/>
      </w:r>
      <w:r>
        <w:fldChar w:fldCharType="begin"/>
      </w:r>
      <w:r>
        <w:instrText xml:space="preserve"> PAGEREF _Toc161485023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"_Toc161485024"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_Toc161485024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"_Toc161485025"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_Toc161485025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"_Toc161485026" </w:instrText>
      </w:r>
      <w:r>
        <w:fldChar w:fldCharType="separate"/>
      </w:r>
      <w:r>
        <w:rPr>
          <w:rStyle w:val="23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_Toc161485026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"_Toc161485027" </w:instrText>
      </w:r>
      <w:r>
        <w:fldChar w:fldCharType="separate"/>
      </w:r>
      <w:r>
        <w:rPr>
          <w:rStyle w:val="23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系统分区</w:t>
      </w:r>
      <w:r>
        <w:tab/>
      </w:r>
      <w:r>
        <w:fldChar w:fldCharType="begin"/>
      </w:r>
      <w:r>
        <w:instrText xml:space="preserve"> PAGEREF _Toc161485027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"_Toc161485028" </w:instrText>
      </w:r>
      <w:r>
        <w:fldChar w:fldCharType="separate"/>
      </w:r>
      <w:r>
        <w:rPr>
          <w:rStyle w:val="23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热回收参数</w:t>
      </w:r>
      <w:r>
        <w:tab/>
      </w:r>
      <w:r>
        <w:fldChar w:fldCharType="begin"/>
      </w:r>
      <w:r>
        <w:instrText xml:space="preserve"> PAGEREF _Toc161485028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"_Toc161485029" </w:instrText>
      </w:r>
      <w:r>
        <w:fldChar w:fldCharType="separate"/>
      </w:r>
      <w:r>
        <w:rPr>
          <w:rStyle w:val="23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_Toc161485029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"_Toc161485030" </w:instrText>
      </w:r>
      <w:r>
        <w:fldChar w:fldCharType="separate"/>
      </w:r>
      <w:r>
        <w:rPr>
          <w:rStyle w:val="23"/>
          <w:lang w:val="en-GB"/>
        </w:rPr>
        <w:t>9.2.1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多联机</w:t>
      </w:r>
      <w:r>
        <w:rPr>
          <w:rStyle w:val="23"/>
        </w:rPr>
        <w:t>/</w:t>
      </w:r>
      <w:r>
        <w:rPr>
          <w:rStyle w:val="23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_Toc161485030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"_Toc161485031" </w:instrText>
      </w:r>
      <w:r>
        <w:fldChar w:fldCharType="separate"/>
      </w:r>
      <w:r>
        <w:rPr>
          <w:rStyle w:val="23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_Toc161485031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"_Toc161485032" </w:instrText>
      </w:r>
      <w:r>
        <w:fldChar w:fldCharType="separate"/>
      </w:r>
      <w:r>
        <w:rPr>
          <w:rStyle w:val="23"/>
          <w:lang w:val="en-GB"/>
        </w:rPr>
        <w:t>9.3.1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多联机</w:t>
      </w:r>
      <w:r>
        <w:rPr>
          <w:rStyle w:val="23"/>
        </w:rPr>
        <w:t>/</w:t>
      </w:r>
      <w:r>
        <w:rPr>
          <w:rStyle w:val="23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_Toc161485032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"_Toc161485033" </w:instrText>
      </w:r>
      <w:r>
        <w:fldChar w:fldCharType="separate"/>
      </w:r>
      <w:r>
        <w:rPr>
          <w:rStyle w:val="23"/>
          <w:lang w:val="en-GB"/>
        </w:rPr>
        <w:t>9.4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_Toc161485033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"_Toc161485034"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_Toc161485034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"_Toc161485035"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_Toc161485035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"_Toc161485036"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_Toc161485036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"_Toc161485037" </w:instrText>
      </w:r>
      <w:r>
        <w:fldChar w:fldCharType="separate"/>
      </w:r>
      <w:r>
        <w:rPr>
          <w:rStyle w:val="23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_Toc161485037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"_Toc161485038" </w:instrText>
      </w:r>
      <w:r>
        <w:fldChar w:fldCharType="separate"/>
      </w:r>
      <w:r>
        <w:rPr>
          <w:rStyle w:val="23"/>
          <w:lang w:val="en-GB"/>
        </w:rPr>
        <w:t>12.1.1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建材生产阶段</w:t>
      </w:r>
      <w:r>
        <w:tab/>
      </w:r>
      <w:r>
        <w:fldChar w:fldCharType="begin"/>
      </w:r>
      <w:r>
        <w:instrText xml:space="preserve"> PAGEREF _Toc161485038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"_Toc161485039" </w:instrText>
      </w:r>
      <w:r>
        <w:fldChar w:fldCharType="separate"/>
      </w:r>
      <w:r>
        <w:rPr>
          <w:rStyle w:val="23"/>
          <w:lang w:val="en-GB"/>
        </w:rPr>
        <w:t>12.1.2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建材运输阶段</w:t>
      </w:r>
      <w:r>
        <w:tab/>
      </w:r>
      <w:r>
        <w:fldChar w:fldCharType="begin"/>
      </w:r>
      <w:r>
        <w:instrText xml:space="preserve"> PAGEREF _Toc161485039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"_Toc161485040" </w:instrText>
      </w:r>
      <w:r>
        <w:fldChar w:fldCharType="separate"/>
      </w:r>
      <w:r>
        <w:rPr>
          <w:rStyle w:val="23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建筑建造拆除碳排放</w:t>
      </w:r>
      <w:r>
        <w:tab/>
      </w:r>
      <w:r>
        <w:fldChar w:fldCharType="begin"/>
      </w:r>
      <w:r>
        <w:instrText xml:space="preserve"> PAGEREF _Toc161485040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"_Toc161485041" </w:instrText>
      </w:r>
      <w:r>
        <w:fldChar w:fldCharType="separate"/>
      </w:r>
      <w:r>
        <w:rPr>
          <w:rStyle w:val="23"/>
          <w:lang w:val="en-GB"/>
        </w:rPr>
        <w:t>12.2.1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建筑建造</w:t>
      </w:r>
      <w:r>
        <w:tab/>
      </w:r>
      <w:r>
        <w:fldChar w:fldCharType="begin"/>
      </w:r>
      <w:r>
        <w:instrText xml:space="preserve"> PAGEREF _Toc161485041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"_Toc161485042" </w:instrText>
      </w:r>
      <w:r>
        <w:fldChar w:fldCharType="separate"/>
      </w:r>
      <w:r>
        <w:rPr>
          <w:rStyle w:val="23"/>
          <w:lang w:val="en-GB"/>
        </w:rPr>
        <w:t>12.2.2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建筑拆除</w:t>
      </w:r>
      <w:r>
        <w:tab/>
      </w:r>
      <w:r>
        <w:fldChar w:fldCharType="begin"/>
      </w:r>
      <w:r>
        <w:instrText xml:space="preserve"> PAGEREF _Toc161485042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"_Toc161485043" </w:instrText>
      </w:r>
      <w:r>
        <w:fldChar w:fldCharType="separate"/>
      </w:r>
      <w:r>
        <w:rPr>
          <w:rStyle w:val="23"/>
          <w:lang w:val="en-GB"/>
        </w:rPr>
        <w:t>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碳汇</w:t>
      </w:r>
      <w:r>
        <w:tab/>
      </w:r>
      <w:r>
        <w:fldChar w:fldCharType="begin"/>
      </w:r>
      <w:r>
        <w:instrText xml:space="preserve"> PAGEREF _Toc161485043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"_Toc161485044" </w:instrText>
      </w:r>
      <w:r>
        <w:fldChar w:fldCharType="separate"/>
      </w:r>
      <w:r>
        <w:rPr>
          <w:rStyle w:val="23"/>
          <w:lang w:val="en-GB"/>
        </w:rPr>
        <w:t>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_Toc161485044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"_Toc161485045" </w:instrText>
      </w:r>
      <w:r>
        <w:fldChar w:fldCharType="separate"/>
      </w:r>
      <w:r>
        <w:rPr>
          <w:rStyle w:val="23"/>
          <w:lang w:val="en-GB"/>
        </w:rPr>
        <w:t>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_Toc161485045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"_Toc161485046" </w:instrText>
      </w:r>
      <w:r>
        <w:fldChar w:fldCharType="separate"/>
      </w:r>
      <w:r>
        <w:rPr>
          <w:rStyle w:val="23"/>
          <w:lang w:val="en-GB"/>
        </w:rPr>
        <w:t>12.5.1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单位面积指标</w:t>
      </w:r>
      <w:r>
        <w:tab/>
      </w:r>
      <w:r>
        <w:fldChar w:fldCharType="begin"/>
      </w:r>
      <w:r>
        <w:instrText xml:space="preserve"> PAGEREF _Toc161485046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"_Toc161485047" </w:instrText>
      </w:r>
      <w:r>
        <w:fldChar w:fldCharType="separate"/>
      </w:r>
      <w:r>
        <w:rPr>
          <w:rStyle w:val="23"/>
          <w:lang w:val="en-GB"/>
        </w:rPr>
        <w:t>12.5.2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总碳排放量</w:t>
      </w:r>
      <w:r>
        <w:tab/>
      </w:r>
      <w:r>
        <w:fldChar w:fldCharType="begin"/>
      </w:r>
      <w:r>
        <w:instrText xml:space="preserve"> PAGEREF _Toc161485047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"_Toc161485048" </w:instrText>
      </w:r>
      <w:r>
        <w:fldChar w:fldCharType="separate"/>
      </w:r>
      <w:r>
        <w:rPr>
          <w:rStyle w:val="23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_Toc161485048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"_Toc161485049" </w:instrText>
      </w:r>
      <w:r>
        <w:fldChar w:fldCharType="separate"/>
      </w:r>
      <w:r>
        <w:rPr>
          <w:rStyle w:val="23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_Toc161485049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"_Toc161485050" </w:instrText>
      </w:r>
      <w:r>
        <w:fldChar w:fldCharType="separate"/>
      </w:r>
      <w:r>
        <w:rPr>
          <w:rStyle w:val="23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_Toc161485050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"_Toc161485051" </w:instrText>
      </w:r>
      <w:r>
        <w:fldChar w:fldCharType="separate"/>
      </w:r>
      <w:r>
        <w:rPr>
          <w:rStyle w:val="23"/>
          <w:lang w:val="en-GB"/>
        </w:rPr>
        <w:t>13.3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_Toc161485051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"_Toc161485052" </w:instrText>
      </w:r>
      <w:r>
        <w:fldChar w:fldCharType="separate"/>
      </w:r>
      <w:r>
        <w:rPr>
          <w:rStyle w:val="23"/>
          <w:lang w:val="en-GB"/>
        </w:rPr>
        <w:t>13.4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_Toc161485052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"_Toc161485053" </w:instrText>
      </w:r>
      <w:r>
        <w:fldChar w:fldCharType="separate"/>
      </w:r>
      <w:r>
        <w:rPr>
          <w:rStyle w:val="23"/>
          <w:lang w:val="en-GB"/>
        </w:rPr>
        <w:t>13.5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节假日新风运行时间表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_Toc161485053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0" w:name="_Toc161485010"/>
      <w:r>
        <w:rPr>
          <w:rFonts w:hint="eastAsia"/>
        </w:rPr>
        <w:t>建筑概况</w:t>
      </w:r>
      <w:bookmarkEnd w:id="10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四川-绵阳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611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103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20.3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2.6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1977.19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1240.14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218.1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161485011"/>
      <w:r>
        <w:rPr>
          <w:rFonts w:hint="eastAsia"/>
        </w:rPr>
        <w:t>标准依据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800596"/>
      <w:bookmarkStart w:id="33" w:name="_Toc58336110"/>
      <w:bookmarkStart w:id="34" w:name="_Toc59802421"/>
      <w:bookmarkStart w:id="35" w:name="_Toc59787735"/>
      <w:bookmarkStart w:id="36" w:name="_Toc16148501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8" w:name="_Toc161485013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161485014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rPr>
          <w:lang w:val="en-US"/>
        </w:rPr>
        <w:drawing>
          <wp:inline distT="0" distB="0" distL="0" distR="0">
            <wp:extent cx="5619750" cy="25908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161485015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rPr>
          <w:lang w:val="en-US"/>
        </w:rPr>
        <w:drawing>
          <wp:inline distT="0" distB="0" distL="0" distR="0">
            <wp:extent cx="5629275" cy="23336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61485016"/>
      <w:r>
        <w:rPr>
          <w:rFonts w:hint="eastAsia"/>
        </w:rPr>
        <w:t>峰值工况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08月01日15时</w:t>
            </w:r>
          </w:p>
        </w:tc>
        <w:tc>
          <w:tcPr>
            <w:tcW w:w="1556" w:type="dxa"/>
            <w:vAlign w:val="center"/>
          </w:tcPr>
          <w:p>
            <w:r>
              <w:t>35.6</w:t>
            </w:r>
          </w:p>
        </w:tc>
        <w:tc>
          <w:tcPr>
            <w:tcW w:w="1556" w:type="dxa"/>
            <w:vAlign w:val="center"/>
          </w:tcPr>
          <w:p>
            <w:r>
              <w:t>26.1</w:t>
            </w:r>
          </w:p>
        </w:tc>
        <w:tc>
          <w:tcPr>
            <w:tcW w:w="1556" w:type="dxa"/>
            <w:vAlign w:val="center"/>
          </w:tcPr>
          <w:p>
            <w:r>
              <w:t>19.2</w:t>
            </w:r>
          </w:p>
        </w:tc>
        <w:tc>
          <w:tcPr>
            <w:tcW w:w="1556" w:type="dxa"/>
            <w:vAlign w:val="center"/>
          </w:tcPr>
          <w:p>
            <w:r>
              <w:t>85.0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01月01日03时</w:t>
            </w:r>
          </w:p>
        </w:tc>
        <w:tc>
          <w:tcPr>
            <w:tcW w:w="1556" w:type="dxa"/>
            <w:vAlign w:val="center"/>
          </w:tcPr>
          <w:p>
            <w:r>
              <w:t>-9.4</w:t>
            </w:r>
          </w:p>
        </w:tc>
        <w:tc>
          <w:tcPr>
            <w:tcW w:w="1556" w:type="dxa"/>
            <w:vAlign w:val="center"/>
          </w:tcPr>
          <w:p>
            <w:r>
              <w:t>-9.4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-5.3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161485017"/>
      <w:r>
        <w:t>建筑大样</w:t>
      </w:r>
      <w:bookmarkEnd w:id="45"/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1952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-1层平面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8957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7528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981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4层平面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19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1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OW-C1Nd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OW-C2Nd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OW-F1Nd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25336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253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OW-P1Nd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22002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OW-R5Nd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OW-WB8Nd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2514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251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OW-WR4Nd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OW-WU4Nd</w:t>
      </w:r>
    </w:p>
    <w:p>
      <w:pPr>
        <w:pStyle w:val="2"/>
        <w:widowControl w:val="0"/>
        <w:jc w:val="both"/>
      </w:pPr>
      <w:bookmarkStart w:id="46" w:name="_Toc161485018"/>
      <w:r>
        <w:t>围护结构</w:t>
      </w:r>
      <w:bookmarkEnd w:id="46"/>
    </w:p>
    <w:p>
      <w:pPr>
        <w:pStyle w:val="4"/>
        <w:widowControl w:val="0"/>
      </w:pPr>
      <w:bookmarkStart w:id="47" w:name="_Toc161485019"/>
      <w:r>
        <w:t>工程材料</w:t>
      </w:r>
      <w:bookmarkEnd w:id="4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tcW w:w="1018" w:type="dxa"/>
            <w:vAlign w:val="center"/>
          </w:tcPr>
          <w:p>
            <w:r>
              <w:t>0.300</w:t>
            </w:r>
          </w:p>
        </w:tc>
        <w:tc>
          <w:tcPr>
            <w:tcW w:w="1030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1091.3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1633.5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8" w:name="_Toc161485020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Cs w:val="21"/>
        </w:rPr>
        <w:t>屋顶构造一 (K=0.270,D=3.756)：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rPr>
          <w:color w:val="000000"/>
        </w:rPr>
        <w:t>水泥砂浆20mm＋c20细石混凝土(ρ=2300)40mm＋</w:t>
      </w:r>
      <w:r>
        <w:rPr>
          <w:color w:val="800000"/>
        </w:rPr>
        <w:t>挤塑聚苯板(ρ=25-32)110mm</w:t>
      </w:r>
      <w:r>
        <w:rPr>
          <w:color w:val="000000"/>
        </w:rPr>
        <w:t>＋轻骨料混凝土(找坡层)30mm＋</w:t>
      </w:r>
      <w:r>
        <w:rPr>
          <w:color w:val="800080"/>
        </w:rPr>
        <w:t>钢筋混凝土120mm</w:t>
      </w:r>
      <w:r>
        <w:rPr>
          <w:color w:val="000000"/>
        </w:rPr>
        <w:t>＋石灰砂浆20mm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Cs w:val="21"/>
        </w:rPr>
        <w:t>外墙（填充墙）构造一 (K=0.445,D=3.064)：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水泥砂浆20mm＋</w:t>
      </w:r>
      <w:r>
        <w:rPr>
          <w:color w:val="800000"/>
        </w:rPr>
        <w:t>石墨聚苯板70mm</w:t>
      </w:r>
      <w:r>
        <w:rPr>
          <w:color w:val="000000"/>
        </w:rPr>
        <w:t>＋</w:t>
      </w:r>
      <w:r>
        <w:rPr>
          <w:color w:val="800080"/>
        </w:rPr>
        <w:t>钢筋混凝土200mm</w:t>
      </w:r>
      <w:r>
        <w:rPr>
          <w:color w:val="000000"/>
        </w:rPr>
        <w:t>＋石灰砂浆20mm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Cs w:val="21"/>
        </w:rPr>
        <w:t>热桥柱构造一 (K=0.445,D=3.064)：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水泥砂浆20mm＋</w:t>
      </w:r>
      <w:r>
        <w:rPr>
          <w:color w:val="800000"/>
        </w:rPr>
        <w:t>石墨聚苯板70mm</w:t>
      </w:r>
      <w:r>
        <w:rPr>
          <w:color w:val="000000"/>
        </w:rPr>
        <w:t>＋</w:t>
      </w:r>
      <w:r>
        <w:rPr>
          <w:color w:val="800080"/>
        </w:rPr>
        <w:t>钢筋混凝土200mm</w:t>
      </w:r>
      <w:r>
        <w:rPr>
          <w:color w:val="000000"/>
        </w:rPr>
        <w:t>＋石灰砂浆20mm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Cs w:val="21"/>
        </w:rPr>
        <w:t>70系列内平开下悬铝合金窗[5Low-E+12A+5+12A+5]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传热系数1.800W/㎡.K，窗太阳得热系数0.335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70系列内平开下悬铝合金窗[5Low-E+12A+5+12A+5]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传热系数1.800W/㎡.K，窗太阳得热系数0.335</w:t>
      </w:r>
    </w:p>
    <w:p>
      <w:pPr>
        <w:pStyle w:val="2"/>
        <w:widowControl w:val="0"/>
        <w:jc w:val="both"/>
        <w:rPr>
          <w:color w:val="000000"/>
        </w:rPr>
      </w:pPr>
      <w:bookmarkStart w:id="49" w:name="_Toc161485021"/>
      <w:r>
        <w:rPr>
          <w:color w:val="000000"/>
        </w:rPr>
        <w:t>围护结构概况</w:t>
      </w:r>
      <w:bookmarkEnd w:id="49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0.63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0.27(不含反射隔热外饰面等效热阻)</w:t>
            </w:r>
            <w:bookmarkEnd w:id="52"/>
          </w:p>
          <w:p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3.76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0.45(不含反射隔热外饰面等效热阻)</w:t>
            </w:r>
            <w:bookmarkEnd w:id="54"/>
          </w:p>
          <w:p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3.06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－</w:t>
            </w:r>
            <w:bookmarkEnd w:id="56"/>
          </w:p>
          <w:p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东向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1" w:name="_Toc161485022"/>
      <w:r>
        <w:rPr>
          <w:color w:val="000000"/>
        </w:rPr>
        <w:t>房间类型</w:t>
      </w:r>
      <w:bookmarkEnd w:id="61"/>
    </w:p>
    <w:p>
      <w:pPr>
        <w:pStyle w:val="4"/>
        <w:widowControl w:val="0"/>
      </w:pPr>
      <w:bookmarkStart w:id="62" w:name="_Toc161485023"/>
      <w:r>
        <w:t>房间参数表</w:t>
      </w:r>
      <w:bookmarkEnd w:id="6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布草间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</w:pPr>
      <w:bookmarkStart w:id="63" w:name="_Toc161485024"/>
      <w:r>
        <w:t>作息时间表</w:t>
      </w:r>
      <w:bookmarkEnd w:id="6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4" w:name="_Toc161485025"/>
      <w:r>
        <w:rPr>
          <w:color w:val="000000"/>
        </w:rPr>
        <w:t>暖通空调系统</w:t>
      </w:r>
      <w:bookmarkEnd w:id="64"/>
    </w:p>
    <w:p>
      <w:pPr>
        <w:pStyle w:val="4"/>
        <w:widowControl w:val="0"/>
      </w:pPr>
      <w:bookmarkStart w:id="65" w:name="_Toc161485026"/>
      <w:r>
        <w:t>系统类型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161485027"/>
      <w:r>
        <w:rPr>
          <w:color w:val="000000"/>
        </w:rPr>
        <w:t>系统分区</w:t>
      </w:r>
      <w:bookmarkEnd w:id="6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t>4.00[全年能源消耗效率(APF)]</w:t>
            </w:r>
          </w:p>
        </w:tc>
        <w:tc>
          <w:tcPr>
            <w:tcW w:w="905" w:type="dxa"/>
            <w:vAlign w:val="center"/>
          </w:tcPr>
          <w:p>
            <w:r>
              <w:t>511.64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161485028"/>
      <w:r>
        <w:rPr>
          <w:color w:val="000000"/>
        </w:rPr>
        <w:t>热回收参数</w:t>
      </w:r>
      <w:bookmarkEnd w:id="6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</w:pPr>
      <w:bookmarkStart w:id="68" w:name="_Toc161485029"/>
      <w:r>
        <w:t>制冷系统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161485030"/>
      <w:r>
        <w:rPr>
          <w:color w:val="000000"/>
        </w:rPr>
        <w:t>多联机/单元式空调能耗</w:t>
      </w:r>
      <w:bookmarkEnd w:id="6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4.00[全年能源消耗效率(APF)]</w:t>
            </w:r>
          </w:p>
        </w:tc>
        <w:tc>
          <w:tcPr>
            <w:tcW w:w="1550" w:type="dxa"/>
            <w:vAlign w:val="center"/>
          </w:tcPr>
          <w:p>
            <w:r>
              <w:t>35251</w:t>
            </w:r>
          </w:p>
        </w:tc>
        <w:tc>
          <w:tcPr>
            <w:tcW w:w="1550" w:type="dxa"/>
            <w:vAlign w:val="center"/>
          </w:tcPr>
          <w:p>
            <w:r>
              <w:t>8813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5.026</w:t>
            </w:r>
          </w:p>
        </w:tc>
      </w:tr>
    </w:tbl>
    <w:p>
      <w:pPr>
        <w:pStyle w:val="4"/>
        <w:widowControl w:val="0"/>
      </w:pPr>
      <w:bookmarkStart w:id="70" w:name="_Toc161485031"/>
      <w:r>
        <w:t>供暖系统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161485032"/>
      <w:r>
        <w:rPr>
          <w:color w:val="000000"/>
        </w:rPr>
        <w:t>多联机/单元式热泵能耗</w:t>
      </w:r>
      <w:bookmarkEnd w:id="7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4.00[全年能源消耗效率(APF)]</w:t>
            </w:r>
          </w:p>
        </w:tc>
        <w:tc>
          <w:tcPr>
            <w:tcW w:w="1550" w:type="dxa"/>
            <w:vAlign w:val="center"/>
          </w:tcPr>
          <w:p>
            <w:r>
              <w:t>16662</w:t>
            </w:r>
          </w:p>
        </w:tc>
        <w:tc>
          <w:tcPr>
            <w:tcW w:w="1550" w:type="dxa"/>
            <w:vAlign w:val="center"/>
          </w:tcPr>
          <w:p>
            <w:r>
              <w:t>4166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2.376</w:t>
            </w:r>
          </w:p>
        </w:tc>
      </w:tr>
    </w:tbl>
    <w:p>
      <w:pPr>
        <w:pStyle w:val="4"/>
        <w:widowControl w:val="0"/>
      </w:pPr>
      <w:bookmarkStart w:id="72" w:name="_Toc161485033"/>
      <w:r>
        <w:t>空调风机</w:t>
      </w:r>
      <w:bookmarkEnd w:id="7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61485034"/>
      <w:r>
        <w:rPr>
          <w:color w:val="000000"/>
        </w:rPr>
        <w:t>照明</w:t>
      </w:r>
      <w:bookmarkEnd w:id="7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3.93</w:t>
            </w:r>
          </w:p>
        </w:tc>
        <w:tc>
          <w:tcPr>
            <w:tcW w:w="854" w:type="dxa"/>
            <w:vAlign w:val="center"/>
          </w:tcPr>
          <w:p>
            <w:r>
              <w:t>29</w:t>
            </w:r>
          </w:p>
        </w:tc>
        <w:tc>
          <w:tcPr>
            <w:tcW w:w="1098" w:type="dxa"/>
            <w:vAlign w:val="center"/>
          </w:tcPr>
          <w:p>
            <w:r>
              <w:t>66</w:t>
            </w:r>
          </w:p>
        </w:tc>
        <w:tc>
          <w:tcPr>
            <w:tcW w:w="1330" w:type="dxa"/>
            <w:vAlign w:val="center"/>
          </w:tcPr>
          <w:p>
            <w:r>
              <w:t>261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1330" w:type="dxa"/>
            <w:vAlign w:val="center"/>
          </w:tcPr>
          <w:p>
            <w:r>
              <w:t>0.149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厨房</w:t>
            </w:r>
          </w:p>
        </w:tc>
        <w:tc>
          <w:tcPr>
            <w:tcW w:w="1556" w:type="dxa"/>
            <w:vAlign w:val="center"/>
          </w:tcPr>
          <w:p>
            <w:r>
              <w:t>6.29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30</w:t>
            </w:r>
          </w:p>
        </w:tc>
        <w:tc>
          <w:tcPr>
            <w:tcW w:w="1330" w:type="dxa"/>
            <w:vAlign w:val="center"/>
          </w:tcPr>
          <w:p>
            <w:r>
              <w:t>189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布草间</w:t>
            </w:r>
          </w:p>
        </w:tc>
        <w:tc>
          <w:tcPr>
            <w:tcW w:w="1556" w:type="dxa"/>
            <w:vAlign w:val="center"/>
          </w:tcPr>
          <w:p>
            <w:r>
              <w:t>7.82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22</w:t>
            </w:r>
          </w:p>
        </w:tc>
        <w:tc>
          <w:tcPr>
            <w:tcW w:w="1330" w:type="dxa"/>
            <w:vAlign w:val="center"/>
          </w:tcPr>
          <w:p>
            <w:r>
              <w:t>175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普通办公室</w:t>
            </w:r>
          </w:p>
        </w:tc>
        <w:tc>
          <w:tcPr>
            <w:tcW w:w="1556" w:type="dxa"/>
            <w:vAlign w:val="center"/>
          </w:tcPr>
          <w:p>
            <w:r>
              <w:t>6.29</w:t>
            </w:r>
          </w:p>
        </w:tc>
        <w:tc>
          <w:tcPr>
            <w:tcW w:w="854" w:type="dxa"/>
            <w:vAlign w:val="center"/>
          </w:tcPr>
          <w:p>
            <w:r>
              <w:t>16</w:t>
            </w:r>
          </w:p>
        </w:tc>
        <w:tc>
          <w:tcPr>
            <w:tcW w:w="1098" w:type="dxa"/>
            <w:vAlign w:val="center"/>
          </w:tcPr>
          <w:p>
            <w:r>
              <w:t>273</w:t>
            </w:r>
          </w:p>
        </w:tc>
        <w:tc>
          <w:tcPr>
            <w:tcW w:w="1330" w:type="dxa"/>
            <w:vAlign w:val="center"/>
          </w:tcPr>
          <w:p>
            <w:r>
              <w:t>1715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楼梯间</w:t>
            </w:r>
          </w:p>
        </w:tc>
        <w:tc>
          <w:tcPr>
            <w:tcW w:w="1556" w:type="dxa"/>
            <w:vAlign w:val="center"/>
          </w:tcPr>
          <w:p>
            <w:r>
              <w:t>4.50</w:t>
            </w:r>
          </w:p>
        </w:tc>
        <w:tc>
          <w:tcPr>
            <w:tcW w:w="854" w:type="dxa"/>
            <w:vAlign w:val="center"/>
          </w:tcPr>
          <w:p>
            <w:r>
              <w:t>8</w:t>
            </w:r>
          </w:p>
        </w:tc>
        <w:tc>
          <w:tcPr>
            <w:tcW w:w="1098" w:type="dxa"/>
            <w:vAlign w:val="center"/>
          </w:tcPr>
          <w:p>
            <w:r>
              <w:t>62</w:t>
            </w:r>
          </w:p>
        </w:tc>
        <w:tc>
          <w:tcPr>
            <w:tcW w:w="1330" w:type="dxa"/>
            <w:vAlign w:val="center"/>
          </w:tcPr>
          <w:p>
            <w:r>
              <w:t>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39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走廊</w:t>
            </w:r>
          </w:p>
        </w:tc>
        <w:tc>
          <w:tcPr>
            <w:tcW w:w="1556" w:type="dxa"/>
            <w:vAlign w:val="center"/>
          </w:tcPr>
          <w:p>
            <w:r>
              <w:t>3.87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8</w:t>
            </w:r>
          </w:p>
        </w:tc>
        <w:tc>
          <w:tcPr>
            <w:tcW w:w="1330" w:type="dxa"/>
            <w:vAlign w:val="center"/>
          </w:tcPr>
          <w:p>
            <w:r>
              <w:t>32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餐厅</w:t>
            </w:r>
          </w:p>
        </w:tc>
        <w:tc>
          <w:tcPr>
            <w:tcW w:w="1556" w:type="dxa"/>
            <w:vAlign w:val="center"/>
          </w:tcPr>
          <w:p>
            <w:r>
              <w:t>6.29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170</w:t>
            </w:r>
          </w:p>
        </w:tc>
        <w:tc>
          <w:tcPr>
            <w:tcW w:w="1330" w:type="dxa"/>
            <w:vAlign w:val="center"/>
          </w:tcPr>
          <w:p>
            <w:r>
              <w:t>1068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2.121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161485035"/>
      <w:r>
        <w:rPr>
          <w:color w:val="000000"/>
        </w:rPr>
        <w:t>光伏发电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40</w:t>
            </w:r>
          </w:p>
        </w:tc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1131" w:type="dxa"/>
            <w:vAlign w:val="center"/>
          </w:tcPr>
          <w:p>
            <w:r>
              <w:t>0.75</w:t>
            </w:r>
          </w:p>
        </w:tc>
        <w:tc>
          <w:tcPr>
            <w:tcW w:w="1697" w:type="dxa"/>
            <w:vAlign w:val="center"/>
          </w:tcPr>
          <w:p>
            <w:r>
              <w:t>0.85</w:t>
            </w:r>
          </w:p>
        </w:tc>
        <w:tc>
          <w:tcPr>
            <w:tcW w:w="1131" w:type="dxa"/>
            <w:vAlign w:val="center"/>
          </w:tcPr>
          <w:p>
            <w:r>
              <w:t>6337</w:t>
            </w:r>
          </w:p>
        </w:tc>
        <w:tc>
          <w:tcPr>
            <w:tcW w:w="1431" w:type="dxa"/>
            <w:vAlign w:val="center"/>
          </w:tcPr>
          <w:p>
            <w:r>
              <w:t>0.5703</w:t>
            </w:r>
          </w:p>
        </w:tc>
        <w:tc>
          <w:tcPr>
            <w:tcW w:w="1398" w:type="dxa"/>
            <w:vAlign w:val="center"/>
          </w:tcPr>
          <w:p>
            <w:r>
              <w:t>3.614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3.614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161485036"/>
      <w:r>
        <w:rPr>
          <w:color w:val="000000"/>
        </w:rPr>
        <w:t>计算结果</w:t>
      </w:r>
      <w:bookmarkEnd w:id="75"/>
    </w:p>
    <w:p>
      <w:pPr>
        <w:pStyle w:val="4"/>
        <w:widowControl w:val="0"/>
      </w:pPr>
      <w:bookmarkStart w:id="76" w:name="_Toc161485037"/>
      <w:r>
        <w:t>建材生产运输碳排放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161485038"/>
      <w:r>
        <w:rPr>
          <w:color w:val="000000"/>
        </w:rPr>
        <w:t>建材生产阶段</w:t>
      </w:r>
      <w:bookmarkEnd w:id="77"/>
    </w:p>
    <w:tbl>
      <w:tblPr>
        <w:tblStyle w:val="19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305.30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103.802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38.25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89.505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107.36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253.906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38.25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28.114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204.65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75.721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59.72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0.179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40.20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21.467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39.71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21.205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70系列内平开下悬铝合金窗[5Low-E+12A+5+12A+5]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218.35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28.276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51.03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2.465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56.91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2.749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879.66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17.153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17.554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tcW w:w="696" w:type="dxa"/>
            <w:vAlign w:val="center"/>
          </w:tcPr>
          <w:p>
            <w:r>
              <w:t>kg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33.55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3.157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tcW w:w="696" w:type="dxa"/>
            <w:vAlign w:val="center"/>
          </w:tcPr>
          <w:p>
            <w:r>
              <w:t>kg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1006.48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3.623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670.879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161485039"/>
      <w:r>
        <w:rPr>
          <w:color w:val="000000"/>
        </w:rPr>
        <w:t>建材运输阶段</w:t>
      </w:r>
      <w:bookmarkEnd w:id="78"/>
    </w:p>
    <w:tbl>
      <w:tblPr>
        <w:tblStyle w:val="19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262"/>
        <w:gridCol w:w="1131"/>
        <w:gridCol w:w="1273"/>
        <w:gridCol w:w="156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720.50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3.314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38.25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2.199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107.36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6.173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38.25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2.199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204.65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95.55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5.494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0.79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70系列内平开下悬铝合金窗[5Low-E+12A+5+12A+5]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4.37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1.53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1.71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26.39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1.517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tcW w:w="1262" w:type="dxa"/>
            <w:vAlign w:val="center"/>
          </w:tcPr>
          <w:p>
            <w:pPr>
              <w:jc w:val="right"/>
            </w:pPr>
            <w:r>
              <w:t>1.01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22.623</w:t>
            </w:r>
          </w:p>
        </w:tc>
      </w:tr>
    </w:tbl>
    <w:p>
      <w:pPr>
        <w:pStyle w:val="4"/>
        <w:widowControl w:val="0"/>
      </w:pPr>
      <w:bookmarkStart w:id="79" w:name="_Toc161485040"/>
      <w:r>
        <w:t>建筑建造拆除碳排放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161485041"/>
      <w:r>
        <w:rPr>
          <w:color w:val="000000"/>
        </w:rPr>
        <w:t>建筑建造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713.44</w:t>
            </w:r>
          </w:p>
        </w:tc>
        <w:tc>
          <w:tcPr>
            <w:tcW w:w="2331" w:type="dxa"/>
            <w:vAlign w:val="center"/>
          </w:tcPr>
          <w:p>
            <w:r>
              <w:t>3</w:t>
            </w:r>
          </w:p>
        </w:tc>
        <w:tc>
          <w:tcPr>
            <w:tcW w:w="2331" w:type="dxa"/>
            <w:vAlign w:val="center"/>
          </w:tcPr>
          <w:p>
            <w:r>
              <w:t>4.99</w:t>
            </w:r>
          </w:p>
        </w:tc>
        <w:tc>
          <w:tcPr>
            <w:tcW w:w="2331" w:type="dxa"/>
            <w:vAlign w:val="center"/>
          </w:tcPr>
          <w:p>
            <w:r>
              <w:t>3.560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161485042"/>
      <w:r>
        <w:rPr>
          <w:color w:val="000000"/>
        </w:rPr>
        <w:t>建筑拆除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713.44</w:t>
            </w:r>
          </w:p>
        </w:tc>
        <w:tc>
          <w:tcPr>
            <w:tcW w:w="2331" w:type="dxa"/>
            <w:vAlign w:val="center"/>
          </w:tcPr>
          <w:p>
            <w:r>
              <w:t>3</w:t>
            </w:r>
          </w:p>
        </w:tc>
        <w:tc>
          <w:tcPr>
            <w:tcW w:w="2331" w:type="dxa"/>
            <w:vAlign w:val="center"/>
          </w:tcPr>
          <w:p>
            <w:r>
              <w:t>4.99</w:t>
            </w:r>
          </w:p>
        </w:tc>
        <w:tc>
          <w:tcPr>
            <w:tcW w:w="2331" w:type="dxa"/>
            <w:vAlign w:val="center"/>
          </w:tcPr>
          <w:p>
            <w:r>
              <w:t>3.560</w:t>
            </w:r>
          </w:p>
        </w:tc>
      </w:tr>
    </w:tbl>
    <w:p>
      <w:pPr>
        <w:pStyle w:val="4"/>
        <w:widowControl w:val="0"/>
      </w:pPr>
      <w:bookmarkStart w:id="82" w:name="_Toc161485043"/>
      <w:r>
        <w:t>碳汇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77"/>
        <w:gridCol w:w="1557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0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9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83" w:name="_Toc161485044"/>
      <w:r>
        <w:t>建筑运行碳排放</w:t>
      </w:r>
      <w:bookmarkEnd w:id="8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0.000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617.62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电力CO2排放因子2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供暖能耗_电耗CO2排放"/>
            <w:r>
              <w:t>0.000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291.93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电力CO2排放因子3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空调动力能耗_电耗CO2排放"/>
            <w:r>
              <w:t>0.000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260.63</w:t>
            </w:r>
            <w:bookmarkEnd w:id="106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电力CO2排放因子4"/>
            <w:r>
              <w:t>0.5703</w:t>
            </w:r>
            <w:bookmarkEnd w:id="107"/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08" w:name="照明能耗_电耗CO2排放"/>
            <w:r>
              <w:t>106.042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电力CO2排放因子6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其他能耗_电耗CO2排放"/>
            <w:r>
              <w:t>0.000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生活热水_电能"/>
            <w:bookmarkEnd w:id="11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制冷剂消耗量"/>
            <w:r>
              <w:t>0</w:t>
            </w:r>
            <w:bookmarkEnd w:id="117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制冷剂碳排放"/>
            <w:r>
              <w:t>0.000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光伏能耗"/>
            <w:r>
              <w:rPr>
                <w:rFonts w:hint="eastAsia"/>
                <w:lang w:val="en-US"/>
              </w:rPr>
              <w:t>444.11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电力CO2排放因子7"/>
            <w:r>
              <w:t>0.5703</w:t>
            </w:r>
            <w:bookmarkEnd w:id="120"/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21" w:name="光伏能耗_电耗CO2排放"/>
            <w:r>
              <w:t>180.695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风力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23" w:name="风力能耗_电耗CO2排放"/>
            <w:r>
              <w:t>0.000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24" w:name="建筑总碳排放"/>
            <w:r>
              <w:t>-74.654</w:t>
            </w:r>
            <w:bookmarkEnd w:id="124"/>
          </w:p>
        </w:tc>
        <w:bookmarkStart w:id="125" w:name="建筑总碳排放平米"/>
        <w:bookmarkEnd w:id="125"/>
      </w:tr>
      <w:bookmarkEnd w:id="84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126" w:name="_Toc161485045"/>
      <w:r>
        <w:t>全生命周期</w:t>
      </w:r>
      <w:bookmarkEnd w:id="126"/>
    </w:p>
    <w:p>
      <w:pPr>
        <w:pStyle w:val="5"/>
        <w:widowControl w:val="0"/>
        <w:jc w:val="both"/>
        <w:rPr>
          <w:color w:val="000000"/>
        </w:rPr>
      </w:pPr>
      <w:bookmarkStart w:id="127" w:name="_Toc161485046"/>
      <w:r>
        <w:rPr>
          <w:color w:val="000000"/>
        </w:rPr>
        <w:t>单位面积指标</w:t>
      </w:r>
      <w:bookmarkEnd w:id="12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18.81</w:t>
            </w:r>
          </w:p>
        </w:tc>
        <w:tc>
          <w:tcPr>
            <w:tcW w:w="3316" w:type="dxa"/>
            <w:vAlign w:val="center"/>
          </w:tcPr>
          <w:p>
            <w:r>
              <w:t>940.35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0.63</w:t>
            </w:r>
          </w:p>
        </w:tc>
        <w:tc>
          <w:tcPr>
            <w:tcW w:w="3316" w:type="dxa"/>
            <w:vAlign w:val="center"/>
          </w:tcPr>
          <w:p>
            <w:r>
              <w:t>31.71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0.10</w:t>
            </w:r>
          </w:p>
        </w:tc>
        <w:tc>
          <w:tcPr>
            <w:tcW w:w="3316" w:type="dxa"/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0.10</w:t>
            </w:r>
          </w:p>
        </w:tc>
        <w:tc>
          <w:tcPr>
            <w:tcW w:w="3316" w:type="dxa"/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-2.09</w:t>
            </w:r>
          </w:p>
        </w:tc>
        <w:tc>
          <w:tcPr>
            <w:tcW w:w="3316" w:type="dxa"/>
            <w:vAlign w:val="center"/>
          </w:tcPr>
          <w:p>
            <w:r>
              <w:t>-104.64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17.55</w:t>
            </w:r>
          </w:p>
        </w:tc>
        <w:tc>
          <w:tcPr>
            <w:tcW w:w="3316" w:type="dxa"/>
            <w:vAlign w:val="center"/>
          </w:tcPr>
          <w:p>
            <w:r>
              <w:t>877.40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8" w:name="_Toc161485047"/>
      <w:r>
        <w:rPr>
          <w:color w:val="000000"/>
        </w:rPr>
        <w:t>总碳排放量</w:t>
      </w:r>
      <w:bookmarkEnd w:id="12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13.418</w:t>
            </w:r>
          </w:p>
        </w:tc>
        <w:tc>
          <w:tcPr>
            <w:tcW w:w="3316" w:type="dxa"/>
            <w:vAlign w:val="center"/>
          </w:tcPr>
          <w:p>
            <w:r>
              <w:t>670.879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0.452</w:t>
            </w:r>
          </w:p>
        </w:tc>
        <w:tc>
          <w:tcPr>
            <w:tcW w:w="3316" w:type="dxa"/>
            <w:vAlign w:val="center"/>
          </w:tcPr>
          <w:p>
            <w:r>
              <w:t>22.623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0.071</w:t>
            </w:r>
          </w:p>
        </w:tc>
        <w:tc>
          <w:tcPr>
            <w:tcW w:w="3316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0.071</w:t>
            </w:r>
          </w:p>
        </w:tc>
        <w:tc>
          <w:tcPr>
            <w:tcW w:w="3316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-1.493</w:t>
            </w:r>
          </w:p>
        </w:tc>
        <w:tc>
          <w:tcPr>
            <w:tcW w:w="3316" w:type="dxa"/>
            <w:vAlign w:val="center"/>
          </w:tcPr>
          <w:p>
            <w:r>
              <w:t>-74.654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12.519</w:t>
            </w:r>
          </w:p>
        </w:tc>
        <w:tc>
          <w:tcPr>
            <w:tcW w:w="3316" w:type="dxa"/>
            <w:vAlign w:val="center"/>
          </w:tcPr>
          <w:p>
            <w:r>
              <w:t>625.968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5019675" cy="42481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5019675" cy="42481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29" w:name="_Toc161485048"/>
      <w:r>
        <w:rPr>
          <w:color w:val="000000"/>
        </w:rPr>
        <w:t>附录</w:t>
      </w:r>
      <w:bookmarkEnd w:id="129"/>
    </w:p>
    <w:p>
      <w:pPr>
        <w:pStyle w:val="4"/>
        <w:widowControl w:val="0"/>
      </w:pPr>
      <w:bookmarkStart w:id="130" w:name="_Toc161485049"/>
      <w:r>
        <w:t>工作日/节假日人员逐时在室率(%)</w:t>
      </w:r>
      <w:bookmarkEnd w:id="13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1" w:name="_Toc161485050"/>
      <w:r>
        <w:t>工作日/节假日照明开关时间表(%)</w:t>
      </w:r>
      <w:bookmarkEnd w:id="13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2" w:name="_Toc161485051"/>
      <w:r>
        <w:t>工作日/节假日设备逐时使用率(%)</w:t>
      </w:r>
      <w:bookmarkEnd w:id="13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3" w:name="_Toc161485052"/>
      <w:r>
        <w:t>工作日/节假日空调系统运行时间表(1:开,0:关)</w:t>
      </w:r>
      <w:bookmarkEnd w:id="133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4" w:name="_Toc161485053"/>
      <w:r>
        <w:t>工作日/节假日新风运行时间表(%)</w:t>
      </w:r>
      <w:bookmarkEnd w:id="134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4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gxYzY5ODc5NzU5ZjRkOTJjZjkxZTQ5MTdhZTY2NTgifQ=="/>
  </w:docVars>
  <w:rsids>
    <w:rsidRoot w:val="001845A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61266"/>
    <w:rsid w:val="001845AC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AE4CEE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11577E47"/>
    <w:rsid w:val="5F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autoRedefine/>
    <w:qFormat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  <w:style w:type="character" w:customStyle="1" w:styleId="26">
    <w:name w:val="批注框文本 Char"/>
    <w:basedOn w:val="21"/>
    <w:link w:val="14"/>
    <w:autoRedefine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25</Pages>
  <Words>2262</Words>
  <Characters>12896</Characters>
  <Lines>107</Lines>
  <Paragraphs>30</Paragraphs>
  <TotalTime>1</TotalTime>
  <ScaleCrop>false</ScaleCrop>
  <LinksUpToDate>false</LinksUpToDate>
  <CharactersWithSpaces>15128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2024-03-16T04:36:00Z</dcterms:created>
  <dc:creator>Administrator</dc:creator>
  <cp:lastModifiedBy>Y.</cp:lastModifiedBy>
  <cp:lastPrinted>2113-01-01T00:00:00Z</cp:lastPrinted>
  <dcterms:modified xsi:type="dcterms:W3CDTF">2024-03-16T06:16:34Z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9B6894963D964361974F14A9CD7EA30F_12</vt:lpwstr>
  </property>
</Properties>
</file>