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C395" w14:textId="77777777" w:rsidR="002C3821" w:rsidRPr="002A7ED7" w:rsidRDefault="002C3821" w:rsidP="002C382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9.2.1</w:t>
      </w:r>
      <w:r w:rsidRPr="002A7ED7"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采取节约资源、保护生态环境、保障安全</w:t>
      </w:r>
      <w:r>
        <w:rPr>
          <w:rFonts w:hint="eastAsia"/>
          <w:sz w:val="24"/>
          <w:szCs w:val="40"/>
        </w:rPr>
        <w:t>健康、智慧友好运行、传承历史文化等其他创新，并有明显效益。（</w:t>
      </w:r>
      <w:r w:rsidRPr="002A7ED7">
        <w:rPr>
          <w:sz w:val="24"/>
          <w:szCs w:val="40"/>
        </w:rPr>
        <w:t>40</w:t>
      </w:r>
      <w:r w:rsidRPr="002A7ED7">
        <w:rPr>
          <w:rFonts w:hint="eastAsia"/>
          <w:sz w:val="24"/>
          <w:szCs w:val="40"/>
        </w:rPr>
        <w:t>分）</w:t>
      </w:r>
    </w:p>
    <w:p w14:paraId="1A4817A1" w14:textId="77777777" w:rsidR="002C3821" w:rsidRDefault="002C3821" w:rsidP="002C382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2C3821" w:rsidRPr="006221BF" w14:paraId="59B8A22C" w14:textId="77777777" w:rsidTr="00070BCA">
        <w:trPr>
          <w:jc w:val="center"/>
        </w:trPr>
        <w:tc>
          <w:tcPr>
            <w:tcW w:w="455" w:type="pct"/>
          </w:tcPr>
          <w:p w14:paraId="5ABF2F90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73908A5D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0B1916F0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5C91A01F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2C3821" w:rsidRPr="006221BF" w14:paraId="582DEF1C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1B3254D1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74EC9FCD" w14:textId="77777777"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采取节约资源的其他创新</w:t>
            </w:r>
          </w:p>
        </w:tc>
        <w:tc>
          <w:tcPr>
            <w:tcW w:w="984" w:type="pct"/>
            <w:vAlign w:val="center"/>
          </w:tcPr>
          <w:p w14:paraId="34BB7F6C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14247431"/>
            <w:placeholder>
              <w:docPart w:val="2CCD75157C9B452D9A02DD3F0002042F"/>
            </w:placeholder>
            <w:text/>
          </w:sdtPr>
          <w:sdtEndPr/>
          <w:sdtContent>
            <w:tc>
              <w:tcPr>
                <w:tcW w:w="834" w:type="pct"/>
              </w:tcPr>
              <w:p w14:paraId="18142722" w14:textId="410ADB56" w:rsidR="002C3821" w:rsidRPr="006221BF" w:rsidRDefault="006B57D6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  <w:r w:rsidR="002C3821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C3821" w:rsidRPr="006221BF" w14:paraId="14AFEF90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753AE201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6EFD4296" w14:textId="77777777"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采取保护生态环境的其他创新</w:t>
            </w:r>
          </w:p>
        </w:tc>
        <w:tc>
          <w:tcPr>
            <w:tcW w:w="984" w:type="pct"/>
            <w:vAlign w:val="center"/>
          </w:tcPr>
          <w:p w14:paraId="04F06902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36148175"/>
            <w:placeholder>
              <w:docPart w:val="B8EAB8758C3640A38492AEA188417484"/>
            </w:placeholder>
            <w:text/>
          </w:sdtPr>
          <w:sdtEndPr/>
          <w:sdtContent>
            <w:tc>
              <w:tcPr>
                <w:tcW w:w="834" w:type="pct"/>
              </w:tcPr>
              <w:p w14:paraId="15F93697" w14:textId="3F143A28" w:rsidR="002C3821" w:rsidRPr="006221BF" w:rsidRDefault="006B57D6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  <w:r w:rsidR="002C3821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C3821" w:rsidRPr="006221BF" w14:paraId="0E341C8C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3C861D56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002044A9" w14:textId="77777777"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采取保障安全健康的其他创新</w:t>
            </w:r>
          </w:p>
        </w:tc>
        <w:tc>
          <w:tcPr>
            <w:tcW w:w="984" w:type="pct"/>
            <w:vAlign w:val="center"/>
          </w:tcPr>
          <w:p w14:paraId="70F6C7C1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25648677"/>
            <w:placeholder>
              <w:docPart w:val="CE2B9E283F60411FB4335C5C388D5616"/>
            </w:placeholder>
            <w:text/>
          </w:sdtPr>
          <w:sdtEndPr/>
          <w:sdtContent>
            <w:tc>
              <w:tcPr>
                <w:tcW w:w="834" w:type="pct"/>
              </w:tcPr>
              <w:p w14:paraId="465A3871" w14:textId="76E28543" w:rsidR="002C3821" w:rsidRPr="006221BF" w:rsidRDefault="006B57D6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  <w:r w:rsidR="002C3821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C3821" w:rsidRPr="006221BF" w14:paraId="25BA96AE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0037E401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727" w:type="pct"/>
            <w:vAlign w:val="center"/>
          </w:tcPr>
          <w:p w14:paraId="7B32B63A" w14:textId="77777777"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 w:rsidRPr="006221BF">
              <w:rPr>
                <w:rFonts w:ascii="Times New Roman" w:hAnsi="Times New Roman" w:cs="Times New Roman"/>
              </w:rPr>
              <w:t>智慧友好运行</w:t>
            </w: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 w14:paraId="6385D44B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07369402"/>
            <w:placeholder>
              <w:docPart w:val="4FB5DC7FB74B473CAC613041CBEE8303"/>
            </w:placeholder>
            <w:text/>
          </w:sdtPr>
          <w:sdtEndPr/>
          <w:sdtContent>
            <w:tc>
              <w:tcPr>
                <w:tcW w:w="834" w:type="pct"/>
              </w:tcPr>
              <w:p w14:paraId="202E27D3" w14:textId="2A24F68E" w:rsidR="002C3821" w:rsidRPr="006221BF" w:rsidRDefault="006B57D6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  <w:r w:rsidR="002C3821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C3821" w:rsidRPr="006221BF" w14:paraId="1FFD43F0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02336090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727" w:type="pct"/>
            <w:vAlign w:val="center"/>
          </w:tcPr>
          <w:p w14:paraId="080C3581" w14:textId="77777777"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 w:rsidRPr="006221BF">
              <w:rPr>
                <w:rFonts w:ascii="Times New Roman" w:hAnsi="Times New Roman" w:cs="Times New Roman"/>
              </w:rPr>
              <w:t>传承历史文化</w:t>
            </w: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 w14:paraId="576D4A64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23541162"/>
            <w:placeholder>
              <w:docPart w:val="902B0082D66243329EEC3538BDAA2BA9"/>
            </w:placeholder>
            <w:text/>
          </w:sdtPr>
          <w:sdtEndPr/>
          <w:sdtContent>
            <w:tc>
              <w:tcPr>
                <w:tcW w:w="834" w:type="pct"/>
              </w:tcPr>
              <w:p w14:paraId="16CBB577" w14:textId="71D2CCDA" w:rsidR="002C3821" w:rsidRPr="006221BF" w:rsidRDefault="006B57D6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  <w:r w:rsidR="002C3821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C3821" w:rsidRPr="006221BF" w14:paraId="3184870E" w14:textId="77777777" w:rsidTr="00070BCA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14:paraId="52242062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 w14:paraId="4EFB3368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2092850875"/>
            <w:placeholder>
              <w:docPart w:val="DF1C1EF12F4941699A37C6491D1966AE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4" w:type="pct"/>
                <w:vAlign w:val="center"/>
              </w:tcPr>
              <w:p w14:paraId="15EFF486" w14:textId="75FC9CBF" w:rsidR="002C3821" w:rsidRPr="006221BF" w:rsidRDefault="006B57D6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40</w:t>
                </w:r>
                <w:r w:rsidR="002C3821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43DFDC6" w14:textId="77777777" w:rsidR="002C3821" w:rsidRPr="00547320" w:rsidRDefault="002C3821" w:rsidP="002C382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93D7F08" w14:textId="77777777" w:rsidR="002C3821" w:rsidRPr="00547320" w:rsidRDefault="002C3821" w:rsidP="002C3821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Pr="0096404E">
        <w:rPr>
          <w:rFonts w:ascii="宋体" w:hAnsi="宋体" w:cs="宋体" w:hint="eastAsia"/>
          <w:kern w:val="0"/>
          <w:szCs w:val="21"/>
        </w:rPr>
        <w:t>简要说明</w:t>
      </w:r>
      <w:r>
        <w:rPr>
          <w:rFonts w:ascii="宋体" w:hAnsi="宋体" w:cs="宋体" w:hint="eastAsia"/>
          <w:kern w:val="0"/>
          <w:szCs w:val="21"/>
        </w:rPr>
        <w:t>项目开发建设、运营维护过程中的其他创新措施及其社会和经济效益</w:t>
      </w:r>
      <w:r w:rsidRPr="0096404E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2C3821" w:rsidRPr="00547320" w14:paraId="7982B8D2" w14:textId="77777777" w:rsidTr="00070BCA">
        <w:trPr>
          <w:trHeight w:val="2634"/>
          <w:jc w:val="center"/>
        </w:trPr>
        <w:tc>
          <w:tcPr>
            <w:tcW w:w="8272" w:type="dxa"/>
          </w:tcPr>
          <w:p w14:paraId="3256A247" w14:textId="77777777" w:rsidR="006B57D6" w:rsidRDefault="006B57D6" w:rsidP="006B57D6">
            <w:pPr>
              <w:rPr>
                <w:rFonts w:hint="eastAsia"/>
              </w:rPr>
            </w:pPr>
            <w:r>
              <w:rPr>
                <w:rFonts w:hint="eastAsia"/>
              </w:rPr>
              <w:t>商业步行街的设计旨在创造一条活力四射的市集轴线，提供综合性的购物、休闲和娱乐体验。底层架空设计增强空间流通，提供公共互动场所。格栅作为立面的主要元素，不仅赋予建筑轻盈透明的观感，还通过其遮阳功能促进室内外气候的自然调节。选用的材料均考虑环保和经济效益，以可持续的方式建设。</w:t>
            </w:r>
          </w:p>
          <w:p w14:paraId="409C5921" w14:textId="77777777" w:rsidR="006B57D6" w:rsidRDefault="006B57D6" w:rsidP="006B57D6">
            <w:r>
              <w:rPr>
                <w:rFonts w:hint="eastAsia"/>
              </w:rPr>
              <w:t>智能遮阳系统的引入有效提升能效，可再生能源技术的整合减轻环境负担，雨水的有效收集与重新利用增强资源的循环使用。景观设计上，旨在创造一个生态友好的环境，不仅满足当地居民对美好生活环境的追求，同时也确保建筑与周边自然的和谐共生。</w:t>
            </w:r>
          </w:p>
          <w:p w14:paraId="673F112C" w14:textId="77777777" w:rsidR="002C3821" w:rsidRPr="006B57D6" w:rsidRDefault="002C3821" w:rsidP="005A4BEF">
            <w:pPr>
              <w:rPr>
                <w:szCs w:val="21"/>
              </w:rPr>
            </w:pPr>
          </w:p>
        </w:tc>
      </w:tr>
    </w:tbl>
    <w:p w14:paraId="26F94973" w14:textId="77777777" w:rsidR="002C3821" w:rsidRPr="00547320" w:rsidRDefault="002C3821" w:rsidP="002C382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4838FAD" w14:textId="77777777" w:rsidR="002C3821" w:rsidRPr="00547320" w:rsidRDefault="002C3821" w:rsidP="002C382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62BC3F5" w14:textId="77777777" w:rsidR="002C3821" w:rsidRPr="0096404E" w:rsidRDefault="002C3821" w:rsidP="002C3821">
      <w:pPr>
        <w:pStyle w:val="10"/>
        <w:adjustRightInd w:val="0"/>
        <w:snapToGrid w:val="0"/>
        <w:ind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1）</w:t>
      </w:r>
      <w:r w:rsidRPr="0096404E">
        <w:rPr>
          <w:rFonts w:ascii="宋体" w:hAnsi="宋体" w:cs="宋体" w:hint="eastAsia"/>
          <w:kern w:val="0"/>
          <w:szCs w:val="21"/>
        </w:rPr>
        <w:t>创新</w:t>
      </w:r>
      <w:r>
        <w:rPr>
          <w:rFonts w:ascii="宋体" w:hAnsi="宋体" w:cs="宋体" w:hint="eastAsia"/>
          <w:kern w:val="0"/>
          <w:szCs w:val="21"/>
        </w:rPr>
        <w:t>措施</w:t>
      </w:r>
      <w:r w:rsidRPr="0096404E">
        <w:rPr>
          <w:rFonts w:ascii="宋体" w:hAnsi="宋体" w:cs="宋体"/>
          <w:kern w:val="0"/>
          <w:szCs w:val="21"/>
        </w:rPr>
        <w:t>相关</w:t>
      </w:r>
      <w:r>
        <w:rPr>
          <w:rFonts w:ascii="宋体" w:hAnsi="宋体" w:cs="宋体" w:hint="eastAsia"/>
          <w:kern w:val="0"/>
          <w:szCs w:val="21"/>
        </w:rPr>
        <w:t>设计</w:t>
      </w:r>
      <w:r w:rsidRPr="0096404E">
        <w:rPr>
          <w:rFonts w:ascii="宋体" w:hAnsi="宋体" w:cs="宋体" w:hint="eastAsia"/>
          <w:kern w:val="0"/>
          <w:szCs w:val="21"/>
        </w:rPr>
        <w:t>文件；</w:t>
      </w:r>
    </w:p>
    <w:p w14:paraId="580934E4" w14:textId="77777777" w:rsidR="002C3821" w:rsidRDefault="002C3821" w:rsidP="002C3821">
      <w:pPr>
        <w:pStyle w:val="10"/>
        <w:adjustRightInd w:val="0"/>
        <w:snapToGrid w:val="0"/>
        <w:ind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2）</w:t>
      </w:r>
      <w:r w:rsidRPr="0096404E">
        <w:rPr>
          <w:rFonts w:ascii="宋体" w:hAnsi="宋体" w:cs="宋体" w:hint="eastAsia"/>
          <w:kern w:val="0"/>
          <w:szCs w:val="21"/>
        </w:rPr>
        <w:t>创新</w:t>
      </w:r>
      <w:r>
        <w:rPr>
          <w:rFonts w:ascii="宋体" w:hAnsi="宋体" w:cs="宋体" w:hint="eastAsia"/>
          <w:kern w:val="0"/>
          <w:szCs w:val="21"/>
        </w:rPr>
        <w:t>措施</w:t>
      </w:r>
      <w:r w:rsidRPr="0096404E">
        <w:rPr>
          <w:rFonts w:ascii="宋体" w:hAnsi="宋体" w:cs="宋体"/>
          <w:kern w:val="0"/>
          <w:szCs w:val="21"/>
        </w:rPr>
        <w:t>的</w:t>
      </w:r>
      <w:r w:rsidRPr="0096404E">
        <w:rPr>
          <w:rFonts w:ascii="宋体" w:hAnsi="宋体" w:cs="宋体" w:hint="eastAsia"/>
          <w:kern w:val="0"/>
          <w:szCs w:val="21"/>
        </w:rPr>
        <w:t>分析论证</w:t>
      </w:r>
      <w:r w:rsidRPr="0096404E">
        <w:rPr>
          <w:rFonts w:ascii="宋体" w:hAnsi="宋体" w:cs="宋体"/>
          <w:kern w:val="0"/>
          <w:szCs w:val="21"/>
        </w:rPr>
        <w:t>报告及相关证明材料</w:t>
      </w:r>
      <w:r w:rsidRPr="0096404E">
        <w:rPr>
          <w:rFonts w:ascii="宋体" w:hAnsi="宋体" w:cs="宋体" w:hint="eastAsia"/>
          <w:kern w:val="0"/>
          <w:szCs w:val="21"/>
        </w:rPr>
        <w:t>。</w:t>
      </w:r>
    </w:p>
    <w:p w14:paraId="743EF314" w14:textId="77777777" w:rsidR="002C3821" w:rsidRPr="0096404E" w:rsidRDefault="002C3821" w:rsidP="002C3821">
      <w:pPr>
        <w:pStyle w:val="10"/>
        <w:adjustRightInd w:val="0"/>
        <w:snapToGrid w:val="0"/>
        <w:ind w:firstLineChars="0" w:firstLine="0"/>
        <w:rPr>
          <w:rFonts w:ascii="宋体" w:hAnsi="宋体" w:cs="宋体"/>
          <w:kern w:val="0"/>
          <w:szCs w:val="21"/>
        </w:rPr>
      </w:pPr>
    </w:p>
    <w:p w14:paraId="2E0047D1" w14:textId="77777777" w:rsidR="002C3821" w:rsidRPr="00547320" w:rsidRDefault="002C3821" w:rsidP="002C382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C3821" w:rsidRPr="00547320" w14:paraId="5490CAFF" w14:textId="77777777" w:rsidTr="00070BCA">
        <w:trPr>
          <w:trHeight w:val="2634"/>
          <w:jc w:val="center"/>
        </w:trPr>
        <w:tc>
          <w:tcPr>
            <w:tcW w:w="9356" w:type="dxa"/>
          </w:tcPr>
          <w:p w14:paraId="5BCFF903" w14:textId="77777777" w:rsidR="002C3821" w:rsidRPr="00547320" w:rsidRDefault="002C3821" w:rsidP="005A4BEF">
            <w:pPr>
              <w:rPr>
                <w:szCs w:val="21"/>
              </w:rPr>
            </w:pPr>
          </w:p>
        </w:tc>
      </w:tr>
    </w:tbl>
    <w:p w14:paraId="51C8697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31E40" w14:textId="77777777" w:rsidR="002117F0" w:rsidRDefault="002117F0" w:rsidP="002C3821">
      <w:r>
        <w:separator/>
      </w:r>
    </w:p>
  </w:endnote>
  <w:endnote w:type="continuationSeparator" w:id="0">
    <w:p w14:paraId="73264072" w14:textId="77777777" w:rsidR="002117F0" w:rsidRDefault="002117F0" w:rsidP="002C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C95B6" w14:textId="77777777" w:rsidR="002117F0" w:rsidRDefault="002117F0" w:rsidP="002C3821">
      <w:r>
        <w:separator/>
      </w:r>
    </w:p>
  </w:footnote>
  <w:footnote w:type="continuationSeparator" w:id="0">
    <w:p w14:paraId="2576C8E2" w14:textId="77777777" w:rsidR="002117F0" w:rsidRDefault="002117F0" w:rsidP="002C3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A29"/>
    <w:rsid w:val="00070BCA"/>
    <w:rsid w:val="00074A38"/>
    <w:rsid w:val="002117F0"/>
    <w:rsid w:val="002C3821"/>
    <w:rsid w:val="006B57D6"/>
    <w:rsid w:val="008E6A29"/>
    <w:rsid w:val="00BE4120"/>
    <w:rsid w:val="00D3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1738C"/>
  <w15:chartTrackingRefBased/>
  <w15:docId w15:val="{2084E095-CD67-485C-AA4E-A9E9FD78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82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82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C382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38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3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3821"/>
    <w:rPr>
      <w:sz w:val="18"/>
      <w:szCs w:val="18"/>
    </w:rPr>
  </w:style>
  <w:style w:type="character" w:customStyle="1" w:styleId="40">
    <w:name w:val="标题 4 字符"/>
    <w:basedOn w:val="a0"/>
    <w:link w:val="4"/>
    <w:rsid w:val="002C3821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C3821"/>
    <w:rPr>
      <w:color w:val="808080"/>
    </w:rPr>
  </w:style>
  <w:style w:type="table" w:customStyle="1" w:styleId="1">
    <w:name w:val="网格型1"/>
    <w:basedOn w:val="a1"/>
    <w:next w:val="a8"/>
    <w:uiPriority w:val="59"/>
    <w:rsid w:val="002C382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2C3821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2C382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C3821"/>
    <w:rPr>
      <w:b/>
      <w:bCs/>
      <w:sz w:val="32"/>
      <w:szCs w:val="32"/>
    </w:rPr>
  </w:style>
  <w:style w:type="table" w:styleId="a8">
    <w:name w:val="Table Grid"/>
    <w:basedOn w:val="a1"/>
    <w:uiPriority w:val="39"/>
    <w:rsid w:val="002C3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CD75157C9B452D9A02DD3F000204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4D871E-D5B5-4D60-9363-01EA014DA3ED}"/>
      </w:docPartPr>
      <w:docPartBody>
        <w:p w:rsidR="00C12AE8" w:rsidRDefault="007C4441" w:rsidP="007C4441">
          <w:pPr>
            <w:pStyle w:val="2CCD75157C9B452D9A02DD3F0002042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8EAB8758C3640A38492AEA1884174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779C91-DB03-49FD-8288-9188FFF523C3}"/>
      </w:docPartPr>
      <w:docPartBody>
        <w:p w:rsidR="00C12AE8" w:rsidRDefault="007C4441" w:rsidP="007C4441">
          <w:pPr>
            <w:pStyle w:val="B8EAB8758C3640A38492AEA1884174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E2B9E283F60411FB4335C5C388D56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822A27-424E-4D26-9188-020877C2ECB7}"/>
      </w:docPartPr>
      <w:docPartBody>
        <w:p w:rsidR="00C12AE8" w:rsidRDefault="007C4441" w:rsidP="007C4441">
          <w:pPr>
            <w:pStyle w:val="CE2B9E283F60411FB4335C5C388D56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B5DC7FB74B473CAC613041CBEE83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70B7C9-A22F-47A4-BE9E-C1E46DD2ED96}"/>
      </w:docPartPr>
      <w:docPartBody>
        <w:p w:rsidR="00C12AE8" w:rsidRDefault="007C4441" w:rsidP="007C4441">
          <w:pPr>
            <w:pStyle w:val="4FB5DC7FB74B473CAC613041CBEE83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2B0082D66243329EEC3538BDAA2B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55F288-DAE3-4BF5-8AC0-F2E58E92486C}"/>
      </w:docPartPr>
      <w:docPartBody>
        <w:p w:rsidR="00C12AE8" w:rsidRDefault="007C4441" w:rsidP="007C4441">
          <w:pPr>
            <w:pStyle w:val="902B0082D66243329EEC3538BDAA2B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1C1EF12F4941699A37C6491D1966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01B46F-D246-4D43-98F4-4E8A47B62275}"/>
      </w:docPartPr>
      <w:docPartBody>
        <w:p w:rsidR="00C12AE8" w:rsidRDefault="007C4441" w:rsidP="007C4441">
          <w:pPr>
            <w:pStyle w:val="DF1C1EF12F4941699A37C6491D1966A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41"/>
    <w:rsid w:val="007C4441"/>
    <w:rsid w:val="00835374"/>
    <w:rsid w:val="0087791D"/>
    <w:rsid w:val="00C12AE8"/>
    <w:rsid w:val="00E6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4441"/>
    <w:rPr>
      <w:color w:val="808080"/>
    </w:rPr>
  </w:style>
  <w:style w:type="paragraph" w:customStyle="1" w:styleId="2CCD75157C9B452D9A02DD3F0002042F">
    <w:name w:val="2CCD75157C9B452D9A02DD3F0002042F"/>
    <w:rsid w:val="007C4441"/>
    <w:pPr>
      <w:widowControl w:val="0"/>
      <w:jc w:val="both"/>
    </w:pPr>
  </w:style>
  <w:style w:type="paragraph" w:customStyle="1" w:styleId="B8EAB8758C3640A38492AEA188417484">
    <w:name w:val="B8EAB8758C3640A38492AEA188417484"/>
    <w:rsid w:val="007C4441"/>
    <w:pPr>
      <w:widowControl w:val="0"/>
      <w:jc w:val="both"/>
    </w:pPr>
  </w:style>
  <w:style w:type="paragraph" w:customStyle="1" w:styleId="CE2B9E283F60411FB4335C5C388D5616">
    <w:name w:val="CE2B9E283F60411FB4335C5C388D5616"/>
    <w:rsid w:val="007C4441"/>
    <w:pPr>
      <w:widowControl w:val="0"/>
      <w:jc w:val="both"/>
    </w:pPr>
  </w:style>
  <w:style w:type="paragraph" w:customStyle="1" w:styleId="4FB5DC7FB74B473CAC613041CBEE8303">
    <w:name w:val="4FB5DC7FB74B473CAC613041CBEE8303"/>
    <w:rsid w:val="007C4441"/>
    <w:pPr>
      <w:widowControl w:val="0"/>
      <w:jc w:val="both"/>
    </w:pPr>
  </w:style>
  <w:style w:type="paragraph" w:customStyle="1" w:styleId="902B0082D66243329EEC3538BDAA2BA9">
    <w:name w:val="902B0082D66243329EEC3538BDAA2BA9"/>
    <w:rsid w:val="007C4441"/>
    <w:pPr>
      <w:widowControl w:val="0"/>
      <w:jc w:val="both"/>
    </w:pPr>
  </w:style>
  <w:style w:type="paragraph" w:customStyle="1" w:styleId="DF1C1EF12F4941699A37C6491D1966AE">
    <w:name w:val="DF1C1EF12F4941699A37C6491D1966AE"/>
    <w:rsid w:val="007C444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猛勇 周</cp:lastModifiedBy>
  <cp:revision>5</cp:revision>
  <dcterms:created xsi:type="dcterms:W3CDTF">2019-07-12T08:21:00Z</dcterms:created>
  <dcterms:modified xsi:type="dcterms:W3CDTF">2024-03-15T18:51:00Z</dcterms:modified>
</cp:coreProperties>
</file>