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2024年1月5日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20220401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T15087121763</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rPr>
          <w:rFonts w:asciiTheme="minorHAnsi" w:hAnsiTheme="minorHAnsi" w:eastAsiaTheme="minorEastAsia" w:cstheme="minorBidi"/>
          <w:b w:val="0"/>
          <w:bCs w:val="0"/>
          <w:sz w:val="21"/>
          <w:szCs w:val="22"/>
          <w14:ligatures w14:val="standardContextual"/>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"_Toc155312322" </w:instrText>
      </w:r>
      <w:r>
        <w:fldChar w:fldCharType="separate"/>
      </w:r>
      <w:r>
        <w:rPr>
          <w:rStyle w:val="25"/>
        </w:rPr>
        <w:t>1</w:t>
      </w:r>
      <w:r>
        <w:rPr>
          <w:rFonts w:asciiTheme="minorHAnsi" w:hAnsiTheme="minorHAnsi" w:eastAsiaTheme="minorEastAsia" w:cstheme="minorBidi"/>
          <w:b w:val="0"/>
          <w:bCs w:val="0"/>
          <w:sz w:val="21"/>
          <w:szCs w:val="22"/>
          <w14:ligatures w14:val="standardContextual"/>
        </w:rPr>
        <w:tab/>
      </w:r>
      <w:r>
        <w:rPr>
          <w:rStyle w:val="25"/>
        </w:rPr>
        <w:t>建筑概况</w:t>
      </w:r>
      <w:r>
        <w:tab/>
      </w:r>
      <w:r>
        <w:fldChar w:fldCharType="begin"/>
      </w:r>
      <w:r>
        <w:instrText xml:space="preserve"> PAGEREF _Toc155312322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"_Toc155312323" </w:instrText>
      </w:r>
      <w:r>
        <w:fldChar w:fldCharType="separate"/>
      </w:r>
      <w:r>
        <w:rPr>
          <w:rStyle w:val="25"/>
        </w:rPr>
        <w:t>2</w:t>
      </w:r>
      <w:r>
        <w:rPr>
          <w:rFonts w:asciiTheme="minorHAnsi" w:hAnsiTheme="minorHAnsi" w:eastAsiaTheme="minorEastAsia" w:cstheme="minorBidi"/>
          <w:b w:val="0"/>
          <w:bCs w:val="0"/>
          <w:sz w:val="21"/>
          <w:szCs w:val="22"/>
          <w14:ligatures w14:val="standardContextual"/>
        </w:rPr>
        <w:tab/>
      </w:r>
      <w:r>
        <w:rPr>
          <w:rStyle w:val="25"/>
        </w:rPr>
        <w:t>评价依据</w:t>
      </w:r>
      <w:r>
        <w:tab/>
      </w:r>
      <w:r>
        <w:fldChar w:fldCharType="begin"/>
      </w:r>
      <w:r>
        <w:instrText xml:space="preserve"> PAGEREF _Toc155312323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"_Toc155312324" </w:instrText>
      </w:r>
      <w:r>
        <w:fldChar w:fldCharType="separate"/>
      </w:r>
      <w:r>
        <w:rPr>
          <w:rStyle w:val="25"/>
        </w:rPr>
        <w:t>3</w:t>
      </w:r>
      <w:r>
        <w:rPr>
          <w:rFonts w:asciiTheme="minorHAnsi" w:hAnsiTheme="minorHAnsi" w:eastAsiaTheme="minorEastAsia" w:cstheme="minorBidi"/>
          <w:b w:val="0"/>
          <w:bCs w:val="0"/>
          <w:sz w:val="21"/>
          <w:szCs w:val="22"/>
          <w14:ligatures w14:val="standardContextual"/>
        </w:rPr>
        <w:tab/>
      </w:r>
      <w:r>
        <w:rPr>
          <w:rStyle w:val="25"/>
        </w:rPr>
        <w:t>标准要求</w:t>
      </w:r>
      <w:r>
        <w:tab/>
      </w:r>
      <w:r>
        <w:fldChar w:fldCharType="begin"/>
      </w:r>
      <w:r>
        <w:instrText xml:space="preserve"> PAGEREF _Toc155312324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"_Toc155312325" </w:instrText>
      </w:r>
      <w:r>
        <w:fldChar w:fldCharType="separate"/>
      </w:r>
      <w:r>
        <w:rPr>
          <w:rStyle w:val="25"/>
        </w:rPr>
        <w:t>4</w:t>
      </w:r>
      <w:r>
        <w:rPr>
          <w:rFonts w:asciiTheme="minorHAnsi" w:hAnsiTheme="minorHAnsi" w:eastAsiaTheme="minorEastAsia" w:cstheme="minorBidi"/>
          <w:b w:val="0"/>
          <w:bCs w:val="0"/>
          <w:sz w:val="21"/>
          <w:szCs w:val="22"/>
          <w14:ligatures w14:val="standardContextual"/>
        </w:rPr>
        <w:tab/>
      </w:r>
      <w:r>
        <w:rPr>
          <w:rStyle w:val="25"/>
        </w:rPr>
        <w:t>隔声理论概述</w:t>
      </w:r>
      <w:r>
        <w:tab/>
      </w:r>
      <w:r>
        <w:fldChar w:fldCharType="begin"/>
      </w:r>
      <w:r>
        <w:instrText xml:space="preserve"> PAGEREF _Toc155312325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"_Toc155312326" </w:instrText>
      </w:r>
      <w:r>
        <w:fldChar w:fldCharType="separate"/>
      </w:r>
      <w:r>
        <w:rPr>
          <w:rStyle w:val="25"/>
        </w:rPr>
        <w:t>4.1</w:t>
      </w:r>
      <w:r>
        <w:rPr>
          <w:rFonts w:asciiTheme="minorHAnsi" w:hAnsiTheme="minorHAnsi" w:eastAsiaTheme="minorEastAsia" w:cstheme="minorBidi"/>
          <w:sz w:val="21"/>
          <w:szCs w:val="22"/>
          <w14:ligatures w14:val="standardContextual"/>
        </w:rPr>
        <w:tab/>
      </w:r>
      <w:r>
        <w:rPr>
          <w:rStyle w:val="25"/>
        </w:rPr>
        <w:t>原理概要</w:t>
      </w:r>
      <w:r>
        <w:tab/>
      </w:r>
      <w:r>
        <w:fldChar w:fldCharType="begin"/>
      </w:r>
      <w:r>
        <w:instrText xml:space="preserve"> PAGEREF _Toc155312326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"_Toc155312327" </w:instrText>
      </w:r>
      <w:r>
        <w:fldChar w:fldCharType="separate"/>
      </w:r>
      <w:r>
        <w:rPr>
          <w:rStyle w:val="25"/>
        </w:rPr>
        <w:t>4.2</w:t>
      </w:r>
      <w:r>
        <w:rPr>
          <w:rFonts w:asciiTheme="minorHAnsi" w:hAnsiTheme="minorHAnsi" w:eastAsiaTheme="minorEastAsia" w:cstheme="minorBidi"/>
          <w:sz w:val="21"/>
          <w:szCs w:val="22"/>
          <w14:ligatures w14:val="standardContextual"/>
        </w:rPr>
        <w:tab/>
      </w:r>
      <w:r>
        <w:rPr>
          <w:rStyle w:val="25"/>
        </w:rPr>
        <w:t>质量定律</w:t>
      </w:r>
      <w:r>
        <w:tab/>
      </w:r>
      <w:r>
        <w:fldChar w:fldCharType="begin"/>
      </w:r>
      <w:r>
        <w:instrText xml:space="preserve"> PAGEREF _Toc155312327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"_Toc155312328" </w:instrText>
      </w:r>
      <w:r>
        <w:fldChar w:fldCharType="separate"/>
      </w:r>
      <w:r>
        <w:rPr>
          <w:rStyle w:val="25"/>
        </w:rPr>
        <w:t>4.3</w:t>
      </w:r>
      <w:r>
        <w:rPr>
          <w:rFonts w:asciiTheme="minorHAnsi" w:hAnsiTheme="minorHAnsi" w:eastAsiaTheme="minorEastAsia" w:cstheme="minorBidi"/>
          <w:sz w:val="21"/>
          <w:szCs w:val="22"/>
          <w14:ligatures w14:val="standardContextual"/>
        </w:rPr>
        <w:tab/>
      </w:r>
      <w:r>
        <w:rPr>
          <w:rStyle w:val="25"/>
        </w:rPr>
        <w:t>隔声量计算经验公式</w:t>
      </w:r>
      <w:r>
        <w:tab/>
      </w:r>
      <w:r>
        <w:fldChar w:fldCharType="begin"/>
      </w:r>
      <w:r>
        <w:instrText xml:space="preserve"> PAGEREF _Toc155312328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"_Toc155312329" </w:instrText>
      </w:r>
      <w:r>
        <w:fldChar w:fldCharType="separate"/>
      </w:r>
      <w:r>
        <w:rPr>
          <w:rStyle w:val="25"/>
        </w:rPr>
        <w:t>4.4</w:t>
      </w:r>
      <w:r>
        <w:rPr>
          <w:rFonts w:asciiTheme="minorHAnsi" w:hAnsiTheme="minorHAnsi" w:eastAsiaTheme="minorEastAsia" w:cstheme="minorBidi"/>
          <w:sz w:val="21"/>
          <w:szCs w:val="22"/>
          <w14:ligatures w14:val="standardContextual"/>
        </w:rPr>
        <w:tab/>
      </w:r>
      <w:r>
        <w:rPr>
          <w:rStyle w:val="25"/>
        </w:rPr>
        <w:t>单值评价量</w:t>
      </w:r>
      <w:r>
        <w:tab/>
      </w:r>
      <w:r>
        <w:fldChar w:fldCharType="begin"/>
      </w:r>
      <w:r>
        <w:instrText xml:space="preserve"> PAGEREF _Toc155312329 \h </w:instrText>
      </w:r>
      <w:r>
        <w:fldChar w:fldCharType="separate"/>
      </w:r>
      <w:r>
        <w:t>6</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"_Toc155312330" </w:instrText>
      </w:r>
      <w:r>
        <w:fldChar w:fldCharType="separate"/>
      </w:r>
      <w:r>
        <w:rPr>
          <w:rStyle w:val="25"/>
        </w:rPr>
        <w:t>4.5</w:t>
      </w:r>
      <w:r>
        <w:rPr>
          <w:rFonts w:asciiTheme="minorHAnsi" w:hAnsiTheme="minorHAnsi" w:eastAsiaTheme="minorEastAsia" w:cstheme="minorBidi"/>
          <w:sz w:val="21"/>
          <w:szCs w:val="22"/>
          <w14:ligatures w14:val="standardContextual"/>
        </w:rPr>
        <w:tab/>
      </w:r>
      <w:r>
        <w:rPr>
          <w:rStyle w:val="25"/>
        </w:rPr>
        <w:t>频谱修正量</w:t>
      </w:r>
      <w:r>
        <w:tab/>
      </w:r>
      <w:r>
        <w:fldChar w:fldCharType="begin"/>
      </w:r>
      <w:r>
        <w:instrText xml:space="preserve"> PAGEREF _Toc155312330 \h </w:instrText>
      </w:r>
      <w:r>
        <w:fldChar w:fldCharType="separate"/>
      </w:r>
      <w:r>
        <w:t>7</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"_Toc155312331" </w:instrText>
      </w:r>
      <w:r>
        <w:fldChar w:fldCharType="separate"/>
      </w:r>
      <w:r>
        <w:rPr>
          <w:rStyle w:val="25"/>
        </w:rPr>
        <w:t>5</w:t>
      </w:r>
      <w:r>
        <w:rPr>
          <w:rFonts w:asciiTheme="minorHAnsi" w:hAnsiTheme="minorHAnsi" w:eastAsiaTheme="minorEastAsia" w:cstheme="minorBidi"/>
          <w:b w:val="0"/>
          <w:bCs w:val="0"/>
          <w:sz w:val="21"/>
          <w:szCs w:val="22"/>
          <w14:ligatures w14:val="standardContextual"/>
        </w:rPr>
        <w:tab/>
      </w:r>
      <w:r>
        <w:rPr>
          <w:rStyle w:val="25"/>
        </w:rPr>
        <w:t>构件空气声隔声性能</w:t>
      </w:r>
      <w:r>
        <w:tab/>
      </w:r>
      <w:r>
        <w:fldChar w:fldCharType="begin"/>
      </w:r>
      <w:r>
        <w:instrText xml:space="preserve"> PAGEREF _Toc155312331 \h </w:instrText>
      </w:r>
      <w:r>
        <w:fldChar w:fldCharType="separate"/>
      </w:r>
      <w:r>
        <w:t>8</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"_Toc155312332" </w:instrText>
      </w:r>
      <w:r>
        <w:fldChar w:fldCharType="separate"/>
      </w:r>
      <w:r>
        <w:rPr>
          <w:rStyle w:val="25"/>
        </w:rPr>
        <w:t>5.1</w:t>
      </w:r>
      <w:r>
        <w:rPr>
          <w:rFonts w:asciiTheme="minorHAnsi" w:hAnsiTheme="minorHAnsi" w:eastAsiaTheme="minorEastAsia" w:cstheme="minorBidi"/>
          <w:sz w:val="21"/>
          <w:szCs w:val="22"/>
          <w14:ligatures w14:val="standardContextual"/>
        </w:rPr>
        <w:tab/>
      </w:r>
      <w:r>
        <w:rPr>
          <w:rStyle w:val="25"/>
        </w:rPr>
        <w:t>墙板的空气声隔声量</w:t>
      </w:r>
      <w:r>
        <w:tab/>
      </w:r>
      <w:r>
        <w:fldChar w:fldCharType="begin"/>
      </w:r>
      <w:r>
        <w:instrText xml:space="preserve"> PAGEREF _Toc155312332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"_Toc155312333" </w:instrText>
      </w:r>
      <w:r>
        <w:fldChar w:fldCharType="separate"/>
      </w:r>
      <w:r>
        <w:rPr>
          <w:rStyle w:val="25"/>
        </w:rPr>
        <w:t>5.1.1</w:t>
      </w:r>
      <w:r>
        <w:rPr>
          <w:rFonts w:asciiTheme="minorHAnsi" w:hAnsiTheme="minorHAnsi" w:eastAsiaTheme="minorEastAsia" w:cstheme="minorBidi"/>
          <w:sz w:val="21"/>
          <w:szCs w:val="22"/>
          <w14:ligatures w14:val="standardContextual"/>
        </w:rPr>
        <w:tab/>
      </w:r>
      <w:r>
        <w:rPr>
          <w:rStyle w:val="25"/>
        </w:rPr>
        <w:t>墙板构造做法</w:t>
      </w:r>
      <w:r>
        <w:tab/>
      </w:r>
      <w:r>
        <w:fldChar w:fldCharType="begin"/>
      </w:r>
      <w:r>
        <w:instrText xml:space="preserve"> PAGEREF _Toc155312333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"_Toc155312334" </w:instrText>
      </w:r>
      <w:r>
        <w:fldChar w:fldCharType="separate"/>
      </w:r>
      <w:r>
        <w:rPr>
          <w:rStyle w:val="25"/>
        </w:rPr>
        <w:t>5.1.2</w:t>
      </w:r>
      <w:r>
        <w:rPr>
          <w:rFonts w:asciiTheme="minorHAnsi" w:hAnsiTheme="minorHAnsi" w:eastAsiaTheme="minorEastAsia" w:cstheme="minorBidi"/>
          <w:sz w:val="21"/>
          <w:szCs w:val="22"/>
          <w14:ligatures w14:val="standardContextual"/>
        </w:rPr>
        <w:tab/>
      </w:r>
      <w:r>
        <w:rPr>
          <w:rStyle w:val="25"/>
        </w:rPr>
        <w:t>墙板空气声隔声性能</w:t>
      </w:r>
      <w:r>
        <w:tab/>
      </w:r>
      <w:r>
        <w:fldChar w:fldCharType="begin"/>
      </w:r>
      <w:r>
        <w:instrText xml:space="preserve"> PAGEREF _Toc155312334 \h </w:instrText>
      </w:r>
      <w:r>
        <w:fldChar w:fldCharType="separate"/>
      </w:r>
      <w:r>
        <w:t>8</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"_Toc155312335" </w:instrText>
      </w:r>
      <w:r>
        <w:fldChar w:fldCharType="separate"/>
      </w:r>
      <w:r>
        <w:rPr>
          <w:rStyle w:val="25"/>
        </w:rPr>
        <w:t>5.2</w:t>
      </w:r>
      <w:r>
        <w:rPr>
          <w:rFonts w:asciiTheme="minorHAnsi" w:hAnsiTheme="minorHAnsi" w:eastAsiaTheme="minorEastAsia" w:cstheme="minorBidi"/>
          <w:sz w:val="21"/>
          <w:szCs w:val="22"/>
          <w14:ligatures w14:val="standardContextual"/>
        </w:rPr>
        <w:tab/>
      </w:r>
      <w:r>
        <w:rPr>
          <w:rStyle w:val="25"/>
        </w:rPr>
        <w:t>门窗的空气声隔声量</w:t>
      </w:r>
      <w:r>
        <w:tab/>
      </w:r>
      <w:r>
        <w:fldChar w:fldCharType="begin"/>
      </w:r>
      <w:r>
        <w:instrText xml:space="preserve"> PAGEREF _Toc155312335 \h </w:instrText>
      </w:r>
      <w:r>
        <w:fldChar w:fldCharType="separate"/>
      </w:r>
      <w:r>
        <w:t>10</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"_Toc155312336" </w:instrText>
      </w:r>
      <w:r>
        <w:fldChar w:fldCharType="separate"/>
      </w:r>
      <w:r>
        <w:rPr>
          <w:rStyle w:val="25"/>
        </w:rPr>
        <w:t>6</w:t>
      </w:r>
      <w:r>
        <w:rPr>
          <w:rFonts w:asciiTheme="minorHAnsi" w:hAnsiTheme="minorHAnsi" w:eastAsiaTheme="minorEastAsia" w:cstheme="minorBidi"/>
          <w:b w:val="0"/>
          <w:bCs w:val="0"/>
          <w:sz w:val="21"/>
          <w:szCs w:val="22"/>
          <w14:ligatures w14:val="standardContextual"/>
        </w:rPr>
        <w:tab/>
      </w:r>
      <w:r>
        <w:rPr>
          <w:rStyle w:val="25"/>
        </w:rPr>
        <w:t>楼板撞击声隔声性能</w:t>
      </w:r>
      <w:r>
        <w:tab/>
      </w:r>
      <w:r>
        <w:fldChar w:fldCharType="begin"/>
      </w:r>
      <w:r>
        <w:instrText xml:space="preserve"> PAGEREF _Toc155312336 \h </w:instrText>
      </w:r>
      <w:r>
        <w:fldChar w:fldCharType="separate"/>
      </w:r>
      <w:r>
        <w:t>11</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"_Toc155312337" </w:instrText>
      </w:r>
      <w:r>
        <w:fldChar w:fldCharType="separate"/>
      </w:r>
      <w:r>
        <w:rPr>
          <w:rStyle w:val="25"/>
        </w:rPr>
        <w:t>7</w:t>
      </w:r>
      <w:r>
        <w:rPr>
          <w:rFonts w:asciiTheme="minorHAnsi" w:hAnsiTheme="minorHAnsi" w:eastAsiaTheme="minorEastAsia" w:cstheme="minorBidi"/>
          <w:b w:val="0"/>
          <w:bCs w:val="0"/>
          <w:sz w:val="21"/>
          <w:szCs w:val="22"/>
          <w14:ligatures w14:val="standardContextual"/>
        </w:rPr>
        <w:tab/>
      </w:r>
      <w:r>
        <w:rPr>
          <w:rStyle w:val="25"/>
        </w:rPr>
        <w:t>结论</w:t>
      </w:r>
      <w:r>
        <w:tab/>
      </w:r>
      <w:r>
        <w:fldChar w:fldCharType="begin"/>
      </w:r>
      <w:r>
        <w:instrText xml:space="preserve"> PAGEREF _Toc155312337 \h </w:instrText>
      </w:r>
      <w:r>
        <w:fldChar w:fldCharType="separate"/>
      </w:r>
      <w:r>
        <w:t>11</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155312322"/>
      <w:r>
        <w:rPr>
          <w:rFonts w:hint="eastAsia"/>
        </w:rPr>
        <w:t>建筑概况</w:t>
      </w:r>
      <w:bookmarkEnd w:id="11"/>
    </w:p>
    <w:p>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工程名称</w:t>
            </w:r>
          </w:p>
        </w:tc>
        <w:tc>
          <w:tcPr>
            <w:tcW w:w="6056" w:type="dxa"/>
          </w:tcPr>
          <w:p>
            <w:pPr>
              <w:pStyle w:val="3"/>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建筑面积</w:t>
            </w:r>
            <w:r>
              <w:t>(m</w:t>
            </w:r>
            <w:r>
              <w:rPr>
                <w:vertAlign w:val="superscript"/>
              </w:rPr>
              <w:t>2</w:t>
            </w:r>
            <w:r>
              <w:t>)</w:t>
            </w:r>
          </w:p>
        </w:tc>
        <w:tc>
          <w:tcPr>
            <w:tcW w:w="6056" w:type="dxa"/>
          </w:tcPr>
          <w:p>
            <w:pPr>
              <w:pStyle w:val="3"/>
            </w:pPr>
            <w:r>
              <w:rPr>
                <w:rFonts w:hint="eastAsia"/>
              </w:rPr>
              <w:t xml:space="preserve">地上  </w:t>
            </w:r>
            <w:bookmarkStart w:id="13" w:name="地上建筑面积"/>
            <w:r>
              <w:t>2363</w:t>
            </w:r>
            <w:bookmarkEnd w:id="13"/>
            <w:r>
              <w:rPr>
                <w:rFonts w:hint="eastAsia"/>
              </w:rPr>
              <w:t xml:space="preserve">        地下</w:t>
            </w:r>
            <w:bookmarkStart w:id="14" w:name="地下建筑面积"/>
            <w:r>
              <w:t>0</w:t>
            </w:r>
            <w:bookmarkEnd w:id="14"/>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建筑层数</w:t>
            </w:r>
          </w:p>
        </w:tc>
        <w:tc>
          <w:tcPr>
            <w:tcW w:w="6056" w:type="dxa"/>
          </w:tcPr>
          <w:p>
            <w:pPr>
              <w:pStyle w:val="3"/>
            </w:pPr>
            <w:r>
              <w:rPr>
                <w:rFonts w:hint="eastAsia"/>
              </w:rPr>
              <w:t xml:space="preserve">地上 </w:t>
            </w:r>
            <w:bookmarkStart w:id="15" w:name="地上建筑层数"/>
            <w:r>
              <w:t>2</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建筑高度（</w:t>
            </w:r>
            <w:r>
              <w:t>m</w:t>
            </w:r>
            <w:r>
              <w:rPr>
                <w:rFonts w:hint="eastAsia"/>
              </w:rPr>
              <w:t>）</w:t>
            </w:r>
          </w:p>
        </w:tc>
        <w:tc>
          <w:tcPr>
            <w:tcW w:w="6056" w:type="dxa"/>
          </w:tcPr>
          <w:p>
            <w:pPr>
              <w:pStyle w:val="3"/>
            </w:pPr>
            <w:r>
              <w:rPr>
                <w:rFonts w:hint="eastAsia"/>
              </w:rPr>
              <w:t>地上</w:t>
            </w:r>
            <w:bookmarkStart w:id="17" w:name="地上建筑高度"/>
            <w:r>
              <w:t>6.3</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北向角度（°）</w:t>
            </w:r>
          </w:p>
        </w:tc>
        <w:tc>
          <w:tcPr>
            <w:tcW w:w="6056" w:type="dxa"/>
          </w:tcPr>
          <w:p>
            <w:pPr>
              <w:pStyle w:val="3"/>
            </w:pPr>
            <w:bookmarkStart w:id="18" w:name="北向角度"/>
            <w:r>
              <w:t>90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bookmarkStart w:id="21" w:name="_Toc155312323"/>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w:t>
      </w:r>
      <w:r>
        <w:rPr>
          <w:lang w:val="en-US"/>
        </w:rPr>
        <w:t>2</w:t>
      </w:r>
      <w:r>
        <w:rPr>
          <w:rFonts w:hint="eastAsia"/>
          <w:lang w:val="en-US"/>
        </w:rPr>
        <w:t>）第二版》</w:t>
      </w:r>
    </w:p>
    <w:p>
      <w:pPr>
        <w:pStyle w:val="2"/>
        <w:ind w:left="669" w:hanging="669"/>
      </w:pPr>
      <w:bookmarkStart w:id="23" w:name="_Toc155312324"/>
      <w:r>
        <w:rPr>
          <w:rFonts w:hint="eastAsia"/>
        </w:rPr>
        <w:t>标准</w:t>
      </w:r>
      <w:r>
        <w:t>要求</w:t>
      </w:r>
      <w:bookmarkEnd w:id="23"/>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楼板的撞击声隔声性能达到现行国家标准《民用建筑隔声设计规范》GB50118中的低限标准限值和高要求标准限值的平均值，得3分；达到高要求标准限值，得5分。</w:t>
      </w:r>
    </w:p>
    <w:p>
      <w:pPr>
        <w:pStyle w:val="2"/>
        <w:ind w:left="669" w:hanging="669"/>
        <w:rPr>
          <w:kern w:val="2"/>
        </w:rPr>
      </w:pPr>
      <w:bookmarkStart w:id="24" w:name="_Toc155312325"/>
      <w:bookmarkStart w:id="25" w:name="_Toc438716944"/>
      <w:r>
        <w:rPr>
          <w:rFonts w:hint="eastAsia"/>
          <w:kern w:val="2"/>
        </w:rPr>
        <w:t>隔声理论概述</w:t>
      </w:r>
      <w:bookmarkEnd w:id="24"/>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6" w:name="_Toc155312326"/>
      <w:r>
        <w:rPr>
          <w:rFonts w:hint="eastAsia"/>
        </w:rPr>
        <w:t>原理概要</w:t>
      </w:r>
      <w:bookmarkEnd w:id="26"/>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0.5pt;width:56.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7" w:name="_Toc503800603"/>
      <w:bookmarkStart w:id="28" w:name="_Toc503275877"/>
      <w:bookmarkStart w:id="29" w:name="_Toc155312327"/>
      <w:bookmarkStart w:id="30" w:name="_Toc503800668"/>
      <w:r>
        <w:rPr>
          <w:rFonts w:hint="eastAsia"/>
        </w:rPr>
        <w:t>质量定律</w:t>
      </w:r>
      <w:bookmarkEnd w:id="27"/>
      <w:bookmarkEnd w:id="28"/>
      <w:bookmarkEnd w:id="29"/>
      <w:bookmarkEnd w:id="30"/>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41pt;width:107.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1" w:name="_Toc155312328"/>
      <w:r>
        <w:t>隔声</w:t>
      </w:r>
      <w:r>
        <w:rPr>
          <w:rFonts w:hint="eastAsia"/>
        </w:rPr>
        <w:t>量计算经验</w:t>
      </w:r>
      <w:r>
        <w:t>公式</w:t>
      </w:r>
      <w:bookmarkEnd w:id="31"/>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20" w:firstLineChars="200"/>
        <w:jc w:val="center"/>
      </w:pPr>
      <w:r>
        <w:rPr>
          <w:lang w:val="en-US"/>
        </w:rPr>
        <w:drawing>
          <wp:inline distT="0" distB="0" distL="0" distR="0">
            <wp:extent cx="3360420" cy="5156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3431722" cy="526650"/>
                    </a:xfrm>
                    <a:prstGeom prst="rect">
                      <a:avLst/>
                    </a:prstGeom>
                  </pic:spPr>
                </pic:pic>
              </a:graphicData>
            </a:graphic>
          </wp:inline>
        </w:drawing>
      </w:r>
    </w:p>
    <w:p>
      <w:pPr>
        <w:pStyle w:val="3"/>
        <w:ind w:firstLine="420" w:firstLineChars="200"/>
        <w:jc w:val="center"/>
      </w:pPr>
    </w:p>
    <w:p>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pPr>
        <w:jc w:val="center"/>
        <w:rPr>
          <w:lang w:val="en-US"/>
        </w:rPr>
      </w:pPr>
      <w:r>
        <w:rPr>
          <w:rFonts w:hint="eastAsia"/>
          <w:lang w:val="en-US"/>
        </w:rPr>
        <w:t>图4-5构件500Hz隔声曲线</w:t>
      </w:r>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2" w:name="_Toc155312329"/>
      <w:r>
        <w:rPr>
          <w:rFonts w:hint="eastAsia"/>
        </w:rPr>
        <w:t>单值评价量</w:t>
      </w:r>
      <w:bookmarkEnd w:id="32"/>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0"/>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6.5pt;width:16.5pt;" o:ole="t" filled="f" o:preferrelative="t" stroked="f" coordsize="21600,21600">
            <v:path/>
            <v:fill on="f" focussize="0,0"/>
            <v:stroke on="f" joinstyle="miter"/>
            <v:imagedata r:id="rId22" o:title=""/>
            <o:lock v:ext="edit" aspectratio="t"/>
            <w10:wrap type="none"/>
            <w10:anchorlock/>
          </v:shape>
          <o:OLEObject Type="Embed" ProgID="Equation.DSMT4" ShapeID="_x0000_i1027" DrawAspect="Content" ObjectID="_1468075727" r:id="rId21">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6.5pt;width:12pt;" o:ole="t" filled="f" o:preferrelative="t" stroked="f" coordsize="21600,21600">
            <v:path/>
            <v:fill on="f" focussize="0,0"/>
            <v:stroke on="f" joinstyle="miter"/>
            <v:imagedata r:id="rId24" o:title=""/>
            <o:lock v:ext="edit" aspectratio="t"/>
            <w10:wrap type="none"/>
            <w10:anchorlock/>
          </v:shape>
          <o:OLEObject Type="Embed" ProgID="Equation.DSMT4" ShapeID="_x0000_i1028" DrawAspect="Content" ObjectID="_1468075728" r:id="rId23">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5pt;width:12pt;" o:ole="t" filled="f" o:preferrelative="t" stroked="f" coordsize="21600,21600">
            <v:path/>
            <v:fill on="f" focussize="0,0"/>
            <v:stroke on="f" joinstyle="miter"/>
            <v:imagedata r:id="rId26" o:title=""/>
            <o:lock v:ext="edit" aspectratio="t"/>
            <w10:wrap type="none"/>
            <w10:anchorlock/>
          </v:shape>
          <o:OLEObject Type="Embed" ProgID="Equation.DSMT4" ShapeID="_x0000_i1029" DrawAspect="Content" ObjectID="_1468075729" r:id="rId25">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7"/>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8"/>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5pt;width:19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9">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6.5pt;width:12pt;" o:ole="t" filled="f" o:preferrelative="t" stroked="f" coordsize="21600,21600">
            <v:path/>
            <v:fill on="f" focussize="0,0"/>
            <v:stroke on="f" joinstyle="miter"/>
            <v:imagedata r:id="rId26" o:title=""/>
            <o:lock v:ext="edit" aspectratio="t"/>
            <w10:wrap type="none"/>
            <w10:anchorlock/>
          </v:shape>
          <o:OLEObject Type="Embed" ProgID="Equation.DSMT4" ShapeID="_x0000_i1031" DrawAspect="Content" ObjectID="_1468075731" r:id="rId30">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33" w:name="_Toc155312330"/>
      <w:r>
        <w:rPr>
          <w:rFonts w:hint="eastAsia"/>
        </w:rPr>
        <w:t>频谱修正量</w:t>
      </w:r>
      <w:bookmarkEnd w:id="33"/>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1"/>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bookmarkStart w:id="34" w:name="_Toc155312331"/>
      <w:r>
        <w:rPr>
          <w:rFonts w:hint="eastAsia"/>
        </w:rPr>
        <w:t>构件空气声隔声性能</w:t>
      </w:r>
      <w:bookmarkEnd w:id="34"/>
    </w:p>
    <w:p>
      <w:pPr>
        <w:pStyle w:val="4"/>
      </w:pPr>
      <w:bookmarkStart w:id="35" w:name="_Toc155312332"/>
      <w:r>
        <w:rPr>
          <w:rFonts w:hint="eastAsia"/>
        </w:rPr>
        <w:t>墙板的空气声隔声量</w:t>
      </w:r>
      <w:bookmarkEnd w:id="35"/>
    </w:p>
    <w:p>
      <w:pPr>
        <w:pStyle w:val="5"/>
      </w:pPr>
      <w:bookmarkStart w:id="36" w:name="_Toc155312333"/>
      <w:r>
        <w:rPr>
          <w:rFonts w:hint="eastAsia"/>
        </w:rPr>
        <w:t>墙板构造做法</w:t>
      </w:r>
      <w:bookmarkEnd w:id="36"/>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9"/>
        <w:gridCol w:w="3538"/>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r>
              <w:t>构件</w:t>
            </w:r>
          </w:p>
        </w:tc>
        <w:tc>
          <w:tcPr>
            <w:tcW w:w="3537" w:type="dxa"/>
            <w:shd w:val="clear" w:color="auto" w:fill="E6E6E6"/>
            <w:vAlign w:val="center"/>
          </w:tcPr>
          <w:p>
            <w:pPr>
              <w:jc w:val="center"/>
            </w:pPr>
            <w:r>
              <w:t>材料</w:t>
            </w:r>
          </w:p>
        </w:tc>
        <w:tc>
          <w:tcPr>
            <w:tcW w:w="990" w:type="dxa"/>
            <w:shd w:val="clear" w:color="auto" w:fill="E6E6E6"/>
            <w:vAlign w:val="center"/>
          </w:tcPr>
          <w:p>
            <w:pPr>
              <w:jc w:val="center"/>
            </w:pPr>
            <w:r>
              <w:t>厚度(mm)</w:t>
            </w:r>
          </w:p>
        </w:tc>
        <w:tc>
          <w:tcPr>
            <w:tcW w:w="990" w:type="dxa"/>
            <w:shd w:val="clear" w:color="auto" w:fill="E6E6E6"/>
            <w:vAlign w:val="center"/>
          </w:tcPr>
          <w:p>
            <w:pPr>
              <w:jc w:val="center"/>
            </w:pPr>
            <w:r>
              <w:t>密度(kg/m</w:t>
            </w:r>
            <w:r>
              <w:rPr>
                <w:vertAlign w:val="superscript"/>
              </w:rPr>
              <w:t>3</w:t>
            </w:r>
            <w:r>
              <w:t>)</w:t>
            </w:r>
          </w:p>
        </w:tc>
        <w:tc>
          <w:tcPr>
            <w:tcW w:w="990" w:type="dxa"/>
            <w:shd w:val="clear" w:color="auto" w:fill="E6E6E6"/>
            <w:vAlign w:val="center"/>
          </w:tcPr>
          <w:p>
            <w:pPr>
              <w:jc w:val="center"/>
            </w:pPr>
            <w:r>
              <w:t>面密度(kg/m</w:t>
            </w:r>
            <w:r>
              <w:rPr>
                <w:vertAlign w:val="superscript"/>
              </w:rPr>
              <w:t>2</w:t>
            </w:r>
            <w:r>
              <w:t>)</w:t>
            </w:r>
          </w:p>
        </w:tc>
        <w:tc>
          <w:tcPr>
            <w:tcW w:w="1126" w:type="dxa"/>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外墙</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178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钢筋混凝土墙体</w:t>
            </w:r>
          </w:p>
        </w:tc>
        <w:tc>
          <w:tcPr>
            <w:tcW w:w="990" w:type="dxa"/>
            <w:vAlign w:val="center"/>
          </w:tcPr>
          <w:p>
            <w:pPr>
              <w:jc w:val="center"/>
            </w:pPr>
            <w:r>
              <w:t>200</w:t>
            </w:r>
          </w:p>
        </w:tc>
        <w:tc>
          <w:tcPr>
            <w:tcW w:w="990" w:type="dxa"/>
            <w:vAlign w:val="center"/>
          </w:tcPr>
          <w:p>
            <w:pPr>
              <w:jc w:val="center"/>
            </w:pPr>
            <w:r>
              <w:t>500</w:t>
            </w:r>
          </w:p>
        </w:tc>
        <w:tc>
          <w:tcPr>
            <w:tcW w:w="990" w:type="dxa"/>
            <w:vAlign w:val="center"/>
          </w:tcPr>
          <w:p>
            <w:pPr>
              <w:jc w:val="center"/>
            </w:pPr>
            <w:r>
              <w:t>100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岩棉板</w:t>
            </w:r>
          </w:p>
        </w:tc>
        <w:tc>
          <w:tcPr>
            <w:tcW w:w="990" w:type="dxa"/>
            <w:vAlign w:val="center"/>
          </w:tcPr>
          <w:p>
            <w:pPr>
              <w:jc w:val="center"/>
            </w:pPr>
            <w:r>
              <w:t>40</w:t>
            </w:r>
          </w:p>
        </w:tc>
        <w:tc>
          <w:tcPr>
            <w:tcW w:w="990" w:type="dxa"/>
            <w:vAlign w:val="center"/>
          </w:tcPr>
          <w:p>
            <w:pPr>
              <w:jc w:val="center"/>
            </w:pPr>
            <w:r>
              <w:t>160</w:t>
            </w:r>
          </w:p>
        </w:tc>
        <w:tc>
          <w:tcPr>
            <w:tcW w:w="990" w:type="dxa"/>
            <w:vAlign w:val="center"/>
          </w:tcPr>
          <w:p>
            <w:pPr>
              <w:jc w:val="center"/>
            </w:pPr>
            <w:r>
              <w:t>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隔墙</w:t>
            </w:r>
          </w:p>
        </w:tc>
        <w:tc>
          <w:tcPr>
            <w:tcW w:w="3537" w:type="dxa"/>
            <w:vAlign w:val="center"/>
          </w:tcPr>
          <w:p>
            <w:r>
              <w:t>水泥砂浆</w:t>
            </w:r>
          </w:p>
        </w:tc>
        <w:tc>
          <w:tcPr>
            <w:tcW w:w="990" w:type="dxa"/>
            <w:vAlign w:val="center"/>
          </w:tcPr>
          <w:p>
            <w:pPr>
              <w:jc w:val="center"/>
            </w:pPr>
            <w:r>
              <w:t>15</w:t>
            </w:r>
          </w:p>
        </w:tc>
        <w:tc>
          <w:tcPr>
            <w:tcW w:w="990" w:type="dxa"/>
            <w:vAlign w:val="center"/>
          </w:tcPr>
          <w:p>
            <w:pPr>
              <w:jc w:val="center"/>
            </w:pPr>
            <w:r>
              <w:t>1800</w:t>
            </w:r>
          </w:p>
        </w:tc>
        <w:tc>
          <w:tcPr>
            <w:tcW w:w="990" w:type="dxa"/>
            <w:vAlign w:val="center"/>
          </w:tcPr>
          <w:p>
            <w:pPr>
              <w:jc w:val="center"/>
            </w:pPr>
            <w:r>
              <w:t>27</w:t>
            </w:r>
          </w:p>
        </w:tc>
        <w:tc>
          <w:tcPr>
            <w:tcW w:w="1126" w:type="dxa"/>
            <w:vMerge w:val="restart"/>
            <w:vAlign w:val="center"/>
          </w:tcPr>
          <w:p>
            <w:pPr>
              <w:jc w:val="center"/>
            </w:pPr>
            <w:r>
              <w:t>154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钢筋混凝土墙体</w:t>
            </w:r>
          </w:p>
        </w:tc>
        <w:tc>
          <w:tcPr>
            <w:tcW w:w="990" w:type="dxa"/>
            <w:vAlign w:val="center"/>
          </w:tcPr>
          <w:p>
            <w:pPr>
              <w:jc w:val="center"/>
            </w:pPr>
            <w:r>
              <w:t>200</w:t>
            </w:r>
          </w:p>
        </w:tc>
        <w:tc>
          <w:tcPr>
            <w:tcW w:w="990" w:type="dxa"/>
            <w:vAlign w:val="center"/>
          </w:tcPr>
          <w:p>
            <w:pPr>
              <w:jc w:val="center"/>
            </w:pPr>
            <w:r>
              <w:t>500</w:t>
            </w:r>
          </w:p>
        </w:tc>
        <w:tc>
          <w:tcPr>
            <w:tcW w:w="990" w:type="dxa"/>
            <w:vAlign w:val="center"/>
          </w:tcPr>
          <w:p>
            <w:pPr>
              <w:jc w:val="center"/>
            </w:pPr>
            <w:r>
              <w:t>100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15</w:t>
            </w:r>
          </w:p>
        </w:tc>
        <w:tc>
          <w:tcPr>
            <w:tcW w:w="990" w:type="dxa"/>
            <w:vAlign w:val="center"/>
          </w:tcPr>
          <w:p>
            <w:pPr>
              <w:jc w:val="center"/>
            </w:pPr>
            <w:r>
              <w:t>1800</w:t>
            </w:r>
          </w:p>
        </w:tc>
        <w:tc>
          <w:tcPr>
            <w:tcW w:w="990" w:type="dxa"/>
            <w:vAlign w:val="center"/>
          </w:tcPr>
          <w:p>
            <w:pPr>
              <w:jc w:val="center"/>
            </w:pPr>
            <w:r>
              <w:t>27</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屋顶</w:t>
            </w:r>
          </w:p>
        </w:tc>
        <w:tc>
          <w:tcPr>
            <w:tcW w:w="3537" w:type="dxa"/>
            <w:vAlign w:val="center"/>
          </w:tcPr>
          <w:p>
            <w:r>
              <w:t>细石混凝土（双向配筋）</w:t>
            </w:r>
          </w:p>
        </w:tc>
        <w:tc>
          <w:tcPr>
            <w:tcW w:w="990" w:type="dxa"/>
            <w:vAlign w:val="center"/>
          </w:tcPr>
          <w:p>
            <w:pPr>
              <w:jc w:val="center"/>
            </w:pPr>
            <w:r>
              <w:t>60</w:t>
            </w:r>
          </w:p>
        </w:tc>
        <w:tc>
          <w:tcPr>
            <w:tcW w:w="990" w:type="dxa"/>
            <w:vAlign w:val="center"/>
          </w:tcPr>
          <w:p>
            <w:pPr>
              <w:jc w:val="center"/>
            </w:pPr>
            <w:r>
              <w:t>2500</w:t>
            </w:r>
          </w:p>
        </w:tc>
        <w:tc>
          <w:tcPr>
            <w:tcW w:w="990" w:type="dxa"/>
            <w:vAlign w:val="center"/>
          </w:tcPr>
          <w:p>
            <w:pPr>
              <w:jc w:val="center"/>
            </w:pPr>
            <w:r>
              <w:t>150</w:t>
            </w:r>
          </w:p>
        </w:tc>
        <w:tc>
          <w:tcPr>
            <w:tcW w:w="1126" w:type="dxa"/>
            <w:vMerge w:val="restart"/>
            <w:vAlign w:val="center"/>
          </w:tcPr>
          <w:p>
            <w:pPr>
              <w:jc w:val="center"/>
            </w:pPr>
            <w:r>
              <w:t>497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10</w:t>
            </w:r>
          </w:p>
        </w:tc>
        <w:tc>
          <w:tcPr>
            <w:tcW w:w="990" w:type="dxa"/>
            <w:vAlign w:val="center"/>
          </w:tcPr>
          <w:p>
            <w:pPr>
              <w:jc w:val="center"/>
            </w:pPr>
            <w:r>
              <w:t>1800</w:t>
            </w:r>
          </w:p>
        </w:tc>
        <w:tc>
          <w:tcPr>
            <w:tcW w:w="990" w:type="dxa"/>
            <w:vAlign w:val="center"/>
          </w:tcPr>
          <w:p>
            <w:pPr>
              <w:jc w:val="center"/>
            </w:pPr>
            <w:r>
              <w:t>18</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挤塑聚苯板(ρ=25-32)</w:t>
            </w:r>
          </w:p>
        </w:tc>
        <w:tc>
          <w:tcPr>
            <w:tcW w:w="990" w:type="dxa"/>
            <w:vAlign w:val="center"/>
          </w:tcPr>
          <w:p>
            <w:pPr>
              <w:jc w:val="center"/>
            </w:pPr>
            <w:r>
              <w:t>80</w:t>
            </w:r>
          </w:p>
        </w:tc>
        <w:tc>
          <w:tcPr>
            <w:tcW w:w="990" w:type="dxa"/>
            <w:vAlign w:val="center"/>
          </w:tcPr>
          <w:p>
            <w:pPr>
              <w:jc w:val="center"/>
            </w:pPr>
            <w:r>
              <w:t>29</w:t>
            </w:r>
          </w:p>
        </w:tc>
        <w:tc>
          <w:tcPr>
            <w:tcW w:w="990" w:type="dxa"/>
            <w:vAlign w:val="center"/>
          </w:tcPr>
          <w:p>
            <w:pPr>
              <w:jc w:val="center"/>
            </w:pPr>
            <w:r>
              <w:t>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卷材</w:t>
            </w:r>
          </w:p>
        </w:tc>
        <w:tc>
          <w:tcPr>
            <w:tcW w:w="990" w:type="dxa"/>
            <w:vAlign w:val="center"/>
          </w:tcPr>
          <w:p>
            <w:pPr>
              <w:jc w:val="center"/>
            </w:pPr>
            <w:r>
              <w:t>3</w:t>
            </w:r>
          </w:p>
        </w:tc>
        <w:tc>
          <w:tcPr>
            <w:tcW w:w="990" w:type="dxa"/>
            <w:vAlign w:val="center"/>
          </w:tcPr>
          <w:p>
            <w:pPr>
              <w:jc w:val="center"/>
            </w:pPr>
            <w:r>
              <w:t>1050</w:t>
            </w:r>
          </w:p>
        </w:tc>
        <w:tc>
          <w:tcPr>
            <w:tcW w:w="990" w:type="dxa"/>
            <w:vAlign w:val="center"/>
          </w:tcPr>
          <w:p>
            <w:pPr>
              <w:jc w:val="center"/>
            </w:pPr>
            <w:r>
              <w:t>3</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非固化橡胶沥青防水涂料</w:t>
            </w:r>
          </w:p>
        </w:tc>
        <w:tc>
          <w:tcPr>
            <w:tcW w:w="990" w:type="dxa"/>
            <w:vAlign w:val="center"/>
          </w:tcPr>
          <w:p>
            <w:pPr>
              <w:jc w:val="center"/>
            </w:pPr>
            <w:r>
              <w:t>2</w:t>
            </w:r>
          </w:p>
        </w:tc>
        <w:tc>
          <w:tcPr>
            <w:tcW w:w="990" w:type="dxa"/>
            <w:vAlign w:val="center"/>
          </w:tcPr>
          <w:p>
            <w:pPr>
              <w:jc w:val="center"/>
            </w:pPr>
            <w:r>
              <w:t>900</w:t>
            </w:r>
          </w:p>
        </w:tc>
        <w:tc>
          <w:tcPr>
            <w:tcW w:w="990" w:type="dxa"/>
            <w:vAlign w:val="center"/>
          </w:tcPr>
          <w:p>
            <w:pPr>
              <w:jc w:val="center"/>
            </w:pPr>
            <w:r>
              <w:t>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100</w:t>
            </w:r>
          </w:p>
        </w:tc>
        <w:tc>
          <w:tcPr>
            <w:tcW w:w="990" w:type="dxa"/>
            <w:vAlign w:val="center"/>
          </w:tcPr>
          <w:p>
            <w:pPr>
              <w:jc w:val="center"/>
            </w:pPr>
            <w:r>
              <w:t>2500</w:t>
            </w:r>
          </w:p>
        </w:tc>
        <w:tc>
          <w:tcPr>
            <w:tcW w:w="990" w:type="dxa"/>
            <w:vAlign w:val="center"/>
          </w:tcPr>
          <w:p>
            <w:pPr>
              <w:jc w:val="center"/>
            </w:pPr>
            <w:r>
              <w:t>250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楼板</w:t>
            </w:r>
          </w:p>
        </w:tc>
        <w:tc>
          <w:tcPr>
            <w:tcW w:w="3537" w:type="dxa"/>
            <w:vAlign w:val="center"/>
          </w:tcPr>
          <w:p>
            <w:r>
              <w:t>水泥砂浆</w:t>
            </w:r>
          </w:p>
        </w:tc>
        <w:tc>
          <w:tcPr>
            <w:tcW w:w="990" w:type="dxa"/>
            <w:vAlign w:val="center"/>
          </w:tcPr>
          <w:p>
            <w:pPr>
              <w:jc w:val="center"/>
            </w:pPr>
            <w:r>
              <w:t>15</w:t>
            </w:r>
          </w:p>
        </w:tc>
        <w:tc>
          <w:tcPr>
            <w:tcW w:w="990" w:type="dxa"/>
            <w:vAlign w:val="center"/>
          </w:tcPr>
          <w:p>
            <w:pPr>
              <w:jc w:val="center"/>
            </w:pPr>
            <w:r>
              <w:t>1800</w:t>
            </w:r>
          </w:p>
        </w:tc>
        <w:tc>
          <w:tcPr>
            <w:tcW w:w="990" w:type="dxa"/>
            <w:vAlign w:val="center"/>
          </w:tcPr>
          <w:p>
            <w:pPr>
              <w:jc w:val="center"/>
            </w:pPr>
            <w:r>
              <w:t>27</w:t>
            </w:r>
          </w:p>
        </w:tc>
        <w:tc>
          <w:tcPr>
            <w:tcW w:w="1126" w:type="dxa"/>
            <w:vMerge w:val="restart"/>
            <w:vAlign w:val="center"/>
          </w:tcPr>
          <w:p>
            <w:pPr>
              <w:jc w:val="center"/>
            </w:pPr>
            <w:r>
              <w:t>354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15</w:t>
            </w:r>
          </w:p>
        </w:tc>
        <w:tc>
          <w:tcPr>
            <w:tcW w:w="990" w:type="dxa"/>
            <w:vAlign w:val="center"/>
          </w:tcPr>
          <w:p>
            <w:pPr>
              <w:jc w:val="center"/>
            </w:pPr>
            <w:r>
              <w:t>1800</w:t>
            </w:r>
          </w:p>
        </w:tc>
        <w:tc>
          <w:tcPr>
            <w:tcW w:w="990" w:type="dxa"/>
            <w:vAlign w:val="center"/>
          </w:tcPr>
          <w:p>
            <w:pPr>
              <w:jc w:val="center"/>
            </w:pPr>
            <w:r>
              <w:t>27</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挑空楼板</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139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 挑空楼板</w:t>
            </w:r>
          </w:p>
        </w:tc>
        <w:tc>
          <w:tcPr>
            <w:tcW w:w="990" w:type="dxa"/>
            <w:vAlign w:val="center"/>
          </w:tcPr>
          <w:p>
            <w:pPr>
              <w:jc w:val="center"/>
            </w:pPr>
            <w:r>
              <w:t>120</w:t>
            </w:r>
          </w:p>
        </w:tc>
        <w:tc>
          <w:tcPr>
            <w:tcW w:w="990" w:type="dxa"/>
            <w:vAlign w:val="center"/>
          </w:tcPr>
          <w:p>
            <w:pPr>
              <w:jc w:val="center"/>
            </w:pPr>
            <w:r>
              <w:t>500</w:t>
            </w:r>
          </w:p>
        </w:tc>
        <w:tc>
          <w:tcPr>
            <w:tcW w:w="990" w:type="dxa"/>
            <w:vAlign w:val="center"/>
          </w:tcPr>
          <w:p>
            <w:pPr>
              <w:jc w:val="center"/>
            </w:pPr>
            <w:r>
              <w:t>60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岩棉板</w:t>
            </w:r>
          </w:p>
        </w:tc>
        <w:tc>
          <w:tcPr>
            <w:tcW w:w="990" w:type="dxa"/>
            <w:vAlign w:val="center"/>
          </w:tcPr>
          <w:p>
            <w:pPr>
              <w:jc w:val="center"/>
            </w:pPr>
            <w:r>
              <w:t>45</w:t>
            </w:r>
          </w:p>
        </w:tc>
        <w:tc>
          <w:tcPr>
            <w:tcW w:w="990" w:type="dxa"/>
            <w:vAlign w:val="center"/>
          </w:tcPr>
          <w:p>
            <w:pPr>
              <w:jc w:val="center"/>
            </w:pPr>
            <w:r>
              <w:t>160</w:t>
            </w:r>
          </w:p>
        </w:tc>
        <w:tc>
          <w:tcPr>
            <w:tcW w:w="990" w:type="dxa"/>
            <w:vAlign w:val="center"/>
          </w:tcPr>
          <w:p>
            <w:pPr>
              <w:jc w:val="center"/>
            </w:pPr>
            <w:r>
              <w:t>7</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bl>
    <w:p>
      <w:pPr>
        <w:pStyle w:val="13"/>
        <w:ind w:firstLine="420" w:firstLineChars="0"/>
        <w:jc w:val="center"/>
        <w:rPr>
          <w:rFonts w:ascii="宋体" w:hAnsi="宋体" w:eastAsia="宋体"/>
          <w:color w:val="000000"/>
          <w:sz w:val="21"/>
          <w:szCs w:val="21"/>
        </w:rPr>
      </w:pPr>
      <w:bookmarkStart w:id="37" w:name="围护结构材料清单"/>
      <w:bookmarkEnd w:id="37"/>
    </w:p>
    <w:p>
      <w:pPr>
        <w:pStyle w:val="5"/>
      </w:pPr>
      <w:bookmarkStart w:id="38" w:name="_Toc155312334"/>
      <w:r>
        <w:rPr>
          <w:rFonts w:hint="eastAsia"/>
        </w:rPr>
        <w:t>墙板空气声隔声性能</w:t>
      </w:r>
      <w:bookmarkEnd w:id="38"/>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pPr>
        <w:pStyle w:val="3"/>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2"/>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r>
              <w:t>构件</w:t>
            </w:r>
          </w:p>
        </w:tc>
        <w:tc>
          <w:tcPr>
            <w:tcW w:w="7183" w:type="dxa"/>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办公室(办公建筑)与普通房间之间隔墙</w:t>
            </w:r>
          </w:p>
        </w:tc>
        <w:tc>
          <w:tcPr>
            <w:tcW w:w="1528" w:type="dxa"/>
            <w:shd w:val="clear" w:color="auto" w:fill="E6E6E6"/>
            <w:vAlign w:val="center"/>
          </w:tcPr>
          <w:p>
            <w:r>
              <w:t>构造做法</w:t>
            </w:r>
          </w:p>
        </w:tc>
        <w:tc>
          <w:tcPr>
            <w:tcW w:w="5655" w:type="dxa"/>
            <w:gridSpan w:val="5"/>
            <w:vAlign w:val="center"/>
          </w:tcPr>
          <w:p>
            <w:r>
              <w:t>水泥砂浆 15mm＋钢筋混凝土墙体 200mm＋水泥砂浆 15mm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面密度(kg/㎡)</w:t>
            </w:r>
          </w:p>
        </w:tc>
        <w:tc>
          <w:tcPr>
            <w:tcW w:w="5655" w:type="dxa"/>
            <w:gridSpan w:val="5"/>
            <w:vAlign w:val="center"/>
          </w:tcPr>
          <w:p>
            <w:r>
              <w:t>154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分频隔声量</w:t>
            </w:r>
          </w:p>
        </w:tc>
        <w:tc>
          <w:tcPr>
            <w:tcW w:w="1131" w:type="dxa"/>
            <w:vAlign w:val="center"/>
          </w:tcPr>
          <w:p>
            <w:r>
              <w:t>33.5</w:t>
            </w:r>
          </w:p>
        </w:tc>
        <w:tc>
          <w:tcPr>
            <w:tcW w:w="1131" w:type="dxa"/>
            <w:vAlign w:val="center"/>
          </w:tcPr>
          <w:p>
            <w:r>
              <w:t>36.8</w:t>
            </w:r>
          </w:p>
        </w:tc>
        <w:tc>
          <w:tcPr>
            <w:tcW w:w="1131" w:type="dxa"/>
            <w:vAlign w:val="center"/>
          </w:tcPr>
          <w:p>
            <w:r>
              <w:t>40.1</w:t>
            </w:r>
          </w:p>
        </w:tc>
        <w:tc>
          <w:tcPr>
            <w:tcW w:w="1131" w:type="dxa"/>
            <w:vAlign w:val="center"/>
          </w:tcPr>
          <w:p>
            <w:r>
              <w:t>43.4</w:t>
            </w:r>
          </w:p>
        </w:tc>
        <w:tc>
          <w:tcPr>
            <w:tcW w:w="1131" w:type="dxa"/>
            <w:vAlign w:val="center"/>
          </w:tcPr>
          <w:p>
            <w:r>
              <w:t>46.7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不利偏差</w:t>
            </w:r>
          </w:p>
        </w:tc>
        <w:tc>
          <w:tcPr>
            <w:tcW w:w="1131" w:type="dxa"/>
            <w:vAlign w:val="center"/>
          </w:tcPr>
          <w:p>
            <w:r>
              <w:t>0.0</w:t>
            </w:r>
          </w:p>
        </w:tc>
        <w:tc>
          <w:tcPr>
            <w:tcW w:w="1131" w:type="dxa"/>
            <w:vAlign w:val="center"/>
          </w:tcPr>
          <w:p>
            <w:r>
              <w:t>0.2</w:t>
            </w:r>
          </w:p>
        </w:tc>
        <w:tc>
          <w:tcPr>
            <w:tcW w:w="1131" w:type="dxa"/>
            <w:vAlign w:val="center"/>
          </w:tcPr>
          <w:p>
            <w:r>
              <w:t>3.9</w:t>
            </w:r>
          </w:p>
        </w:tc>
        <w:tc>
          <w:tcPr>
            <w:tcW w:w="1131" w:type="dxa"/>
            <w:vAlign w:val="center"/>
          </w:tcPr>
          <w:p>
            <w:r>
              <w:t>3.6</w:t>
            </w:r>
          </w:p>
        </w:tc>
        <w:tc>
          <w:tcPr>
            <w:tcW w:w="1131" w:type="dxa"/>
            <w:vAlign w:val="center"/>
          </w:tcPr>
          <w:p>
            <w:r>
              <w:t>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计权隔声量</w:t>
            </w:r>
          </w:p>
        </w:tc>
        <w:tc>
          <w:tcPr>
            <w:tcW w:w="5655" w:type="dxa"/>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频谱修正量</w:t>
            </w:r>
          </w:p>
        </w:tc>
        <w:tc>
          <w:tcPr>
            <w:tcW w:w="5655" w:type="dxa"/>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隔声性能</w:t>
            </w:r>
          </w:p>
        </w:tc>
        <w:tc>
          <w:tcPr>
            <w:tcW w:w="5655" w:type="dxa"/>
            <w:gridSpan w:val="5"/>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结论</w:t>
            </w:r>
          </w:p>
        </w:tc>
        <w:tc>
          <w:tcPr>
            <w:tcW w:w="5655" w:type="dxa"/>
            <w:gridSpan w:val="5"/>
            <w:vAlign w:val="center"/>
          </w:tcPr>
          <w:p>
            <w:r>
              <w:t>满足</w:t>
            </w:r>
            <w:r>
              <w:rPr>
                <w:rFonts w:hint="eastAsia"/>
              </w:rPr>
              <w:t>低限</w:t>
            </w:r>
            <w:r>
              <w:t>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办公室(办公建筑)外墙</w:t>
            </w:r>
          </w:p>
        </w:tc>
        <w:tc>
          <w:tcPr>
            <w:tcW w:w="1528" w:type="dxa"/>
            <w:shd w:val="clear" w:color="auto" w:fill="E6E6E6"/>
            <w:vAlign w:val="center"/>
          </w:tcPr>
          <w:p>
            <w:r>
              <w:t>构造做法</w:t>
            </w:r>
          </w:p>
        </w:tc>
        <w:tc>
          <w:tcPr>
            <w:tcW w:w="5655" w:type="dxa"/>
            <w:gridSpan w:val="5"/>
            <w:vAlign w:val="center"/>
          </w:tcPr>
          <w:p>
            <w:r>
              <w:t>水泥砂浆 20mm＋钢筋混凝土墙体 200mm＋岩棉板 40mm＋水泥砂浆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面密度(kg/㎡)</w:t>
            </w:r>
          </w:p>
        </w:tc>
        <w:tc>
          <w:tcPr>
            <w:tcW w:w="5655" w:type="dxa"/>
            <w:gridSpan w:val="5"/>
            <w:vAlign w:val="center"/>
          </w:tcPr>
          <w:p>
            <w:r>
              <w:t>178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分频隔声量</w:t>
            </w:r>
          </w:p>
        </w:tc>
        <w:tc>
          <w:tcPr>
            <w:tcW w:w="1131" w:type="dxa"/>
            <w:vAlign w:val="center"/>
          </w:tcPr>
          <w:p>
            <w:r>
              <w:t>34.3</w:t>
            </w:r>
          </w:p>
        </w:tc>
        <w:tc>
          <w:tcPr>
            <w:tcW w:w="1131" w:type="dxa"/>
            <w:vAlign w:val="center"/>
          </w:tcPr>
          <w:p>
            <w:r>
              <w:t>37.6</w:t>
            </w:r>
          </w:p>
        </w:tc>
        <w:tc>
          <w:tcPr>
            <w:tcW w:w="1131" w:type="dxa"/>
            <w:vAlign w:val="center"/>
          </w:tcPr>
          <w:p>
            <w:r>
              <w:t>41.0</w:t>
            </w:r>
          </w:p>
        </w:tc>
        <w:tc>
          <w:tcPr>
            <w:tcW w:w="1131" w:type="dxa"/>
            <w:vAlign w:val="center"/>
          </w:tcPr>
          <w:p>
            <w:r>
              <w:t>44.3</w:t>
            </w:r>
          </w:p>
        </w:tc>
        <w:tc>
          <w:tcPr>
            <w:tcW w:w="1131" w:type="dxa"/>
            <w:vAlign w:val="center"/>
          </w:tcPr>
          <w:p>
            <w:r>
              <w:t>47.6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不利偏差</w:t>
            </w:r>
          </w:p>
        </w:tc>
        <w:tc>
          <w:tcPr>
            <w:tcW w:w="1131" w:type="dxa"/>
            <w:vAlign w:val="center"/>
          </w:tcPr>
          <w:p>
            <w:r>
              <w:t>0.0</w:t>
            </w:r>
          </w:p>
        </w:tc>
        <w:tc>
          <w:tcPr>
            <w:tcW w:w="1131" w:type="dxa"/>
            <w:vAlign w:val="center"/>
          </w:tcPr>
          <w:p>
            <w:r>
              <w:t>0.4</w:t>
            </w:r>
          </w:p>
        </w:tc>
        <w:tc>
          <w:tcPr>
            <w:tcW w:w="1131" w:type="dxa"/>
            <w:vAlign w:val="center"/>
          </w:tcPr>
          <w:p>
            <w:r>
              <w:t>4.0</w:t>
            </w:r>
          </w:p>
        </w:tc>
        <w:tc>
          <w:tcPr>
            <w:tcW w:w="1131" w:type="dxa"/>
            <w:vAlign w:val="center"/>
          </w:tcPr>
          <w:p>
            <w:r>
              <w:t>3.7</w:t>
            </w:r>
          </w:p>
        </w:tc>
        <w:tc>
          <w:tcPr>
            <w:tcW w:w="1131" w:type="dxa"/>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计权隔声量</w:t>
            </w:r>
          </w:p>
        </w:tc>
        <w:tc>
          <w:tcPr>
            <w:tcW w:w="5655" w:type="dxa"/>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频谱修正量</w:t>
            </w:r>
          </w:p>
        </w:tc>
        <w:tc>
          <w:tcPr>
            <w:tcW w:w="5655" w:type="dxa"/>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隔声性能</w:t>
            </w:r>
          </w:p>
        </w:tc>
        <w:tc>
          <w:tcPr>
            <w:tcW w:w="5655" w:type="dxa"/>
            <w:gridSpan w:val="5"/>
            <w:vAlign w:val="center"/>
          </w:tcPr>
          <w:p>
            <w: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限值</w:t>
            </w:r>
          </w:p>
        </w:tc>
        <w:tc>
          <w:tcPr>
            <w:tcW w:w="5655" w:type="dxa"/>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办公室(办公建筑)与普通房间之间楼板</w:t>
            </w:r>
          </w:p>
        </w:tc>
        <w:tc>
          <w:tcPr>
            <w:tcW w:w="1528" w:type="dxa"/>
            <w:shd w:val="clear" w:color="auto" w:fill="E6E6E6"/>
            <w:vAlign w:val="center"/>
          </w:tcPr>
          <w:p>
            <w:r>
              <w:t>构造做法</w:t>
            </w:r>
          </w:p>
        </w:tc>
        <w:tc>
          <w:tcPr>
            <w:tcW w:w="5655" w:type="dxa"/>
            <w:gridSpan w:val="5"/>
            <w:vAlign w:val="center"/>
          </w:tcPr>
          <w:p>
            <w:r>
              <w:t>水泥砂浆 15mm＋钢筋混凝土 120mm＋水泥砂浆 15mm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参照构造</w:t>
            </w:r>
          </w:p>
        </w:tc>
        <w:tc>
          <w:tcPr>
            <w:tcW w:w="5655" w:type="dxa"/>
            <w:gridSpan w:val="5"/>
            <w:vAlign w:val="center"/>
          </w:tcPr>
          <w:p>
            <w:r>
              <w:t>70厚混凝土板+20厚实贴木地面</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面密度(kg/㎡)</w:t>
            </w:r>
          </w:p>
        </w:tc>
        <w:tc>
          <w:tcPr>
            <w:tcW w:w="5655" w:type="dxa"/>
            <w:gridSpan w:val="5"/>
            <w:vAlign w:val="center"/>
          </w:tcPr>
          <w:p>
            <w:r>
              <w:t>354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隔声量来源</w:t>
            </w:r>
          </w:p>
        </w:tc>
        <w:tc>
          <w:tcPr>
            <w:tcW w:w="5655" w:type="dxa"/>
            <w:gridSpan w:val="5"/>
            <w:vAlign w:val="center"/>
          </w:tcPr>
          <w:p>
            <w: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分频隔声量</w:t>
            </w:r>
          </w:p>
        </w:tc>
        <w:tc>
          <w:tcPr>
            <w:tcW w:w="1131" w:type="dxa"/>
            <w:vAlign w:val="center"/>
          </w:tcPr>
          <w:p>
            <w:r>
              <w:t>72.1</w:t>
            </w:r>
          </w:p>
        </w:tc>
        <w:tc>
          <w:tcPr>
            <w:tcW w:w="1131" w:type="dxa"/>
            <w:vAlign w:val="center"/>
          </w:tcPr>
          <w:p>
            <w:r>
              <w:t>74.4</w:t>
            </w:r>
          </w:p>
        </w:tc>
        <w:tc>
          <w:tcPr>
            <w:tcW w:w="1131" w:type="dxa"/>
            <w:vAlign w:val="center"/>
          </w:tcPr>
          <w:p>
            <w:r>
              <w:t>76.5</w:t>
            </w:r>
          </w:p>
        </w:tc>
        <w:tc>
          <w:tcPr>
            <w:tcW w:w="1131" w:type="dxa"/>
            <w:vAlign w:val="center"/>
          </w:tcPr>
          <w:p>
            <w:r>
              <w:t>71.3</w:t>
            </w:r>
          </w:p>
        </w:tc>
        <w:tc>
          <w:tcPr>
            <w:tcW w:w="1131" w:type="dxa"/>
            <w:vAlign w:val="center"/>
          </w:tcPr>
          <w:p>
            <w:r>
              <w:t>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0.0</w:t>
            </w:r>
          </w:p>
        </w:tc>
        <w:tc>
          <w:tcPr>
            <w:tcW w:w="1131" w:type="dxa"/>
            <w:vAlign w:val="center"/>
          </w:tcPr>
          <w:p>
            <w:r>
              <w:t>0.0</w:t>
            </w:r>
          </w:p>
        </w:tc>
        <w:tc>
          <w:tcPr>
            <w:tcW w:w="1131" w:type="dxa"/>
            <w:vAlign w:val="center"/>
          </w:tcPr>
          <w:p>
            <w:r>
              <w:t>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计权隔声量</w:t>
            </w:r>
          </w:p>
        </w:tc>
        <w:tc>
          <w:tcPr>
            <w:tcW w:w="5655" w:type="dxa"/>
            <w:gridSpan w:val="5"/>
            <w:vAlign w:val="center"/>
          </w:tcPr>
          <w:p>
            <w:r>
              <w:t>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频谱修正量</w:t>
            </w:r>
          </w:p>
        </w:tc>
        <w:tc>
          <w:tcPr>
            <w:tcW w:w="5655" w:type="dxa"/>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隔声性能</w:t>
            </w:r>
          </w:p>
        </w:tc>
        <w:tc>
          <w:tcPr>
            <w:tcW w:w="5655" w:type="dxa"/>
            <w:gridSpan w:val="5"/>
            <w:vAlign w:val="center"/>
          </w:tcPr>
          <w:p>
            <w:r>
              <w:t>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结论</w:t>
            </w:r>
          </w:p>
        </w:tc>
        <w:tc>
          <w:tcPr>
            <w:tcW w:w="5655" w:type="dxa"/>
            <w:gridSpan w:val="5"/>
            <w:vAlign w:val="center"/>
          </w:tcPr>
          <w:p>
            <w:r>
              <w:t>满足高要求</w:t>
            </w:r>
          </w:p>
        </w:tc>
      </w:tr>
    </w:tbl>
    <w:p>
      <w:pPr>
        <w:pStyle w:val="13"/>
        <w:ind w:firstLine="420" w:firstLineChars="0"/>
        <w:jc w:val="left"/>
        <w:rPr>
          <w:rFonts w:ascii="宋体" w:hAnsi="宋体" w:eastAsia="宋体"/>
          <w:kern w:val="0"/>
          <w:sz w:val="21"/>
          <w:szCs w:val="21"/>
        </w:rPr>
      </w:pPr>
      <w:bookmarkStart w:id="45" w:name="墙板空气声隔声量"/>
      <w:bookmarkEnd w:id="45"/>
    </w:p>
    <w:p>
      <w:pPr>
        <w:pStyle w:val="3"/>
        <w:rPr>
          <w:lang w:val="en-US"/>
        </w:rPr>
      </w:pPr>
    </w:p>
    <w:p>
      <w:pPr>
        <w:pStyle w:val="4"/>
      </w:pPr>
      <w:bookmarkStart w:id="46" w:name="_Toc155312335"/>
      <w:r>
        <w:rPr>
          <w:rFonts w:hint="eastAsia"/>
        </w:rPr>
        <w:t>门窗的空气声隔声量</w:t>
      </w:r>
      <w:bookmarkEnd w:id="46"/>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2"/>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r>
              <w:t>构件</w:t>
            </w:r>
          </w:p>
        </w:tc>
        <w:tc>
          <w:tcPr>
            <w:tcW w:w="7183" w:type="dxa"/>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办公室(办公建筑)的门</w:t>
            </w:r>
          </w:p>
        </w:tc>
        <w:tc>
          <w:tcPr>
            <w:tcW w:w="1528" w:type="dxa"/>
            <w:vAlign w:val="center"/>
          </w:tcPr>
          <w:p>
            <w:r>
              <w:t>构造名称</w:t>
            </w:r>
          </w:p>
        </w:tc>
        <w:tc>
          <w:tcPr>
            <w:tcW w:w="5655" w:type="dxa"/>
            <w:gridSpan w:val="5"/>
            <w:vAlign w:val="center"/>
          </w:tcPr>
          <w:p>
            <w:r>
              <w:t>内门,6中透光Low-E+12空气+6透明-铝合金窗框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参照构造</w:t>
            </w:r>
          </w:p>
        </w:tc>
        <w:tc>
          <w:tcPr>
            <w:tcW w:w="5655" w:type="dxa"/>
            <w:gridSpan w:val="5"/>
            <w:vAlign w:val="center"/>
          </w:tcPr>
          <w:p>
            <w:r>
              <w:t>木门</w:t>
            </w:r>
            <w:r>
              <w:br w:type="textWrapping"/>
            </w:r>
            <w:r>
              <w:t>60厚木门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隔声量来源</w:t>
            </w:r>
          </w:p>
        </w:tc>
        <w:tc>
          <w:tcPr>
            <w:tcW w:w="5655" w:type="dxa"/>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分频隔声量</w:t>
            </w:r>
          </w:p>
        </w:tc>
        <w:tc>
          <w:tcPr>
            <w:tcW w:w="1131" w:type="dxa"/>
            <w:vAlign w:val="center"/>
          </w:tcPr>
          <w:p>
            <w:r>
              <w:t>24.0</w:t>
            </w:r>
          </w:p>
        </w:tc>
        <w:tc>
          <w:tcPr>
            <w:tcW w:w="1131" w:type="dxa"/>
            <w:vAlign w:val="center"/>
          </w:tcPr>
          <w:p>
            <w:r>
              <w:t>24.0</w:t>
            </w:r>
          </w:p>
        </w:tc>
        <w:tc>
          <w:tcPr>
            <w:tcW w:w="1131" w:type="dxa"/>
            <w:vAlign w:val="center"/>
          </w:tcPr>
          <w:p>
            <w:r>
              <w:t>31.0</w:t>
            </w:r>
          </w:p>
        </w:tc>
        <w:tc>
          <w:tcPr>
            <w:tcW w:w="1131" w:type="dxa"/>
            <w:vAlign w:val="center"/>
          </w:tcPr>
          <w:p>
            <w:r>
              <w:t>35.0</w:t>
            </w:r>
          </w:p>
        </w:tc>
        <w:tc>
          <w:tcPr>
            <w:tcW w:w="1131" w:type="dxa"/>
            <w:vAlign w:val="center"/>
          </w:tcPr>
          <w:p>
            <w:r>
              <w:t>39.0</w:t>
            </w:r>
          </w:p>
        </w:tc>
      </w:tr>
      <w:tr>
        <w:tblPrEx>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不利偏差</w:t>
            </w:r>
          </w:p>
        </w:tc>
        <w:tc>
          <w:tcPr>
            <w:tcW w:w="1131" w:type="dxa"/>
            <w:vAlign w:val="center"/>
          </w:tcPr>
          <w:p>
            <w:r>
              <w:t>0.0</w:t>
            </w:r>
          </w:p>
        </w:tc>
        <w:tc>
          <w:tcPr>
            <w:tcW w:w="1131" w:type="dxa"/>
            <w:vAlign w:val="center"/>
          </w:tcPr>
          <w:p>
            <w:r>
              <w:t>3.0</w:t>
            </w:r>
          </w:p>
        </w:tc>
        <w:tc>
          <w:tcPr>
            <w:tcW w:w="1131" w:type="dxa"/>
            <w:vAlign w:val="center"/>
          </w:tcPr>
          <w:p>
            <w:r>
              <w:t>3.0</w:t>
            </w:r>
          </w:p>
        </w:tc>
        <w:tc>
          <w:tcPr>
            <w:tcW w:w="1131" w:type="dxa"/>
            <w:vAlign w:val="center"/>
          </w:tcPr>
          <w:p>
            <w:r>
              <w:t>2.0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计权隔声量</w:t>
            </w:r>
          </w:p>
        </w:tc>
        <w:tc>
          <w:tcPr>
            <w:tcW w:w="5655" w:type="dxa"/>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频谱修正量</w:t>
            </w:r>
          </w:p>
        </w:tc>
        <w:tc>
          <w:tcPr>
            <w:tcW w:w="5655" w:type="dxa"/>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隔声性能</w:t>
            </w:r>
          </w:p>
        </w:tc>
        <w:tc>
          <w:tcPr>
            <w:tcW w:w="5655" w:type="dxa"/>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限值</w:t>
            </w:r>
          </w:p>
        </w:tc>
        <w:tc>
          <w:tcPr>
            <w:tcW w:w="5655" w:type="dxa"/>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办公室(办公建筑)外窗</w:t>
            </w:r>
          </w:p>
        </w:tc>
        <w:tc>
          <w:tcPr>
            <w:tcW w:w="1528" w:type="dxa"/>
            <w:vAlign w:val="center"/>
          </w:tcPr>
          <w:p>
            <w:r>
              <w:t>构造名称</w:t>
            </w:r>
          </w:p>
        </w:tc>
        <w:tc>
          <w:tcPr>
            <w:tcW w:w="5655" w:type="dxa"/>
            <w:gridSpan w:val="5"/>
            <w:vAlign w:val="center"/>
          </w:tcPr>
          <w:p>
            <w:r>
              <w:t>6高透光Low-E+12氩气+6透明-隔热铝合金窗框[Kf=3.72W/(㎡·K),框面积25%]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参照构造</w:t>
            </w:r>
          </w:p>
        </w:tc>
        <w:tc>
          <w:tcPr>
            <w:tcW w:w="5655" w:type="dxa"/>
            <w:gridSpan w:val="5"/>
            <w:vAlign w:val="center"/>
          </w:tcPr>
          <w:p>
            <w:r>
              <w:t>夹层玻璃隔声窗</w:t>
            </w:r>
            <w:r>
              <w:br w:type="textWrapping"/>
            </w:r>
            <w:r>
              <w:t>8+0.76PVB+8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隔声量来源</w:t>
            </w:r>
          </w:p>
        </w:tc>
        <w:tc>
          <w:tcPr>
            <w:tcW w:w="5655" w:type="dxa"/>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分频隔声量</w:t>
            </w:r>
          </w:p>
        </w:tc>
        <w:tc>
          <w:tcPr>
            <w:tcW w:w="1131" w:type="dxa"/>
            <w:vAlign w:val="center"/>
          </w:tcPr>
          <w:p>
            <w:r>
              <w:t>23.0</w:t>
            </w:r>
          </w:p>
        </w:tc>
        <w:tc>
          <w:tcPr>
            <w:tcW w:w="1131" w:type="dxa"/>
            <w:vAlign w:val="center"/>
          </w:tcPr>
          <w:p>
            <w:r>
              <w:t>31.0</w:t>
            </w:r>
          </w:p>
        </w:tc>
        <w:tc>
          <w:tcPr>
            <w:tcW w:w="1131" w:type="dxa"/>
            <w:vAlign w:val="center"/>
          </w:tcPr>
          <w:p>
            <w:r>
              <w:t>35.0</w:t>
            </w:r>
          </w:p>
        </w:tc>
        <w:tc>
          <w:tcPr>
            <w:tcW w:w="1131" w:type="dxa"/>
            <w:vAlign w:val="center"/>
          </w:tcPr>
          <w:p>
            <w:r>
              <w:t>36.0</w:t>
            </w:r>
          </w:p>
        </w:tc>
        <w:tc>
          <w:tcPr>
            <w:tcW w:w="1131"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3.0</w:t>
            </w:r>
          </w:p>
        </w:tc>
        <w:tc>
          <w:tcPr>
            <w:tcW w:w="1131" w:type="dxa"/>
            <w:vAlign w:val="center"/>
          </w:tcPr>
          <w:p>
            <w:r>
              <w:t>5.0</w:t>
            </w:r>
          </w:p>
        </w:tc>
        <w:tc>
          <w:tcPr>
            <w:tcW w:w="1131" w:type="dxa"/>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计权隔声量</w:t>
            </w:r>
          </w:p>
        </w:tc>
        <w:tc>
          <w:tcPr>
            <w:tcW w:w="5655" w:type="dxa"/>
            <w:gridSpan w:val="5"/>
            <w:vAlign w:val="center"/>
          </w:tcPr>
          <w:p>
            <w: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频谱修正量</w:t>
            </w:r>
          </w:p>
        </w:tc>
        <w:tc>
          <w:tcPr>
            <w:tcW w:w="5655" w:type="dxa"/>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隔声性能</w:t>
            </w:r>
          </w:p>
        </w:tc>
        <w:tc>
          <w:tcPr>
            <w:tcW w:w="5655" w:type="dxa"/>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限值</w:t>
            </w:r>
          </w:p>
        </w:tc>
        <w:tc>
          <w:tcPr>
            <w:tcW w:w="5655" w:type="dxa"/>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结论</w:t>
            </w:r>
          </w:p>
        </w:tc>
        <w:tc>
          <w:tcPr>
            <w:tcW w:w="5655" w:type="dxa"/>
            <w:gridSpan w:val="5"/>
            <w:vAlign w:val="center"/>
          </w:tcPr>
          <w:p>
            <w:r>
              <w:t>满足高要求</w:t>
            </w:r>
          </w:p>
        </w:tc>
      </w:tr>
    </w:tbl>
    <w:p>
      <w:pPr>
        <w:pStyle w:val="13"/>
        <w:ind w:firstLine="420" w:firstLineChars="0"/>
        <w:jc w:val="left"/>
        <w:rPr>
          <w:rFonts w:ascii="宋体" w:hAnsi="宋体" w:eastAsia="宋体"/>
          <w:kern w:val="0"/>
          <w:sz w:val="21"/>
          <w:szCs w:val="21"/>
        </w:rPr>
      </w:pPr>
      <w:bookmarkStart w:id="47" w:name="门窗空气声隔声量"/>
      <w:bookmarkEnd w:id="47"/>
    </w:p>
    <w:p>
      <w:pPr>
        <w:pStyle w:val="2"/>
        <w:ind w:left="669" w:hanging="669"/>
      </w:pPr>
      <w:bookmarkStart w:id="48" w:name="_Toc155312336"/>
      <w:r>
        <w:rPr>
          <w:rFonts w:hint="eastAsia"/>
        </w:rPr>
        <w:t>楼板撞击声隔声性能</w:t>
      </w:r>
      <w:bookmarkEnd w:id="48"/>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46"/>
        <w:gridCol w:w="1812"/>
        <w:gridCol w:w="1075"/>
        <w:gridCol w:w="1075"/>
        <w:gridCol w:w="1075"/>
        <w:gridCol w:w="1075"/>
        <w:gridCol w:w="10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shd w:val="clear" w:color="auto" w:fill="E6E6E6"/>
            <w:vAlign w:val="center"/>
          </w:tcPr>
          <w:p>
            <w:pPr>
              <w:jc w:val="center"/>
            </w:pPr>
            <w:r>
              <w:t>构件</w:t>
            </w:r>
          </w:p>
        </w:tc>
        <w:tc>
          <w:tcPr>
            <w:tcW w:w="7186" w:type="dxa"/>
            <w:gridSpan w:val="6"/>
            <w:shd w:val="clear" w:color="auto" w:fill="E6E6E6"/>
            <w:vAlign w:val="center"/>
          </w:tcPr>
          <w:p>
            <w:pPr>
              <w:jc w:val="center"/>
            </w:pPr>
            <w:r>
              <w:t>构造参数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restart"/>
            <w:shd w:val="clear" w:color="auto" w:fill="E6E6E6"/>
            <w:vAlign w:val="center"/>
          </w:tcPr>
          <w:p>
            <w:r>
              <w:t>办公室(办公建筑)顶板</w:t>
            </w:r>
          </w:p>
        </w:tc>
        <w:tc>
          <w:tcPr>
            <w:tcW w:w="1811" w:type="dxa"/>
            <w:shd w:val="clear" w:color="auto" w:fill="E6E6E6"/>
            <w:vAlign w:val="center"/>
          </w:tcPr>
          <w:p>
            <w:r>
              <w:t>构造做法</w:t>
            </w:r>
          </w:p>
        </w:tc>
        <w:tc>
          <w:tcPr>
            <w:tcW w:w="5375" w:type="dxa"/>
            <w:gridSpan w:val="5"/>
            <w:vAlign w:val="center"/>
          </w:tcPr>
          <w:p>
            <w:r>
              <w:t>水泥砂浆 15mm＋钢筋混凝土 120mm＋水泥砂浆 15mm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参照构造做法</w:t>
            </w:r>
          </w:p>
        </w:tc>
        <w:tc>
          <w:tcPr>
            <w:tcW w:w="5375" w:type="dxa"/>
            <w:gridSpan w:val="5"/>
            <w:vAlign w:val="center"/>
          </w:tcPr>
          <w:p>
            <w:r>
              <w:t>70厚混凝土板+20厚实贴木地面</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倍频程中心频率</w:t>
            </w:r>
          </w:p>
        </w:tc>
        <w:tc>
          <w:tcPr>
            <w:tcW w:w="1075" w:type="dxa"/>
            <w:shd w:val="clear" w:color="auto" w:fill="E6E6E6"/>
            <w:vAlign w:val="center"/>
          </w:tcPr>
          <w:p>
            <w:r>
              <w:t>125Hz</w:t>
            </w:r>
          </w:p>
        </w:tc>
        <w:tc>
          <w:tcPr>
            <w:tcW w:w="1075" w:type="dxa"/>
            <w:shd w:val="clear" w:color="auto" w:fill="E6E6E6"/>
            <w:vAlign w:val="center"/>
          </w:tcPr>
          <w:p>
            <w:r>
              <w:t>250Hz</w:t>
            </w:r>
          </w:p>
        </w:tc>
        <w:tc>
          <w:tcPr>
            <w:tcW w:w="1075" w:type="dxa"/>
            <w:shd w:val="clear" w:color="auto" w:fill="E6E6E6"/>
            <w:vAlign w:val="center"/>
          </w:tcPr>
          <w:p>
            <w:r>
              <w:t>500Hz</w:t>
            </w:r>
          </w:p>
        </w:tc>
        <w:tc>
          <w:tcPr>
            <w:tcW w:w="1075" w:type="dxa"/>
            <w:shd w:val="clear" w:color="auto" w:fill="E6E6E6"/>
            <w:vAlign w:val="center"/>
          </w:tcPr>
          <w:p>
            <w:r>
              <w:t>1000Hz</w:t>
            </w:r>
          </w:p>
        </w:tc>
        <w:tc>
          <w:tcPr>
            <w:tcW w:w="1075" w:type="dxa"/>
            <w:shd w:val="clear" w:color="auto" w:fill="E6E6E6"/>
            <w:vAlign w:val="center"/>
          </w:tcPr>
          <w:p>
            <w: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分频隔声量</w:t>
            </w:r>
          </w:p>
        </w:tc>
        <w:tc>
          <w:tcPr>
            <w:tcW w:w="1075" w:type="dxa"/>
            <w:vAlign w:val="center"/>
          </w:tcPr>
          <w:p>
            <w:r>
              <w:t>72.1</w:t>
            </w:r>
          </w:p>
        </w:tc>
        <w:tc>
          <w:tcPr>
            <w:tcW w:w="1075" w:type="dxa"/>
            <w:vAlign w:val="center"/>
          </w:tcPr>
          <w:p>
            <w:r>
              <w:t>74.4</w:t>
            </w:r>
          </w:p>
        </w:tc>
        <w:tc>
          <w:tcPr>
            <w:tcW w:w="1075" w:type="dxa"/>
            <w:vAlign w:val="center"/>
          </w:tcPr>
          <w:p>
            <w:r>
              <w:t>76.5</w:t>
            </w:r>
          </w:p>
        </w:tc>
        <w:tc>
          <w:tcPr>
            <w:tcW w:w="1075" w:type="dxa"/>
            <w:vAlign w:val="center"/>
          </w:tcPr>
          <w:p>
            <w:r>
              <w:t>71.3</w:t>
            </w:r>
          </w:p>
        </w:tc>
        <w:tc>
          <w:tcPr>
            <w:tcW w:w="1075" w:type="dxa"/>
            <w:vAlign w:val="center"/>
          </w:tcPr>
          <w:p>
            <w:r>
              <w:t>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不利偏差</w:t>
            </w:r>
          </w:p>
        </w:tc>
        <w:tc>
          <w:tcPr>
            <w:tcW w:w="1075" w:type="dxa"/>
            <w:vAlign w:val="center"/>
          </w:tcPr>
          <w:p>
            <w:r>
              <w:t>0.0</w:t>
            </w:r>
          </w:p>
        </w:tc>
        <w:tc>
          <w:tcPr>
            <w:tcW w:w="1075" w:type="dxa"/>
            <w:vAlign w:val="center"/>
          </w:tcPr>
          <w:p>
            <w:r>
              <w:t>0.0</w:t>
            </w:r>
          </w:p>
        </w:tc>
        <w:tc>
          <w:tcPr>
            <w:tcW w:w="1075" w:type="dxa"/>
            <w:vAlign w:val="center"/>
          </w:tcPr>
          <w:p>
            <w:r>
              <w:t>2.5</w:t>
            </w:r>
          </w:p>
        </w:tc>
        <w:tc>
          <w:tcPr>
            <w:tcW w:w="1075" w:type="dxa"/>
            <w:vAlign w:val="center"/>
          </w:tcPr>
          <w:p>
            <w:r>
              <w:t>0.3</w:t>
            </w:r>
          </w:p>
        </w:tc>
        <w:tc>
          <w:tcPr>
            <w:tcW w:w="1075" w:type="dxa"/>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数据来源</w:t>
            </w:r>
          </w:p>
        </w:tc>
        <w:tc>
          <w:tcPr>
            <w:tcW w:w="5375" w:type="dxa"/>
            <w:gridSpan w:val="5"/>
            <w:vAlign w:val="center"/>
          </w:tcPr>
          <w:p>
            <w: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计权规范化撞击声压级</w:t>
            </w:r>
          </w:p>
        </w:tc>
        <w:tc>
          <w:tcPr>
            <w:tcW w:w="5375" w:type="dxa"/>
            <w:gridSpan w:val="5"/>
            <w:vAlign w:val="center"/>
          </w:tcPr>
          <w:p>
            <w: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标准限值</w:t>
            </w:r>
          </w:p>
        </w:tc>
        <w:tc>
          <w:tcPr>
            <w:tcW w:w="5375" w:type="dxa"/>
            <w:gridSpan w:val="5"/>
            <w:vAlign w:val="center"/>
          </w:tcPr>
          <w:p>
            <w: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结论</w:t>
            </w:r>
          </w:p>
        </w:tc>
        <w:tc>
          <w:tcPr>
            <w:tcW w:w="5375" w:type="dxa"/>
            <w:gridSpan w:val="5"/>
            <w:vAlign w:val="center"/>
          </w:tcPr>
          <w:p>
            <w:r>
              <w:t>满足平均要求</w:t>
            </w:r>
          </w:p>
        </w:tc>
      </w:tr>
    </w:tbl>
    <w:p>
      <w:pPr>
        <w:rPr>
          <w:lang w:val="en-US"/>
        </w:rPr>
      </w:pPr>
      <w:bookmarkStart w:id="49" w:name="撞击声隔声"/>
      <w:bookmarkEnd w:id="49"/>
    </w:p>
    <w:bookmarkEnd w:id="25"/>
    <w:p>
      <w:pPr>
        <w:pStyle w:val="2"/>
        <w:ind w:left="669" w:hanging="669"/>
        <w:rPr>
          <w:kern w:val="2"/>
        </w:rPr>
      </w:pPr>
      <w:bookmarkStart w:id="50" w:name="_Toc155312337"/>
      <w:r>
        <w:rPr>
          <w:rFonts w:hint="eastAsia"/>
          <w:kern w:val="2"/>
        </w:rPr>
        <w:t>结论</w:t>
      </w:r>
      <w:bookmarkEnd w:id="50"/>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3"/>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pPr>
              <w:jc w:val="center"/>
            </w:pPr>
            <w:r>
              <w:t>构件</w:t>
            </w:r>
          </w:p>
        </w:tc>
        <w:tc>
          <w:tcPr>
            <w:tcW w:w="2377" w:type="dxa"/>
            <w:shd w:val="clear" w:color="auto" w:fill="E6E6E6"/>
            <w:vAlign w:val="center"/>
          </w:tcPr>
          <w:p>
            <w:pPr>
              <w:jc w:val="center"/>
            </w:pPr>
            <w:r>
              <w:t>单值评价量+频谱修正量</w:t>
            </w:r>
          </w:p>
        </w:tc>
        <w:tc>
          <w:tcPr>
            <w:tcW w:w="2037" w:type="dxa"/>
            <w:shd w:val="clear" w:color="auto" w:fill="E6E6E6"/>
            <w:vAlign w:val="center"/>
          </w:tcPr>
          <w:p>
            <w:pPr>
              <w:jc w:val="center"/>
            </w:pPr>
            <w:r>
              <w:t>标准限值</w:t>
            </w:r>
          </w:p>
        </w:tc>
        <w:tc>
          <w:tcPr>
            <w:tcW w:w="147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办公室(办公建筑)与普通房间之间隔墙</w:t>
            </w:r>
          </w:p>
        </w:tc>
        <w:tc>
          <w:tcPr>
            <w:tcW w:w="2377" w:type="dxa"/>
            <w:vAlign w:val="center"/>
          </w:tcPr>
          <w:p>
            <w:pPr>
              <w:rPr>
                <w:rFonts w:hint="default" w:eastAsia="微软雅黑"/>
                <w:color w:val="auto"/>
                <w:lang w:val="en-US" w:eastAsia="zh-CN"/>
              </w:rPr>
            </w:pPr>
            <w:r>
              <w:rPr>
                <w:rFonts w:hint="eastAsia"/>
                <w:b/>
                <w:color w:val="auto"/>
                <w:lang w:val="en-US" w:eastAsia="zh-CN"/>
              </w:rPr>
              <w:t>47</w:t>
            </w:r>
          </w:p>
        </w:tc>
        <w:tc>
          <w:tcPr>
            <w:tcW w:w="2037" w:type="dxa"/>
            <w:vAlign w:val="center"/>
          </w:tcPr>
          <w:p>
            <w:r>
              <w:t>低限:&gt;45,高要求:&gt;50</w:t>
            </w:r>
          </w:p>
        </w:tc>
        <w:tc>
          <w:tcPr>
            <w:tcW w:w="1471" w:type="dxa"/>
            <w:vAlign w:val="center"/>
          </w:tcPr>
          <w:p>
            <w:r>
              <w:rPr>
                <w:b/>
              </w:rPr>
              <w:t>满足</w:t>
            </w:r>
            <w:r>
              <w:rPr>
                <w:rFonts w:hint="eastAsia"/>
                <w:b/>
                <w:lang w:val="en-US" w:eastAsia="zh-CN"/>
              </w:rPr>
              <w:t>低限</w:t>
            </w:r>
            <w:r>
              <w:rPr>
                <w:b/>
              </w:rPr>
              <w:t>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办公室(办公建筑)外墙</w:t>
            </w:r>
          </w:p>
        </w:tc>
        <w:tc>
          <w:tcPr>
            <w:tcW w:w="2377" w:type="dxa"/>
            <w:vAlign w:val="center"/>
          </w:tcPr>
          <w:p>
            <w:pPr>
              <w:rPr>
                <w:rFonts w:hint="default" w:eastAsia="微软雅黑"/>
                <w:color w:val="auto"/>
                <w:lang w:val="en-US" w:eastAsia="zh-CN"/>
              </w:rPr>
            </w:pPr>
            <w:r>
              <w:rPr>
                <w:rFonts w:hint="eastAsia"/>
                <w:b/>
                <w:color w:val="auto"/>
                <w:lang w:eastAsia="zh-CN"/>
              </w:rPr>
              <w:t>4</w:t>
            </w:r>
            <w:r>
              <w:rPr>
                <w:rFonts w:hint="eastAsia"/>
                <w:b/>
                <w:color w:val="auto"/>
                <w:lang w:val="en-US" w:eastAsia="zh-CN"/>
              </w:rPr>
              <w:t>6</w:t>
            </w:r>
          </w:p>
        </w:tc>
        <w:tc>
          <w:tcPr>
            <w:tcW w:w="2037" w:type="dxa"/>
            <w:vAlign w:val="center"/>
          </w:tcPr>
          <w:p>
            <w:r>
              <w:t>低限:≥45,高要求:≥50</w:t>
            </w:r>
          </w:p>
        </w:tc>
        <w:tc>
          <w:tcPr>
            <w:tcW w:w="1471" w:type="dxa"/>
            <w:vAlign w:val="center"/>
          </w:tcPr>
          <w:p>
            <w:r>
              <w:rPr>
                <w:b/>
              </w:rPr>
              <w:t>满足</w:t>
            </w:r>
            <w:r>
              <w:rPr>
                <w:rFonts w:hint="eastAsia"/>
                <w:b/>
                <w:lang w:val="en-US" w:eastAsia="zh-CN"/>
              </w:rPr>
              <w:t>低限</w:t>
            </w:r>
            <w:r>
              <w:rPr>
                <w:b/>
              </w:rPr>
              <w:t>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办公室(办公建筑)与普通房间之间楼板</w:t>
            </w:r>
          </w:p>
        </w:tc>
        <w:tc>
          <w:tcPr>
            <w:tcW w:w="2377" w:type="dxa"/>
            <w:vAlign w:val="center"/>
          </w:tcPr>
          <w:p>
            <w:pPr>
              <w:rPr>
                <w:rFonts w:hint="default"/>
                <w:color w:val="auto"/>
                <w:lang w:val="en-US"/>
              </w:rPr>
            </w:pPr>
            <w:r>
              <w:rPr>
                <w:rFonts w:hint="default"/>
                <w:b/>
                <w:color w:val="auto"/>
                <w:lang w:val="en-US"/>
              </w:rPr>
              <w:t>66</w:t>
            </w:r>
          </w:p>
        </w:tc>
        <w:tc>
          <w:tcPr>
            <w:tcW w:w="2037" w:type="dxa"/>
            <w:vAlign w:val="center"/>
          </w:tcPr>
          <w:p>
            <w:r>
              <w:t>低限:&gt;45,高要求:&gt;50</w:t>
            </w:r>
          </w:p>
        </w:tc>
        <w:tc>
          <w:tcPr>
            <w:tcW w:w="1471"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办公室(办公建筑)的门</w:t>
            </w:r>
          </w:p>
        </w:tc>
        <w:tc>
          <w:tcPr>
            <w:tcW w:w="2377" w:type="dxa"/>
            <w:vAlign w:val="center"/>
          </w:tcPr>
          <w:p>
            <w:pPr>
              <w:rPr>
                <w:color w:val="auto"/>
              </w:rPr>
            </w:pPr>
            <w:r>
              <w:rPr>
                <w:b/>
                <w:color w:val="auto"/>
              </w:rPr>
              <w:t>33</w:t>
            </w:r>
          </w:p>
        </w:tc>
        <w:tc>
          <w:tcPr>
            <w:tcW w:w="2037" w:type="dxa"/>
            <w:vAlign w:val="center"/>
          </w:tcPr>
          <w:p>
            <w:r>
              <w:t>低限:≥20,高要求:≥25</w:t>
            </w:r>
          </w:p>
        </w:tc>
        <w:tc>
          <w:tcPr>
            <w:tcW w:w="1471"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办公室(办公建筑)外窗</w:t>
            </w:r>
          </w:p>
        </w:tc>
        <w:tc>
          <w:tcPr>
            <w:tcW w:w="2377" w:type="dxa"/>
            <w:vAlign w:val="center"/>
          </w:tcPr>
          <w:p>
            <w:r>
              <w:rPr>
                <w:b/>
              </w:rPr>
              <w:t>33</w:t>
            </w:r>
          </w:p>
        </w:tc>
        <w:tc>
          <w:tcPr>
            <w:tcW w:w="2037" w:type="dxa"/>
            <w:vAlign w:val="center"/>
          </w:tcPr>
          <w:p>
            <w:r>
              <w:t>低限:≥25,高要求:≥30</w:t>
            </w:r>
          </w:p>
        </w:tc>
        <w:tc>
          <w:tcPr>
            <w:tcW w:w="1471" w:type="dxa"/>
            <w:vAlign w:val="center"/>
          </w:tcPr>
          <w:p>
            <w:r>
              <w:rPr>
                <w:b/>
              </w:rPr>
              <w:t>满足高要求</w:t>
            </w:r>
          </w:p>
        </w:tc>
      </w:tr>
    </w:tbl>
    <w:p>
      <w:bookmarkStart w:id="51" w:name="构件隔声性能统计"/>
      <w:bookmarkEnd w:id="51"/>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3"/>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pPr>
              <w:jc w:val="center"/>
            </w:pPr>
            <w:r>
              <w:t>构件</w:t>
            </w:r>
          </w:p>
        </w:tc>
        <w:tc>
          <w:tcPr>
            <w:tcW w:w="2377" w:type="dxa"/>
            <w:shd w:val="clear" w:color="auto" w:fill="E6E6E6"/>
            <w:vAlign w:val="center"/>
          </w:tcPr>
          <w:p>
            <w:pPr>
              <w:jc w:val="center"/>
            </w:pPr>
            <w:r>
              <w:t>计权规范化撞击声压级</w:t>
            </w:r>
          </w:p>
        </w:tc>
        <w:tc>
          <w:tcPr>
            <w:tcW w:w="2037" w:type="dxa"/>
            <w:shd w:val="clear" w:color="auto" w:fill="E6E6E6"/>
            <w:vAlign w:val="center"/>
          </w:tcPr>
          <w:p>
            <w:pPr>
              <w:jc w:val="center"/>
            </w:pPr>
            <w:r>
              <w:t>标准限值</w:t>
            </w:r>
          </w:p>
        </w:tc>
        <w:tc>
          <w:tcPr>
            <w:tcW w:w="147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办公室(办公建筑)顶板</w:t>
            </w:r>
          </w:p>
        </w:tc>
        <w:tc>
          <w:tcPr>
            <w:tcW w:w="2377" w:type="dxa"/>
            <w:vAlign w:val="center"/>
          </w:tcPr>
          <w:p>
            <w:r>
              <w:rPr>
                <w:b/>
              </w:rPr>
              <w:t>69</w:t>
            </w:r>
          </w:p>
        </w:tc>
        <w:tc>
          <w:tcPr>
            <w:tcW w:w="2037" w:type="dxa"/>
            <w:vAlign w:val="center"/>
          </w:tcPr>
          <w:p>
            <w:r>
              <w:t>低限:&lt;75,高要求:&lt;65</w:t>
            </w:r>
          </w:p>
        </w:tc>
        <w:tc>
          <w:tcPr>
            <w:tcW w:w="1471" w:type="dxa"/>
            <w:vAlign w:val="center"/>
          </w:tcPr>
          <w:p>
            <w:r>
              <w:rPr>
                <w:b/>
              </w:rPr>
              <w:t>满足平均要求</w:t>
            </w:r>
          </w:p>
        </w:tc>
      </w:tr>
    </w:tbl>
    <w:p>
      <w:bookmarkStart w:id="52" w:name="撞击声隔声性能统计"/>
      <w:bookmarkEnd w:id="52"/>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897"/>
        <w:gridCol w:w="138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Cs/>
              </w:rPr>
            </w:pPr>
            <w:r>
              <w:rPr>
                <w:bCs/>
              </w:rPr>
              <w:t>检查项</w:t>
            </w:r>
          </w:p>
        </w:tc>
        <w:tc>
          <w:tcPr>
            <w:tcW w:w="5897" w:type="dxa"/>
            <w:shd w:val="clear" w:color="auto" w:fill="E6E6E6"/>
          </w:tcPr>
          <w:p>
            <w:pPr>
              <w:jc w:val="center"/>
              <w:rPr>
                <w:bCs/>
              </w:rPr>
            </w:pPr>
            <w:r>
              <w:rPr>
                <w:rFonts w:hint="eastAsia"/>
                <w:bCs/>
              </w:rPr>
              <w:t>评价</w:t>
            </w:r>
            <w:r>
              <w:rPr>
                <w:bCs/>
              </w:rPr>
              <w:t>依据</w:t>
            </w:r>
          </w:p>
        </w:tc>
        <w:tc>
          <w:tcPr>
            <w:tcW w:w="1381" w:type="dxa"/>
            <w:shd w:val="clear" w:color="auto" w:fill="E6E6E6"/>
            <w:vAlign w:val="center"/>
          </w:tcPr>
          <w:p>
            <w:pPr>
              <w:jc w:val="center"/>
              <w:rPr>
                <w:bCs/>
              </w:rPr>
            </w:pPr>
            <w:r>
              <w:rPr>
                <w:bCs/>
              </w:rPr>
              <w:t>结论</w:t>
            </w:r>
          </w:p>
        </w:tc>
        <w:tc>
          <w:tcPr>
            <w:tcW w:w="737" w:type="dxa"/>
            <w:shd w:val="clear" w:color="auto" w:fill="E6E6E6"/>
            <w:vAlign w:val="center"/>
          </w:tcPr>
          <w:p>
            <w:pPr>
              <w:jc w:val="center"/>
              <w:rPr>
                <w:bCs/>
              </w:rPr>
            </w:pPr>
            <w:r>
              <w:rPr>
                <w:bCs/>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rPr>
                <w:sz w:val="18"/>
                <w:szCs w:val="18"/>
              </w:rPr>
            </w:pPr>
            <w:r>
              <w:rPr>
                <w:rFonts w:hint="eastAsia"/>
                <w:sz w:val="18"/>
                <w:szCs w:val="18"/>
              </w:rPr>
              <w:t>空气声隔声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r>
              <w:rPr>
                <w:rFonts w:hint="eastAsia"/>
                <w:b/>
                <w:bCs/>
                <w:lang w:val="en-US"/>
              </w:rPr>
              <w:t>满足</w:t>
            </w:r>
          </w:p>
        </w:tc>
        <w:tc>
          <w:tcPr>
            <w:tcW w:w="737" w:type="dxa"/>
            <w:vAlign w:val="center"/>
          </w:tcPr>
          <w:p>
            <w:pPr>
              <w:jc w:val="center"/>
              <w:rPr>
                <w:b/>
                <w:bCs/>
                <w:lang w:val="en-US"/>
              </w:rPr>
            </w:pPr>
            <w:r>
              <w:rPr>
                <w:b/>
                <w:bCs/>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中的低限标准限值和高要求标准限值的平均值，得3分；达到高要求标准限值，得5分。</w:t>
            </w:r>
          </w:p>
        </w:tc>
        <w:tc>
          <w:tcPr>
            <w:tcW w:w="1381" w:type="dxa"/>
            <w:vAlign w:val="center"/>
          </w:tcPr>
          <w:p>
            <w:pPr>
              <w:jc w:val="center"/>
              <w:rPr>
                <w:b/>
                <w:bCs/>
                <w:lang w:val="en-US"/>
              </w:rPr>
            </w:pPr>
            <w:r>
              <w:rPr>
                <w:rFonts w:hint="eastAsia"/>
                <w:b/>
                <w:bCs/>
                <w:lang w:val="en-US"/>
              </w:rPr>
              <w:t>满足</w:t>
            </w:r>
            <w:r>
              <w:rPr>
                <w:rFonts w:hint="eastAsia"/>
                <w:b/>
                <w:bCs/>
                <w:lang w:val="en-US" w:eastAsia="zh-CN"/>
              </w:rPr>
              <w:t>低限</w:t>
            </w:r>
            <w:r>
              <w:rPr>
                <w:rFonts w:hint="eastAsia"/>
                <w:b/>
                <w:bCs/>
                <w:lang w:val="en-US"/>
              </w:rPr>
              <w:t>要求</w:t>
            </w:r>
          </w:p>
        </w:tc>
        <w:tc>
          <w:tcPr>
            <w:tcW w:w="737" w:type="dxa"/>
            <w:vAlign w:val="center"/>
          </w:tcPr>
          <w:p>
            <w:pPr>
              <w:jc w:val="center"/>
              <w:rPr>
                <w:b/>
                <w:bCs/>
                <w:lang w:val="en-US"/>
              </w:rPr>
            </w:pPr>
            <w:r>
              <w:rPr>
                <w:rFonts w:hint="eastAsia"/>
                <w:b/>
                <w:bCs/>
                <w:lang w:val="en-US" w:eastAsia="zh-CN"/>
              </w:rPr>
              <w:t>3</w:t>
            </w:r>
            <w:bookmarkStart w:id="56" w:name="_GoBack"/>
            <w:bookmarkEnd w:id="56"/>
            <w:r>
              <w:rPr>
                <w:rFonts w:hint="eastAsia"/>
                <w:b/>
                <w:bCs/>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rPr>
                <w:sz w:val="18"/>
                <w:szCs w:val="18"/>
              </w:rPr>
            </w:pPr>
            <w:r>
              <w:rPr>
                <w:rFonts w:hint="eastAsia"/>
                <w:sz w:val="18"/>
                <w:szCs w:val="18"/>
              </w:rPr>
              <w:t>撞击声隔声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bookmarkStart w:id="53" w:name="撞击声控制项结论"/>
            <w:r>
              <w:rPr>
                <w:rFonts w:hint="eastAsia"/>
                <w:b/>
                <w:bCs/>
                <w:lang w:val="en-US"/>
              </w:rPr>
              <w:t>满足</w:t>
            </w:r>
            <w:bookmarkEnd w:id="53"/>
          </w:p>
        </w:tc>
        <w:tc>
          <w:tcPr>
            <w:tcW w:w="737" w:type="dxa"/>
            <w:vAlign w:val="center"/>
          </w:tcPr>
          <w:p>
            <w:pPr>
              <w:jc w:val="center"/>
              <w:rPr>
                <w:b/>
                <w:bCs/>
                <w:lang w:val="en-US"/>
              </w:rPr>
            </w:pPr>
            <w:r>
              <w:rPr>
                <w:rFonts w:hint="eastAsia"/>
                <w:b/>
                <w:bCs/>
                <w:lang w:val="en-US"/>
              </w:rPr>
              <w:t>-</w:t>
            </w:r>
            <w:r>
              <w:rPr>
                <w:b/>
                <w:bCs/>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w:t>
            </w:r>
            <w:r>
              <w:rPr>
                <w:sz w:val="18"/>
                <w:szCs w:val="18"/>
              </w:rPr>
              <w:t>5</w:t>
            </w:r>
            <w:r>
              <w:rPr>
                <w:rFonts w:hint="eastAsia"/>
                <w:sz w:val="18"/>
                <w:szCs w:val="18"/>
              </w:rPr>
              <w:t>分。</w:t>
            </w:r>
          </w:p>
        </w:tc>
        <w:tc>
          <w:tcPr>
            <w:tcW w:w="1381" w:type="dxa"/>
            <w:vAlign w:val="center"/>
          </w:tcPr>
          <w:p>
            <w:pPr>
              <w:jc w:val="center"/>
              <w:rPr>
                <w:b/>
                <w:bCs/>
                <w:lang w:val="en-US"/>
              </w:rPr>
            </w:pPr>
            <w:bookmarkStart w:id="54" w:name="撞击声评分项结论"/>
            <w:r>
              <w:rPr>
                <w:rFonts w:hint="eastAsia"/>
                <w:b/>
                <w:bCs/>
                <w:lang w:val="en-US"/>
              </w:rPr>
              <w:t>满足平均要求</w:t>
            </w:r>
            <w:bookmarkEnd w:id="54"/>
          </w:p>
        </w:tc>
        <w:tc>
          <w:tcPr>
            <w:tcW w:w="737" w:type="dxa"/>
            <w:vAlign w:val="center"/>
          </w:tcPr>
          <w:p>
            <w:pPr>
              <w:jc w:val="center"/>
              <w:rPr>
                <w:b/>
                <w:bCs/>
                <w:lang w:val="en-US"/>
              </w:rPr>
            </w:pPr>
            <w:bookmarkStart w:id="55" w:name="撞击声得分"/>
            <w:r>
              <w:rPr>
                <w:rFonts w:hint="eastAsia"/>
                <w:b/>
                <w:bCs/>
                <w:lang w:val="en-US"/>
              </w:rPr>
              <w:t>3</w:t>
            </w:r>
            <w:bookmarkEnd w:id="55"/>
            <w:r>
              <w:rPr>
                <w:rFonts w:hint="eastAsia"/>
                <w:b/>
                <w:bCs/>
                <w:lang w:val="en-US"/>
              </w:rPr>
              <w:t>分</w:t>
            </w:r>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9</w:t>
    </w:r>
    <w:r>
      <w:rPr>
        <w:sz w:val="15"/>
        <w:szCs w:val="15"/>
      </w:rPr>
      <w:fldChar w:fldCharType="end"/>
    </w:r>
    <w:r>
      <w:rPr>
        <w:sz w:val="15"/>
        <w:szCs w:val="15"/>
      </w:rPr>
      <w:ptab w:relativeTo="margin" w:alignment="right" w:leader="none"/>
    </w:r>
    <w:r>
      <w:rPr>
        <w:sz w:val="15"/>
        <w:szCs w:val="15"/>
      </w:rPr>
      <w:t>SEDU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iN2EzOTIwNTFkMWRjYjlhM2M2MjEwMTAzOTAyMTAifQ=="/>
  </w:docVars>
  <w:rsids>
    <w:rsidRoot w:val="008679EE"/>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08E"/>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679EE"/>
    <w:rsid w:val="00870DA6"/>
    <w:rsid w:val="00872F80"/>
    <w:rsid w:val="0087400C"/>
    <w:rsid w:val="00880DBB"/>
    <w:rsid w:val="00883D6C"/>
    <w:rsid w:val="00890E33"/>
    <w:rsid w:val="00894253"/>
    <w:rsid w:val="008A4CC6"/>
    <w:rsid w:val="008A66CF"/>
    <w:rsid w:val="008A7569"/>
    <w:rsid w:val="008B05E2"/>
    <w:rsid w:val="008B1BDA"/>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0787"/>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32B5"/>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03435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autoRedefine/>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autoRedefine/>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autoRedefine/>
    <w:uiPriority w:val="0"/>
    <w:pPr>
      <w:tabs>
        <w:tab w:val="center" w:pos="4153"/>
        <w:tab w:val="right" w:pos="8306"/>
      </w:tabs>
    </w:pPr>
  </w:style>
  <w:style w:type="paragraph" w:styleId="17">
    <w:name w:val="header"/>
    <w:basedOn w:val="1"/>
    <w:autoRedefine/>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autoRedefine/>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autoRedefine/>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autoRedefine/>
    <w:uiPriority w:val="0"/>
    <w:rPr>
      <w:sz w:val="18"/>
      <w:lang w:val="en-GB"/>
    </w:rPr>
  </w:style>
  <w:style w:type="paragraph" w:styleId="28">
    <w:name w:val="List Paragraph"/>
    <w:basedOn w:val="1"/>
    <w:autoRedefine/>
    <w:qFormat/>
    <w:uiPriority w:val="34"/>
    <w:pPr>
      <w:ind w:firstLine="420" w:firstLineChars="200"/>
    </w:pPr>
  </w:style>
  <w:style w:type="character" w:customStyle="1" w:styleId="29">
    <w:name w:val="正文文本缩进 Char"/>
    <w:autoRedefine/>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autoRedefine/>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autoRedefine/>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autoRedefine/>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image" Target="media/image19.png"/><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oleObject" Target="embeddings/oleObject6.bin"/><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wmf"/><Relationship Id="rId25" Type="http://schemas.openxmlformats.org/officeDocument/2006/relationships/oleObject" Target="embeddings/oleObject5.bin"/><Relationship Id="rId24" Type="http://schemas.openxmlformats.org/officeDocument/2006/relationships/image" Target="media/image15.wmf"/><Relationship Id="rId23" Type="http://schemas.openxmlformats.org/officeDocument/2006/relationships/oleObject" Target="embeddings/oleObject4.bin"/><Relationship Id="rId22" Type="http://schemas.openxmlformats.org/officeDocument/2006/relationships/image" Target="media/image14.wmf"/><Relationship Id="rId21" Type="http://schemas.openxmlformats.org/officeDocument/2006/relationships/oleObject" Target="embeddings/oleObject3.bin"/><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567;&#31062;&#31062;\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3FAFF-ECC1-4410-A135-1992DC8782EB}">
  <ds:schemaRefs/>
</ds:datastoreItem>
</file>

<file path=docProps/app.xml><?xml version="1.0" encoding="utf-8"?>
<Properties xmlns="http://schemas.openxmlformats.org/officeDocument/2006/extended-properties" xmlns:vt="http://schemas.openxmlformats.org/officeDocument/2006/docPropsVTypes">
  <Template>tmp2</Template>
  <Company>ths</Company>
  <Pages>12</Pages>
  <Words>1290</Words>
  <Characters>7358</Characters>
  <Lines>61</Lines>
  <Paragraphs>17</Paragraphs>
  <TotalTime>1</TotalTime>
  <ScaleCrop>false</ScaleCrop>
  <LinksUpToDate>false</LinksUpToDate>
  <CharactersWithSpaces>8631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2024-01-04T17:58:00Z</dcterms:created>
  <dc:creator>小祖祖</dc:creator>
  <cp:lastModifiedBy>Mr.z</cp:lastModifiedBy>
  <cp:lastPrinted>1900-12-31T16:00:00Z</cp:lastPrinted>
  <dcterms:modified xsi:type="dcterms:W3CDTF">2024-01-04T18:19:28Z</dcterms:modified>
  <dc:title>建筑构件隔声设计报告书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FEA04166FF254CD99A93BD182E5C3F40_12</vt:lpwstr>
  </property>
</Properties>
</file>