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bookmarkStart w:id="70" w:name="_GoBack"/>
            <w:bookmarkEnd w:id="70"/>
            <w:r>
              <w:rPr>
                <w:rFonts w:hint="eastAsia" w:ascii="宋体" w:hAnsi="宋体"/>
                <w:szCs w:val="21"/>
              </w:rPr>
              <w:t>破土而生——低碳宜居视角下传统民居保护更新设计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陕西-渭南-韩城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/>
              </w:rPr>
              <w:t>YB1A60031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2023年12月29日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t>节能设计Becs2023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"_Toc154764298"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_Toc154764298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"_Toc154764299"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设计依据</w:t>
      </w:r>
      <w:r>
        <w:tab/>
      </w:r>
      <w:r>
        <w:fldChar w:fldCharType="begin"/>
      </w:r>
      <w:r>
        <w:instrText xml:space="preserve"> PAGEREF _Toc154764299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"_Toc154764300"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规定性指标检查</w:t>
      </w:r>
      <w:r>
        <w:tab/>
      </w:r>
      <w:r>
        <w:fldChar w:fldCharType="begin"/>
      </w:r>
      <w:r>
        <w:instrText xml:space="preserve"> PAGEREF _Toc154764300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"_Toc154764301"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_Toc154764301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"_Toc154764302"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_Toc154764302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"_Toc154764303"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_Toc154764303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"_Toc154764304" </w:instrText>
      </w:r>
      <w:r>
        <w:fldChar w:fldCharType="separate"/>
      </w:r>
      <w:r>
        <w:rPr>
          <w:rStyle w:val="22"/>
          <w:lang w:val="en-GB"/>
        </w:rPr>
        <w:t>3.3.1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_Toc154764304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"_Toc154764305" </w:instrText>
      </w:r>
      <w:r>
        <w:fldChar w:fldCharType="separate"/>
      </w:r>
      <w:r>
        <w:rPr>
          <w:rStyle w:val="22"/>
          <w:lang w:val="en-GB"/>
        </w:rPr>
        <w:t>3.3.2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外窗表</w:t>
      </w:r>
      <w:r>
        <w:tab/>
      </w:r>
      <w:r>
        <w:fldChar w:fldCharType="begin"/>
      </w:r>
      <w:r>
        <w:instrText xml:space="preserve"> PAGEREF _Toc154764305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"_Toc154764306"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</w:t>
      </w:r>
      <w:r>
        <w:tab/>
      </w:r>
      <w:r>
        <w:fldChar w:fldCharType="begin"/>
      </w:r>
      <w:r>
        <w:instrText xml:space="preserve"> PAGEREF _Toc154764306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"_Toc154764307" </w:instrText>
      </w:r>
      <w:r>
        <w:fldChar w:fldCharType="separate"/>
      </w:r>
      <w:r>
        <w:rPr>
          <w:rStyle w:val="22"/>
          <w:lang w:val="en-GB"/>
        </w:rPr>
        <w:t>3.4.1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_Toc154764307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"_Toc154764308" </w:instrText>
      </w:r>
      <w:r>
        <w:fldChar w:fldCharType="separate"/>
      </w:r>
      <w:r>
        <w:rPr>
          <w:rStyle w:val="22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</w:t>
      </w:r>
      <w:r>
        <w:tab/>
      </w:r>
      <w:r>
        <w:fldChar w:fldCharType="begin"/>
      </w:r>
      <w:r>
        <w:instrText xml:space="preserve"> PAGEREF _Toc154764308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"_Toc154764309" </w:instrText>
      </w:r>
      <w:r>
        <w:fldChar w:fldCharType="separate"/>
      </w:r>
      <w:r>
        <w:rPr>
          <w:rStyle w:val="22"/>
          <w:lang w:val="en-GB"/>
        </w:rPr>
        <w:t>3.5.1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外墙相关构造</w:t>
      </w:r>
      <w:r>
        <w:tab/>
      </w:r>
      <w:r>
        <w:fldChar w:fldCharType="begin"/>
      </w:r>
      <w:r>
        <w:instrText xml:space="preserve"> PAGEREF _Toc154764309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"_Toc154764310" </w:instrText>
      </w:r>
      <w:r>
        <w:fldChar w:fldCharType="separate"/>
      </w:r>
      <w:r>
        <w:rPr>
          <w:rStyle w:val="22"/>
          <w:lang w:val="en-GB"/>
        </w:rPr>
        <w:t>3.5.2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外墙线性热桥</w:t>
      </w:r>
      <w:r>
        <w:tab/>
      </w:r>
      <w:r>
        <w:fldChar w:fldCharType="begin"/>
      </w:r>
      <w:r>
        <w:instrText xml:space="preserve"> PAGEREF _Toc154764310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"_Toc154764311" </w:instrText>
      </w:r>
      <w:r>
        <w:fldChar w:fldCharType="separate"/>
      </w:r>
      <w:r>
        <w:rPr>
          <w:rStyle w:val="22"/>
          <w:lang w:val="en-GB"/>
        </w:rPr>
        <w:t>3.5.3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_Toc154764311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"_Toc154764312" </w:instrText>
      </w:r>
      <w:r>
        <w:fldChar w:fldCharType="separate"/>
      </w:r>
      <w:r>
        <w:rPr>
          <w:rStyle w:val="22"/>
          <w:lang w:val="en-GB"/>
        </w:rPr>
        <w:t>3.5.4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外墙平均热工特性</w:t>
      </w:r>
      <w:r>
        <w:tab/>
      </w:r>
      <w:r>
        <w:fldChar w:fldCharType="begin"/>
      </w:r>
      <w:r>
        <w:instrText xml:space="preserve"> PAGEREF _Toc154764312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"_Toc154764313" </w:instrText>
      </w:r>
      <w:r>
        <w:fldChar w:fldCharType="separate"/>
      </w:r>
      <w:r>
        <w:rPr>
          <w:rStyle w:val="22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</w:t>
      </w:r>
      <w:r>
        <w:tab/>
      </w:r>
      <w:r>
        <w:fldChar w:fldCharType="begin"/>
      </w:r>
      <w:r>
        <w:instrText xml:space="preserve"> PAGEREF _Toc154764313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"_Toc154764314" </w:instrText>
      </w:r>
      <w:r>
        <w:fldChar w:fldCharType="separate"/>
      </w:r>
      <w:r>
        <w:rPr>
          <w:rStyle w:val="22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采暖与非采暖楼板构造</w:t>
      </w:r>
      <w:r>
        <w:tab/>
      </w:r>
      <w:r>
        <w:fldChar w:fldCharType="begin"/>
      </w:r>
      <w:r>
        <w:instrText xml:space="preserve"> PAGEREF _Toc154764314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"_Toc154764315" </w:instrText>
      </w:r>
      <w:r>
        <w:fldChar w:fldCharType="separate"/>
      </w:r>
      <w:r>
        <w:rPr>
          <w:rStyle w:val="22"/>
          <w:lang w:val="en-GB"/>
        </w:rPr>
        <w:t>3.7.1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控温与非控温楼板构造一</w:t>
      </w:r>
      <w:r>
        <w:tab/>
      </w:r>
      <w:r>
        <w:fldChar w:fldCharType="begin"/>
      </w:r>
      <w:r>
        <w:instrText xml:space="preserve"> PAGEREF _Toc154764315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"_Toc154764316" </w:instrText>
      </w:r>
      <w:r>
        <w:fldChar w:fldCharType="separate"/>
      </w:r>
      <w:r>
        <w:rPr>
          <w:rStyle w:val="22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采暖与非采暖户墙</w:t>
      </w:r>
      <w:r>
        <w:tab/>
      </w:r>
      <w:r>
        <w:fldChar w:fldCharType="begin"/>
      </w:r>
      <w:r>
        <w:instrText xml:space="preserve"> PAGEREF _Toc154764316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"_Toc154764317" </w:instrText>
      </w:r>
      <w:r>
        <w:fldChar w:fldCharType="separate"/>
      </w:r>
      <w:r>
        <w:rPr>
          <w:rStyle w:val="22"/>
          <w:lang w:val="en-GB"/>
        </w:rPr>
        <w:t>3.8.1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楼梯间隔墙构造一</w:t>
      </w:r>
      <w:r>
        <w:tab/>
      </w:r>
      <w:r>
        <w:fldChar w:fldCharType="begin"/>
      </w:r>
      <w:r>
        <w:instrText xml:space="preserve"> PAGEREF _Toc154764317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"_Toc154764318" </w:instrText>
      </w:r>
      <w:r>
        <w:fldChar w:fldCharType="separate"/>
      </w:r>
      <w:r>
        <w:rPr>
          <w:rStyle w:val="22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不采暖楼梯间户门</w:t>
      </w:r>
      <w:r>
        <w:tab/>
      </w:r>
      <w:r>
        <w:fldChar w:fldCharType="begin"/>
      </w:r>
      <w:r>
        <w:instrText xml:space="preserve"> PAGEREF _Toc154764318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"_Toc154764319" </w:instrText>
      </w:r>
      <w:r>
        <w:fldChar w:fldCharType="separate"/>
      </w:r>
      <w:r>
        <w:rPr>
          <w:rStyle w:val="22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开敞阳台门</w:t>
      </w:r>
      <w:r>
        <w:tab/>
      </w:r>
      <w:r>
        <w:fldChar w:fldCharType="begin"/>
      </w:r>
      <w:r>
        <w:instrText xml:space="preserve"> PAGEREF _Toc154764319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"_Toc154764320" </w:instrText>
      </w:r>
      <w:r>
        <w:fldChar w:fldCharType="separate"/>
      </w:r>
      <w:r>
        <w:rPr>
          <w:rStyle w:val="22"/>
          <w:lang w:val="en-GB"/>
        </w:rPr>
        <w:t>3.11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外门</w:t>
      </w:r>
      <w:r>
        <w:tab/>
      </w:r>
      <w:r>
        <w:fldChar w:fldCharType="begin"/>
      </w:r>
      <w:r>
        <w:instrText xml:space="preserve"> PAGEREF _Toc154764320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"_Toc154764321" </w:instrText>
      </w:r>
      <w:r>
        <w:fldChar w:fldCharType="separate"/>
      </w:r>
      <w:r>
        <w:rPr>
          <w:rStyle w:val="22"/>
          <w:lang w:val="en-GB"/>
        </w:rPr>
        <w:t>3.12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_Toc154764321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"_Toc154764322" </w:instrText>
      </w:r>
      <w:r>
        <w:fldChar w:fldCharType="separate"/>
      </w:r>
      <w:r>
        <w:rPr>
          <w:rStyle w:val="22"/>
          <w:lang w:val="en-GB"/>
        </w:rPr>
        <w:t>3.12.1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_Toc154764322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"_Toc154764323" </w:instrText>
      </w:r>
      <w:r>
        <w:fldChar w:fldCharType="separate"/>
      </w:r>
      <w:r>
        <w:rPr>
          <w:rStyle w:val="22"/>
          <w:lang w:val="en-GB"/>
        </w:rPr>
        <w:t>3.12.2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_Toc154764323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"_Toc154764324" </w:instrText>
      </w:r>
      <w:r>
        <w:fldChar w:fldCharType="separate"/>
      </w:r>
      <w:r>
        <w:rPr>
          <w:rStyle w:val="22"/>
          <w:lang w:val="en-GB"/>
        </w:rPr>
        <w:t>3.12.3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_Toc154764324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"_Toc154764325" </w:instrText>
      </w:r>
      <w:r>
        <w:fldChar w:fldCharType="separate"/>
      </w:r>
      <w:r>
        <w:rPr>
          <w:rStyle w:val="22"/>
          <w:lang w:val="en-GB"/>
        </w:rPr>
        <w:t>3.12.4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平均遮阳系数</w:t>
      </w:r>
      <w:r>
        <w:tab/>
      </w:r>
      <w:r>
        <w:fldChar w:fldCharType="begin"/>
      </w:r>
      <w:r>
        <w:instrText xml:space="preserve"> PAGEREF _Toc154764325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"_Toc154764326" </w:instrText>
      </w:r>
      <w:r>
        <w:fldChar w:fldCharType="separate"/>
      </w:r>
      <w:r>
        <w:rPr>
          <w:rStyle w:val="22"/>
          <w:lang w:val="en-GB"/>
        </w:rPr>
        <w:t>3.12.5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外窗遮阳系数</w:t>
      </w:r>
      <w:r>
        <w:tab/>
      </w:r>
      <w:r>
        <w:fldChar w:fldCharType="begin"/>
      </w:r>
      <w:r>
        <w:instrText xml:space="preserve"> PAGEREF _Toc154764326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"_Toc154764327" </w:instrText>
      </w:r>
      <w:r>
        <w:fldChar w:fldCharType="separate"/>
      </w:r>
      <w:r>
        <w:rPr>
          <w:rStyle w:val="22"/>
          <w:lang w:val="en-GB"/>
        </w:rPr>
        <w:t>3.13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</w:t>
      </w:r>
      <w:r>
        <w:tab/>
      </w:r>
      <w:r>
        <w:fldChar w:fldCharType="begin"/>
      </w:r>
      <w:r>
        <w:instrText xml:space="preserve"> PAGEREF _Toc154764327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"_Toc154764328" </w:instrText>
      </w:r>
      <w:r>
        <w:fldChar w:fldCharType="separate"/>
      </w:r>
      <w:r>
        <w:rPr>
          <w:rStyle w:val="22"/>
          <w:lang w:val="en-GB"/>
        </w:rPr>
        <w:t>3.14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凸窗板</w:t>
      </w:r>
      <w:r>
        <w:tab/>
      </w:r>
      <w:r>
        <w:fldChar w:fldCharType="begin"/>
      </w:r>
      <w:r>
        <w:instrText xml:space="preserve"> PAGEREF _Toc154764328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"_Toc154764329" </w:instrText>
      </w:r>
      <w:r>
        <w:fldChar w:fldCharType="separate"/>
      </w:r>
      <w:r>
        <w:rPr>
          <w:rStyle w:val="22"/>
          <w:lang w:val="en-GB"/>
        </w:rPr>
        <w:t>3.15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周边地面构造</w:t>
      </w:r>
      <w:r>
        <w:tab/>
      </w:r>
      <w:r>
        <w:fldChar w:fldCharType="begin"/>
      </w:r>
      <w:r>
        <w:instrText xml:space="preserve"> PAGEREF _Toc154764329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"_Toc154764330" </w:instrText>
      </w:r>
      <w:r>
        <w:fldChar w:fldCharType="separate"/>
      </w:r>
      <w:r>
        <w:rPr>
          <w:rStyle w:val="22"/>
          <w:lang w:val="en-GB"/>
        </w:rPr>
        <w:t>3.15.1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周边地面构造一</w:t>
      </w:r>
      <w:r>
        <w:tab/>
      </w:r>
      <w:r>
        <w:fldChar w:fldCharType="begin"/>
      </w:r>
      <w:r>
        <w:instrText xml:space="preserve"> PAGEREF _Toc154764330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"_Toc154764331" </w:instrText>
      </w:r>
      <w:r>
        <w:fldChar w:fldCharType="separate"/>
      </w:r>
      <w:r>
        <w:rPr>
          <w:rStyle w:val="22"/>
          <w:lang w:val="en-GB"/>
        </w:rPr>
        <w:t>3.16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地下墙构造</w:t>
      </w:r>
      <w:r>
        <w:tab/>
      </w:r>
      <w:r>
        <w:fldChar w:fldCharType="begin"/>
      </w:r>
      <w:r>
        <w:instrText xml:space="preserve"> PAGEREF _Toc154764331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"_Toc154764332" </w:instrText>
      </w:r>
      <w:r>
        <w:fldChar w:fldCharType="separate"/>
      </w:r>
      <w:r>
        <w:rPr>
          <w:rStyle w:val="22"/>
          <w:lang w:val="en-GB"/>
        </w:rPr>
        <w:t>3.17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外窗气密性</w:t>
      </w:r>
      <w:r>
        <w:tab/>
      </w:r>
      <w:r>
        <w:fldChar w:fldCharType="begin"/>
      </w:r>
      <w:r>
        <w:instrText xml:space="preserve"> PAGEREF _Toc154764332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"_Toc154764333" </w:instrText>
      </w:r>
      <w:r>
        <w:fldChar w:fldCharType="separate"/>
      </w:r>
      <w:r>
        <w:rPr>
          <w:rStyle w:val="22"/>
          <w:lang w:val="en-GB"/>
        </w:rPr>
        <w:t>3.18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封闭阳台</w:t>
      </w:r>
      <w:r>
        <w:tab/>
      </w:r>
      <w:r>
        <w:fldChar w:fldCharType="begin"/>
      </w:r>
      <w:r>
        <w:instrText xml:space="preserve"> PAGEREF _Toc154764333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"_Toc154764334" </w:instrText>
      </w:r>
      <w:r>
        <w:fldChar w:fldCharType="separate"/>
      </w:r>
      <w:r>
        <w:rPr>
          <w:rStyle w:val="22"/>
          <w:lang w:val="en-GB"/>
        </w:rPr>
        <w:t>3.18.1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封闭阳台与室内的隔墙构造</w:t>
      </w:r>
      <w:r>
        <w:tab/>
      </w:r>
      <w:r>
        <w:fldChar w:fldCharType="begin"/>
      </w:r>
      <w:r>
        <w:instrText xml:space="preserve"> PAGEREF _Toc154764334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"_Toc154764335" </w:instrText>
      </w:r>
      <w:r>
        <w:fldChar w:fldCharType="separate"/>
      </w:r>
      <w:r>
        <w:rPr>
          <w:rStyle w:val="22"/>
          <w:lang w:val="en-GB"/>
        </w:rPr>
        <w:t>3.18.2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封闭阳台与室内隔墙的窗</w:t>
      </w:r>
      <w:r>
        <w:tab/>
      </w:r>
      <w:r>
        <w:fldChar w:fldCharType="begin"/>
      </w:r>
      <w:r>
        <w:instrText xml:space="preserve"> PAGEREF _Toc154764335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"_Toc154764336" </w:instrText>
      </w:r>
      <w:r>
        <w:fldChar w:fldCharType="separate"/>
      </w:r>
      <w:r>
        <w:rPr>
          <w:rStyle w:val="22"/>
          <w:lang w:val="en-GB"/>
        </w:rPr>
        <w:t>3.18.3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封闭阳台与室内隔墙的门</w:t>
      </w:r>
      <w:r>
        <w:tab/>
      </w:r>
      <w:r>
        <w:fldChar w:fldCharType="begin"/>
      </w:r>
      <w:r>
        <w:instrText xml:space="preserve"> PAGEREF _Toc154764336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"_Toc154764337" </w:instrText>
      </w:r>
      <w:r>
        <w:fldChar w:fldCharType="separate"/>
      </w:r>
      <w:r>
        <w:rPr>
          <w:rStyle w:val="22"/>
          <w:lang w:val="en-GB"/>
        </w:rPr>
        <w:t>3.18.4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封闭阳台热工检查</w:t>
      </w:r>
      <w:r>
        <w:tab/>
      </w:r>
      <w:r>
        <w:fldChar w:fldCharType="begin"/>
      </w:r>
      <w:r>
        <w:instrText xml:space="preserve"> PAGEREF _Toc154764337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"_Toc154764338" </w:instrText>
      </w:r>
      <w:r>
        <w:fldChar w:fldCharType="separate"/>
      </w:r>
      <w:r>
        <w:rPr>
          <w:rStyle w:val="22"/>
          <w:lang w:val="en-GB"/>
        </w:rPr>
        <w:t>3.19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规定性指标检查结论</w:t>
      </w:r>
      <w:r>
        <w:tab/>
      </w:r>
      <w:r>
        <w:fldChar w:fldCharType="begin"/>
      </w:r>
      <w:r>
        <w:instrText xml:space="preserve"> PAGEREF _Toc154764338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9" w:name="_Toc154764298"/>
      <w:r>
        <w:rPr>
          <w:rFonts w:hint="eastAsia"/>
        </w:rPr>
        <w:t>建筑概况</w:t>
      </w:r>
      <w:bookmarkEnd w:id="9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名称"/>
            <w:r>
              <w:t>破土而生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陕西-渭南-韩城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气候分区"/>
            <w:r>
              <w:t>寒冷B区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3" w:name="地上建筑面积"/>
            <w:r>
              <w:rPr>
                <w:rFonts w:hint="eastAsia" w:ascii="宋体" w:hAnsi="宋体"/>
                <w:lang w:val="en-US"/>
              </w:rPr>
              <w:t>268</w:t>
            </w:r>
            <w:bookmarkEnd w:id="13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4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4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6" w:name="地下建筑层数"/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17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北向角度"/>
            <w:r>
              <w:t>90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结构类型"/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采暖期天数"/>
            <w:r>
              <w:t>91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采暖期平均外温"/>
            <w:r>
              <w:t>1.30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2" w:name="水平太阳辐射平均强度"/>
            <w:r>
              <w:t>81</w:t>
            </w:r>
            <w:bookmarkEnd w:id="22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3" w:name="南向太阳辐射平均强度"/>
            <w:r>
              <w:t>114</w:t>
            </w:r>
            <w:bookmarkEnd w:id="23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4" w:name="北向太阳辐射平均强度"/>
            <w:r>
              <w:t>31</w:t>
            </w:r>
            <w:bookmarkEnd w:id="24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5" w:name="东向太阳辐射平均强度"/>
            <w:r>
              <w:t>52</w:t>
            </w:r>
            <w:bookmarkEnd w:id="25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26" w:name="西向太阳辐射平均强度"/>
            <w:r>
              <w:t>51</w:t>
            </w:r>
            <w:bookmarkEnd w:id="26"/>
          </w:p>
        </w:tc>
      </w:tr>
    </w:tbl>
    <w:p>
      <w:pPr>
        <w:pStyle w:val="2"/>
      </w:pPr>
      <w:bookmarkStart w:id="27" w:name="_Toc154764299"/>
      <w:bookmarkStart w:id="28" w:name="TitleFormat"/>
      <w:r>
        <w:rPr>
          <w:rFonts w:hint="eastAsia"/>
        </w:rPr>
        <w:t>设计依据</w:t>
      </w:r>
      <w:bookmarkEnd w:id="27"/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9"/>
      <w:r>
        <w:rPr>
          <w:kern w:val="2"/>
          <w:szCs w:val="24"/>
          <w:lang w:val="en-US"/>
        </w:rPr>
        <w:t>1. 《陕西省居住建筑节能设计标准》DBJ61-65-2011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0" w:name="_Toc154764300"/>
      <w:r>
        <w:rPr>
          <w:kern w:val="2"/>
          <w:szCs w:val="24"/>
        </w:rPr>
        <w:t>规定性指标检查</w:t>
      </w:r>
      <w:bookmarkEnd w:id="30"/>
    </w:p>
    <w:p>
      <w:pPr>
        <w:pStyle w:val="4"/>
        <w:widowControl w:val="0"/>
        <w:rPr>
          <w:kern w:val="2"/>
        </w:rPr>
      </w:pPr>
      <w:bookmarkStart w:id="31" w:name="_Toc154764301"/>
      <w:r>
        <w:rPr>
          <w:kern w:val="2"/>
        </w:rPr>
        <w:t>工程材料</w:t>
      </w:r>
      <w:bookmarkEnd w:id="31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（蒸汽渗透系数未给出）墙体外保温、内保温a=1.15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2" w:name="_Toc154764302"/>
      <w:r>
        <w:rPr>
          <w:kern w:val="2"/>
        </w:rPr>
        <w:t>体形系数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363.65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919.58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《陕西省居住建筑节能设计标准》(DBJ61-65-2011)第4.1.3条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体形系数应符合表4.1.3的规定(s≤0.52)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3" w:name="_Toc154764303"/>
      <w:r>
        <w:rPr>
          <w:kern w:val="2"/>
        </w:rPr>
        <w:t>窗墙比</w:t>
      </w:r>
      <w:bookmarkEnd w:id="33"/>
    </w:p>
    <w:p>
      <w:pPr>
        <w:pStyle w:val="5"/>
        <w:widowControl w:val="0"/>
        <w:jc w:val="both"/>
        <w:rPr>
          <w:kern w:val="2"/>
          <w:szCs w:val="24"/>
        </w:rPr>
      </w:pPr>
      <w:bookmarkStart w:id="34" w:name="_Toc154764304"/>
      <w:r>
        <w:rPr>
          <w:kern w:val="2"/>
          <w:szCs w:val="24"/>
        </w:rPr>
        <w:t>窗墙比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2.70</w:t>
            </w:r>
          </w:p>
        </w:tc>
        <w:tc>
          <w:tcPr>
            <w:tcW w:w="1584" w:type="dxa"/>
            <w:vAlign w:val="center"/>
          </w:tcPr>
          <w:p>
            <w:r>
              <w:t>82.07</w:t>
            </w:r>
          </w:p>
        </w:tc>
        <w:tc>
          <w:tcPr>
            <w:tcW w:w="1584" w:type="dxa"/>
            <w:vAlign w:val="center"/>
          </w:tcPr>
          <w:p>
            <w:r>
              <w:t>0.03</w:t>
            </w:r>
          </w:p>
        </w:tc>
        <w:tc>
          <w:tcPr>
            <w:tcW w:w="1584" w:type="dxa"/>
            <w:vAlign w:val="center"/>
          </w:tcPr>
          <w:p>
            <w:r>
              <w:t>0.50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7.20</w:t>
            </w:r>
          </w:p>
        </w:tc>
        <w:tc>
          <w:tcPr>
            <w:tcW w:w="1584" w:type="dxa"/>
            <w:vAlign w:val="center"/>
          </w:tcPr>
          <w:p>
            <w:r>
              <w:t>82.07</w:t>
            </w:r>
          </w:p>
        </w:tc>
        <w:tc>
          <w:tcPr>
            <w:tcW w:w="1584" w:type="dxa"/>
            <w:vAlign w:val="center"/>
          </w:tcPr>
          <w:p>
            <w:r>
              <w:t>0.09</w:t>
            </w:r>
          </w:p>
        </w:tc>
        <w:tc>
          <w:tcPr>
            <w:tcW w:w="1584" w:type="dxa"/>
            <w:vAlign w:val="center"/>
          </w:tcPr>
          <w:p>
            <w:r>
              <w:t>0.30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54.25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0.35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2.70</w:t>
            </w:r>
          </w:p>
        </w:tc>
        <w:tc>
          <w:tcPr>
            <w:tcW w:w="1584" w:type="dxa"/>
            <w:vAlign w:val="center"/>
          </w:tcPr>
          <w:p>
            <w:r>
              <w:t>47.52</w:t>
            </w:r>
          </w:p>
        </w:tc>
        <w:tc>
          <w:tcPr>
            <w:tcW w:w="1584" w:type="dxa"/>
            <w:vAlign w:val="center"/>
          </w:tcPr>
          <w:p>
            <w:r>
              <w:t>0.06</w:t>
            </w:r>
          </w:p>
        </w:tc>
        <w:tc>
          <w:tcPr>
            <w:tcW w:w="1584" w:type="dxa"/>
            <w:vAlign w:val="center"/>
          </w:tcPr>
          <w:p>
            <w:r>
              <w:t>0.35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584" w:type="dxa"/>
            <w:vAlign w:val="center"/>
          </w:tcPr>
          <w:p>
            <w:r>
              <w:t>12.60</w:t>
            </w:r>
          </w:p>
        </w:tc>
        <w:tc>
          <w:tcPr>
            <w:tcW w:w="1584" w:type="dxa"/>
            <w:vAlign w:val="center"/>
          </w:tcPr>
          <w:p>
            <w:r>
              <w:t>265.91</w:t>
            </w:r>
          </w:p>
        </w:tc>
        <w:tc>
          <w:tcPr>
            <w:tcW w:w="1584" w:type="dxa"/>
            <w:vAlign w:val="center"/>
          </w:tcPr>
          <w:p>
            <w:r>
              <w:t>0.05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《陕西省居住建筑节能设计标准》(DBJ61-65-2011)第4.1.5条和表4.1.5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各朝向窗墙比和平均窗墙比不超过限值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35" w:name="_Toc154764305"/>
      <w:r>
        <w:rPr>
          <w:kern w:val="2"/>
          <w:szCs w:val="24"/>
        </w:rPr>
        <w:t>外窗表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2.70</w:t>
            </w:r>
          </w:p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  <w:r>
              <w:br w:type="textWrapping"/>
            </w:r>
            <w:r>
              <w:t>7.20</w:t>
            </w:r>
          </w:p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1~2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西向</w:t>
            </w:r>
            <w:r>
              <w:br w:type="textWrapping"/>
            </w:r>
            <w:r>
              <w:t>2.70</w:t>
            </w:r>
          </w:p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154764306"/>
      <w:r>
        <w:rPr>
          <w:kern w:val="2"/>
        </w:rPr>
        <w:t>屋顶构造</w:t>
      </w:r>
      <w:bookmarkEnd w:id="36"/>
    </w:p>
    <w:p>
      <w:pPr>
        <w:pStyle w:val="5"/>
        <w:widowControl w:val="0"/>
        <w:jc w:val="both"/>
        <w:rPr>
          <w:kern w:val="2"/>
          <w:szCs w:val="24"/>
        </w:rPr>
      </w:pPr>
      <w:bookmarkStart w:id="37" w:name="_Toc154764307"/>
      <w:r>
        <w:rPr>
          <w:kern w:val="2"/>
          <w:szCs w:val="24"/>
        </w:rPr>
        <w:t>屋顶构造一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117.5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3.264</w:t>
            </w:r>
          </w:p>
        </w:tc>
        <w:tc>
          <w:tcPr>
            <w:tcW w:w="1064" w:type="dxa"/>
            <w:vAlign w:val="center"/>
          </w:tcPr>
          <w:p>
            <w:r>
              <w:t>1.332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397.5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3.850</w:t>
            </w:r>
          </w:p>
        </w:tc>
        <w:tc>
          <w:tcPr>
            <w:tcW w:w="1064" w:type="dxa"/>
            <w:vAlign w:val="center"/>
          </w:tcPr>
          <w:p>
            <w:r>
              <w:t>4.796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《陕西省居住建筑节能设计标准》(DBJ61-65-2011)第4.2.2条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屋顶热工应当符合表4.2.2-1的要求(K≤0.35)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154764308"/>
      <w:r>
        <w:rPr>
          <w:kern w:val="2"/>
        </w:rPr>
        <w:t>外墙</w:t>
      </w:r>
      <w:bookmarkEnd w:id="38"/>
    </w:p>
    <w:p>
      <w:pPr>
        <w:pStyle w:val="5"/>
        <w:widowControl w:val="0"/>
        <w:jc w:val="both"/>
        <w:rPr>
          <w:kern w:val="2"/>
          <w:szCs w:val="24"/>
        </w:rPr>
      </w:pPr>
      <w:bookmarkStart w:id="39" w:name="_Toc154764309"/>
      <w:r>
        <w:rPr>
          <w:kern w:val="2"/>
          <w:szCs w:val="24"/>
        </w:rPr>
        <w:t>外墙相关构造</w:t>
      </w:r>
      <w:bookmarkEnd w:id="39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168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4.667</w:t>
            </w:r>
          </w:p>
        </w:tc>
        <w:tc>
          <w:tcPr>
            <w:tcW w:w="1064" w:type="dxa"/>
            <w:vAlign w:val="center"/>
          </w:tcPr>
          <w:p>
            <w:r>
              <w:t>1.904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428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4.849</w:t>
            </w:r>
          </w:p>
        </w:tc>
        <w:tc>
          <w:tcPr>
            <w:tcW w:w="1064" w:type="dxa"/>
            <w:vAlign w:val="center"/>
          </w:tcPr>
          <w:p>
            <w:r>
              <w:t>4.619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0.20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68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1.889</w:t>
            </w:r>
          </w:p>
        </w:tc>
        <w:tc>
          <w:tcPr>
            <w:tcW w:w="1064" w:type="dxa"/>
            <w:vAlign w:val="center"/>
          </w:tcPr>
          <w:p>
            <w:r>
              <w:t>0.771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2.072</w:t>
            </w:r>
          </w:p>
        </w:tc>
        <w:tc>
          <w:tcPr>
            <w:tcW w:w="1064" w:type="dxa"/>
            <w:vAlign w:val="center"/>
          </w:tcPr>
          <w:p>
            <w:r>
              <w:t>3.485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0.45, D = 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0" w:name="_Toc154764310"/>
      <w:r>
        <w:rPr>
          <w:kern w:val="2"/>
          <w:szCs w:val="24"/>
        </w:rPr>
        <w:t>外墙线性热桥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4"/>
        <w:gridCol w:w="1698"/>
        <w:gridCol w:w="1500"/>
        <w:gridCol w:w="15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外墙－屋顶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0.170</w:t>
            </w:r>
          </w:p>
        </w:tc>
        <w:tc>
          <w:tcPr>
            <w:tcW w:w="1499" w:type="dxa"/>
            <w:vAlign w:val="center"/>
          </w:tcPr>
          <w:p>
            <w:r>
              <w:t>15.20</w:t>
            </w:r>
          </w:p>
        </w:tc>
        <w:tc>
          <w:tcPr>
            <w:tcW w:w="1499" w:type="dxa"/>
            <w:vAlign w:val="center"/>
          </w:tcPr>
          <w:p>
            <w:r>
              <w:t>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0.170</w:t>
            </w:r>
          </w:p>
        </w:tc>
        <w:tc>
          <w:tcPr>
            <w:tcW w:w="1499" w:type="dxa"/>
            <w:vAlign w:val="center"/>
          </w:tcPr>
          <w:p>
            <w:r>
              <w:t>13.20</w:t>
            </w:r>
          </w:p>
        </w:tc>
        <w:tc>
          <w:tcPr>
            <w:tcW w:w="1499" w:type="dxa"/>
            <w:vAlign w:val="center"/>
          </w:tcPr>
          <w:p>
            <w:r>
              <w:t>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0.170</w:t>
            </w:r>
          </w:p>
        </w:tc>
        <w:tc>
          <w:tcPr>
            <w:tcW w:w="1499" w:type="dxa"/>
            <w:vAlign w:val="center"/>
          </w:tcPr>
          <w:p>
            <w:r>
              <w:t>7.46</w:t>
            </w:r>
          </w:p>
        </w:tc>
        <w:tc>
          <w:tcPr>
            <w:tcW w:w="1499" w:type="dxa"/>
            <w:vAlign w:val="center"/>
          </w:tcPr>
          <w:p>
            <w:r>
              <w:t>1.27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0.170</w:t>
            </w:r>
          </w:p>
        </w:tc>
        <w:tc>
          <w:tcPr>
            <w:tcW w:w="1499" w:type="dxa"/>
            <w:vAlign w:val="center"/>
          </w:tcPr>
          <w:p>
            <w:r>
              <w:t>11.20</w:t>
            </w:r>
          </w:p>
        </w:tc>
        <w:tc>
          <w:tcPr>
            <w:tcW w:w="1499" w:type="dxa"/>
            <w:vAlign w:val="center"/>
          </w:tcPr>
          <w:p>
            <w:r>
              <w:t>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外墙－窗左右口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6.00</w:t>
            </w:r>
          </w:p>
        </w:tc>
        <w:tc>
          <w:tcPr>
            <w:tcW w:w="1499" w:type="dxa"/>
            <w:vAlign w:val="center"/>
          </w:tcPr>
          <w:p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12.00</w:t>
            </w:r>
          </w:p>
        </w:tc>
        <w:tc>
          <w:tcPr>
            <w:tcW w:w="1499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6.00</w:t>
            </w:r>
          </w:p>
        </w:tc>
        <w:tc>
          <w:tcPr>
            <w:tcW w:w="1499" w:type="dxa"/>
            <w:vAlign w:val="center"/>
          </w:tcPr>
          <w:p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外墙－窗上口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1.80</w:t>
            </w:r>
          </w:p>
        </w:tc>
        <w:tc>
          <w:tcPr>
            <w:tcW w:w="1499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4.80</w:t>
            </w:r>
          </w:p>
        </w:tc>
        <w:tc>
          <w:tcPr>
            <w:tcW w:w="1499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1.80</w:t>
            </w:r>
          </w:p>
        </w:tc>
        <w:tc>
          <w:tcPr>
            <w:tcW w:w="1499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外墙－窗下口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1.80</w:t>
            </w:r>
          </w:p>
        </w:tc>
        <w:tc>
          <w:tcPr>
            <w:tcW w:w="1499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4.80</w:t>
            </w:r>
          </w:p>
        </w:tc>
        <w:tc>
          <w:tcPr>
            <w:tcW w:w="1499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0.120</w:t>
            </w:r>
          </w:p>
        </w:tc>
        <w:tc>
          <w:tcPr>
            <w:tcW w:w="1499" w:type="dxa"/>
            <w:vAlign w:val="center"/>
          </w:tcPr>
          <w:p>
            <w:r>
              <w:t>1.80</w:t>
            </w:r>
          </w:p>
        </w:tc>
        <w:tc>
          <w:tcPr>
            <w:tcW w:w="1499" w:type="dxa"/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合计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>
            <w:r>
              <w:t>－</w:t>
            </w:r>
          </w:p>
        </w:tc>
        <w:tc>
          <w:tcPr>
            <w:tcW w:w="1697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12.90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bookmarkStart w:id="41" w:name="_Toc154764311"/>
      <w:r>
        <w:rPr>
          <w:kern w:val="2"/>
          <w:szCs w:val="24"/>
        </w:rPr>
        <w:t>标准指定的外墙平均传热系数计算方法</w:t>
      </w:r>
      <w:bookmarkEnd w:id="41"/>
    </w:p>
    <w:p>
      <w:pPr>
        <w:pStyle w:val="3"/>
        <w:ind w:firstLine="420"/>
        <w:rPr>
          <w:rFonts w:ascii="宋体" w:hAnsi="宋体"/>
          <w:lang w:val="zh-CN"/>
        </w:rPr>
      </w:pPr>
      <w:bookmarkStart w:id="42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42"/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bookmarkStart w:id="43" w:name="_Toc154764312"/>
      <w:r>
        <w:rPr>
          <w:kern w:val="2"/>
          <w:szCs w:val="24"/>
        </w:rPr>
        <w:t>外墙平均热工特性</w:t>
      </w:r>
      <w:bookmarkEnd w:id="4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46.98</w:t>
            </w:r>
          </w:p>
        </w:tc>
        <w:tc>
          <w:tcPr>
            <w:tcW w:w="922" w:type="dxa"/>
            <w:vAlign w:val="center"/>
          </w:tcPr>
          <w:p>
            <w:r>
              <w:t>0.666</w:t>
            </w:r>
          </w:p>
        </w:tc>
        <w:tc>
          <w:tcPr>
            <w:tcW w:w="1859" w:type="dxa"/>
            <w:vAlign w:val="center"/>
          </w:tcPr>
          <w:p>
            <w:r>
              <w:t>0.20</w:t>
            </w:r>
          </w:p>
        </w:tc>
        <w:tc>
          <w:tcPr>
            <w:tcW w:w="1661" w:type="dxa"/>
            <w:vAlign w:val="center"/>
          </w:tcPr>
          <w:p>
            <w:r>
              <w:t>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阳台隔墙构造一</w:t>
            </w:r>
          </w:p>
        </w:tc>
        <w:tc>
          <w:tcPr>
            <w:tcW w:w="950" w:type="dxa"/>
            <w:vAlign w:val="center"/>
          </w:tcPr>
          <w:p>
            <w:r>
              <w:t>阳台隔墙</w:t>
            </w:r>
          </w:p>
        </w:tc>
        <w:tc>
          <w:tcPr>
            <w:tcW w:w="990" w:type="dxa"/>
            <w:vAlign w:val="center"/>
          </w:tcPr>
          <w:p>
            <w:r>
              <w:t>23.57</w:t>
            </w:r>
          </w:p>
        </w:tc>
        <w:tc>
          <w:tcPr>
            <w:tcW w:w="922" w:type="dxa"/>
            <w:vAlign w:val="center"/>
          </w:tcPr>
          <w:p>
            <w:r>
              <w:t>0.334</w:t>
            </w:r>
          </w:p>
        </w:tc>
        <w:tc>
          <w:tcPr>
            <w:tcW w:w="1859" w:type="dxa"/>
            <w:vAlign w:val="center"/>
          </w:tcPr>
          <w:p>
            <w:r>
              <w:t>0.45</w:t>
            </w:r>
          </w:p>
        </w:tc>
        <w:tc>
          <w:tcPr>
            <w:tcW w:w="1661" w:type="dxa"/>
            <w:vAlign w:val="center"/>
          </w:tcPr>
          <w:p>
            <w:r>
              <w:t>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70.55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0.28</w:t>
            </w:r>
          </w:p>
        </w:tc>
        <w:tc>
          <w:tcPr>
            <w:tcW w:w="1661" w:type="dxa"/>
            <w:vAlign w:val="center"/>
          </w:tcPr>
          <w:p>
            <w:r>
              <w:t>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0.28 + 3.74/70.55 = 0.34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72.98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0.20</w:t>
            </w:r>
          </w:p>
        </w:tc>
        <w:tc>
          <w:tcPr>
            <w:tcW w:w="1661" w:type="dxa"/>
            <w:vAlign w:val="center"/>
          </w:tcPr>
          <w:p>
            <w:r>
              <w:t>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0.20 + 4.84/72.98 = 0.27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48.58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0.20</w:t>
            </w:r>
          </w:p>
        </w:tc>
        <w:tc>
          <w:tcPr>
            <w:tcW w:w="1661" w:type="dxa"/>
            <w:vAlign w:val="center"/>
          </w:tcPr>
          <w:p>
            <w:r>
              <w:t>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0.20 + 1.27/48.58 = 0.23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44.82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0.20</w:t>
            </w:r>
          </w:p>
        </w:tc>
        <w:tc>
          <w:tcPr>
            <w:tcW w:w="1661" w:type="dxa"/>
            <w:vAlign w:val="center"/>
          </w:tcPr>
          <w:p>
            <w:r>
              <w:t>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0.20 + 3.06/44.82 = 0.27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950"/>
        <w:gridCol w:w="990"/>
        <w:gridCol w:w="922"/>
        <w:gridCol w:w="1860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213.36</w:t>
            </w:r>
          </w:p>
        </w:tc>
        <w:tc>
          <w:tcPr>
            <w:tcW w:w="922" w:type="dxa"/>
            <w:vAlign w:val="center"/>
          </w:tcPr>
          <w:p>
            <w:r>
              <w:t>0.901</w:t>
            </w:r>
          </w:p>
        </w:tc>
        <w:tc>
          <w:tcPr>
            <w:tcW w:w="1859" w:type="dxa"/>
            <w:vAlign w:val="center"/>
          </w:tcPr>
          <w:p>
            <w:r>
              <w:t>0.20</w:t>
            </w:r>
          </w:p>
        </w:tc>
        <w:tc>
          <w:tcPr>
            <w:tcW w:w="1661" w:type="dxa"/>
            <w:vAlign w:val="center"/>
          </w:tcPr>
          <w:p>
            <w:r>
              <w:t>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阳台隔墙构造一</w:t>
            </w:r>
          </w:p>
        </w:tc>
        <w:tc>
          <w:tcPr>
            <w:tcW w:w="950" w:type="dxa"/>
            <w:vAlign w:val="center"/>
          </w:tcPr>
          <w:p>
            <w:r>
              <w:t>阳台隔墙</w:t>
            </w:r>
          </w:p>
        </w:tc>
        <w:tc>
          <w:tcPr>
            <w:tcW w:w="990" w:type="dxa"/>
            <w:vAlign w:val="center"/>
          </w:tcPr>
          <w:p>
            <w:r>
              <w:t>23.57</w:t>
            </w:r>
          </w:p>
        </w:tc>
        <w:tc>
          <w:tcPr>
            <w:tcW w:w="922" w:type="dxa"/>
            <w:vAlign w:val="center"/>
          </w:tcPr>
          <w:p>
            <w:r>
              <w:t>0.099</w:t>
            </w:r>
          </w:p>
        </w:tc>
        <w:tc>
          <w:tcPr>
            <w:tcW w:w="1859" w:type="dxa"/>
            <w:vAlign w:val="center"/>
          </w:tcPr>
          <w:p>
            <w:r>
              <w:t>0.45</w:t>
            </w:r>
          </w:p>
        </w:tc>
        <w:tc>
          <w:tcPr>
            <w:tcW w:w="1661" w:type="dxa"/>
            <w:vAlign w:val="center"/>
          </w:tcPr>
          <w:p>
            <w:r>
              <w:t>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236.93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859" w:type="dxa"/>
            <w:vAlign w:val="center"/>
          </w:tcPr>
          <w:p>
            <w:r>
              <w:t>0.22</w:t>
            </w:r>
          </w:p>
        </w:tc>
        <w:tc>
          <w:tcPr>
            <w:tcW w:w="1661" w:type="dxa"/>
            <w:vAlign w:val="center"/>
          </w:tcPr>
          <w:p>
            <w:r>
              <w:t>4.51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0.22 + 12.90/236.93 = 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《陕西省居住建筑节能设计标准》(DBJ61-65-2011)第4.2.2条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外墙热工应当符合表4.2.2-1的要求(K≤0.45)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4" w:name="_Toc154764313"/>
      <w:r>
        <w:rPr>
          <w:kern w:val="2"/>
        </w:rPr>
        <w:t>挑空楼板构造</w:t>
      </w:r>
      <w:bookmarkEnd w:id="4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5" w:name="_Toc154764314"/>
      <w:r>
        <w:rPr>
          <w:kern w:val="2"/>
        </w:rPr>
        <w:t>采暖与非采暖楼板构造</w:t>
      </w:r>
      <w:bookmarkEnd w:id="45"/>
    </w:p>
    <w:p>
      <w:pPr>
        <w:pStyle w:val="5"/>
        <w:widowControl w:val="0"/>
        <w:jc w:val="both"/>
        <w:rPr>
          <w:kern w:val="2"/>
          <w:szCs w:val="24"/>
        </w:rPr>
      </w:pPr>
      <w:bookmarkStart w:id="46" w:name="_Toc154764315"/>
      <w:r>
        <w:rPr>
          <w:kern w:val="2"/>
          <w:szCs w:val="24"/>
        </w:rPr>
        <w:t>控温与非控温楼板构造一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650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0.699</w:t>
            </w:r>
          </w:p>
        </w:tc>
        <w:tc>
          <w:tcPr>
            <w:tcW w:w="1064" w:type="dxa"/>
            <w:vAlign w:val="center"/>
          </w:tcPr>
          <w:p>
            <w:r>
              <w:t>7.947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600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0.345</w:t>
            </w:r>
          </w:p>
        </w:tc>
        <w:tc>
          <w:tcPr>
            <w:tcW w:w="1064" w:type="dxa"/>
            <w:vAlign w:val="center"/>
          </w:tcPr>
          <w:p>
            <w:r>
              <w:t>5.931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600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0.741</w:t>
            </w:r>
          </w:p>
        </w:tc>
        <w:tc>
          <w:tcPr>
            <w:tcW w:w="1064" w:type="dxa"/>
            <w:vAlign w:val="center"/>
          </w:tcPr>
          <w:p>
            <w:r>
              <w:t>7.459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1.784</w:t>
            </w:r>
          </w:p>
        </w:tc>
        <w:tc>
          <w:tcPr>
            <w:tcW w:w="1064" w:type="dxa"/>
            <w:vAlign w:val="center"/>
          </w:tcPr>
          <w:p>
            <w:r>
              <w:t>21.337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《陕西省居住建筑节能设计标准》(DBJ61-65-2011)第4.2.2条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楼板传热系数应符合表4.2.2-1的要求(K≤0.50)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7" w:name="_Toc154764316"/>
      <w:r>
        <w:rPr>
          <w:kern w:val="2"/>
        </w:rPr>
        <w:t>采暖与非采暖户墙</w:t>
      </w:r>
      <w:bookmarkEnd w:id="47"/>
    </w:p>
    <w:p>
      <w:pPr>
        <w:pStyle w:val="5"/>
        <w:widowControl w:val="0"/>
        <w:jc w:val="both"/>
        <w:rPr>
          <w:kern w:val="2"/>
          <w:szCs w:val="24"/>
        </w:rPr>
      </w:pPr>
      <w:bookmarkStart w:id="48" w:name="_Toc154764317"/>
      <w:r>
        <w:rPr>
          <w:kern w:val="2"/>
          <w:szCs w:val="24"/>
        </w:rPr>
        <w:t>楼梯间隔墙构造一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0.161</w:t>
            </w:r>
          </w:p>
        </w:tc>
        <w:tc>
          <w:tcPr>
            <w:tcW w:w="1064" w:type="dxa"/>
            <w:vAlign w:val="center"/>
          </w:tcPr>
          <w:p>
            <w:r>
              <w:t>1.834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250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0.333</w:t>
            </w:r>
          </w:p>
        </w:tc>
        <w:tc>
          <w:tcPr>
            <w:tcW w:w="1064" w:type="dxa"/>
            <w:vAlign w:val="center"/>
          </w:tcPr>
          <w:p>
            <w:r>
              <w:t>2.497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0.099</w:t>
            </w:r>
          </w:p>
        </w:tc>
        <w:tc>
          <w:tcPr>
            <w:tcW w:w="1064" w:type="dxa"/>
            <w:vAlign w:val="center"/>
          </w:tcPr>
          <w:p>
            <w:r>
              <w:t>0.995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0.593</w:t>
            </w:r>
          </w:p>
        </w:tc>
        <w:tc>
          <w:tcPr>
            <w:tcW w:w="1064" w:type="dxa"/>
            <w:vAlign w:val="center"/>
          </w:tcPr>
          <w:p>
            <w:r>
              <w:t>5.325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《陕西省居住建筑节能设计标准》(DBJ61-65-2011)第4.2.1条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采暖与非采暖隔墙传热系数应符合表4.2.2-1的要求(K≤1.50)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9" w:name="_Toc154764318"/>
      <w:r>
        <w:rPr>
          <w:kern w:val="2"/>
        </w:rPr>
        <w:t>不采暖楼梯间户门</w:t>
      </w:r>
      <w:bookmarkEnd w:id="49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0" w:name="_Toc154764319"/>
      <w:r>
        <w:t>开敞阳台门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双层阳台木制外门</w:t>
            </w:r>
          </w:p>
        </w:tc>
        <w:tc>
          <w:tcPr>
            <w:tcW w:w="1358" w:type="dxa"/>
            <w:vAlign w:val="center"/>
          </w:tcPr>
          <w:p>
            <w:r>
              <w:t>10.71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1.10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《陕西省居住建筑节能设计标准》(DBJ61-65-2011)第4.2.2条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K&lt;=1.7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</w:pPr>
      <w:bookmarkStart w:id="51" w:name="_Toc154764320"/>
      <w:r>
        <w:t>外门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双层实体木制外门</w:t>
            </w:r>
          </w:p>
        </w:tc>
        <w:tc>
          <w:tcPr>
            <w:tcW w:w="1726" w:type="dxa"/>
            <w:vAlign w:val="center"/>
          </w:tcPr>
          <w:p>
            <w:r>
              <w:t>1.89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综合平均</w:t>
            </w:r>
          </w:p>
        </w:tc>
        <w:tc>
          <w:tcPr>
            <w:tcW w:w="1726" w:type="dxa"/>
            <w:vAlign w:val="center"/>
          </w:tcPr>
          <w:p>
            <w:r>
              <w:t>1.89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5" w:type="dxa"/>
            <w:gridSpan w:val="3"/>
          </w:tcPr>
          <w:p>
            <w:r>
              <w:t>《陕西省居住建筑节能设计标准》(DBJ61-65-2011)第4.2.2条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5" w:type="dxa"/>
            <w:gridSpan w:val="3"/>
          </w:tcPr>
          <w:p>
            <w:r>
              <w:t>K&lt;=4.0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5" w:type="dxa"/>
            <w:gridSpan w:val="3"/>
          </w:tcPr>
          <w:p>
            <w:r>
              <w:t>满足</w:t>
            </w:r>
          </w:p>
        </w:tc>
      </w:tr>
    </w:tbl>
    <w:p>
      <w:pPr>
        <w:pStyle w:val="4"/>
      </w:pPr>
      <w:bookmarkStart w:id="52" w:name="_Toc154764321"/>
      <w:r>
        <w:t>外窗热工</w:t>
      </w:r>
      <w:bookmarkEnd w:id="52"/>
    </w:p>
    <w:p>
      <w:pPr>
        <w:pStyle w:val="5"/>
      </w:pPr>
      <w:bookmarkStart w:id="53" w:name="_Toc154764322"/>
      <w:r>
        <w:t>外窗构造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1.70</w:t>
            </w:r>
          </w:p>
        </w:tc>
        <w:tc>
          <w:tcPr>
            <w:tcW w:w="956" w:type="dxa"/>
            <w:vAlign w:val="center"/>
          </w:tcPr>
          <w:p>
            <w:r>
              <w:t>0.75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</w:pPr>
      <w:bookmarkStart w:id="54" w:name="_Toc154764323"/>
      <w:r>
        <w:t>总体热工性能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709"/>
        <w:gridCol w:w="1821"/>
        <w:gridCol w:w="1934"/>
        <w:gridCol w:w="1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70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82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708" w:type="dxa"/>
            <w:vAlign w:val="center"/>
          </w:tcPr>
          <w:p>
            <w:r>
              <w:t>2.70</w:t>
            </w:r>
          </w:p>
        </w:tc>
        <w:tc>
          <w:tcPr>
            <w:tcW w:w="1821" w:type="dxa"/>
            <w:vAlign w:val="center"/>
          </w:tcPr>
          <w:p>
            <w:r>
              <w:t>1.70</w:t>
            </w:r>
          </w:p>
        </w:tc>
        <w:tc>
          <w:tcPr>
            <w:tcW w:w="1934" w:type="dxa"/>
            <w:vAlign w:val="center"/>
          </w:tcPr>
          <w:p>
            <w:r>
              <w:t>0.40</w:t>
            </w:r>
          </w:p>
        </w:tc>
        <w:tc>
          <w:tcPr>
            <w:tcW w:w="1934" w:type="dxa"/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708" w:type="dxa"/>
            <w:vAlign w:val="center"/>
          </w:tcPr>
          <w:p>
            <w:r>
              <w:t>7.20</w:t>
            </w:r>
          </w:p>
        </w:tc>
        <w:tc>
          <w:tcPr>
            <w:tcW w:w="1821" w:type="dxa"/>
            <w:vAlign w:val="center"/>
          </w:tcPr>
          <w:p>
            <w:r>
              <w:t>1.70</w:t>
            </w:r>
          </w:p>
        </w:tc>
        <w:tc>
          <w:tcPr>
            <w:tcW w:w="1934" w:type="dxa"/>
            <w:vAlign w:val="center"/>
          </w:tcPr>
          <w:p>
            <w:r>
              <w:t>0.49</w:t>
            </w:r>
          </w:p>
        </w:tc>
        <w:tc>
          <w:tcPr>
            <w:tcW w:w="1934" w:type="dxa"/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708" w:type="dxa"/>
            <w:vAlign w:val="center"/>
          </w:tcPr>
          <w:p>
            <w:r>
              <w:t>2.70</w:t>
            </w:r>
          </w:p>
        </w:tc>
        <w:tc>
          <w:tcPr>
            <w:tcW w:w="1821" w:type="dxa"/>
            <w:vAlign w:val="center"/>
          </w:tcPr>
          <w:p>
            <w:r>
              <w:t>1.70</w:t>
            </w:r>
          </w:p>
        </w:tc>
        <w:tc>
          <w:tcPr>
            <w:tcW w:w="1934" w:type="dxa"/>
            <w:vAlign w:val="center"/>
          </w:tcPr>
          <w:p>
            <w:r>
              <w:t>0.18</w:t>
            </w:r>
          </w:p>
        </w:tc>
        <w:tc>
          <w:tcPr>
            <w:tcW w:w="1934" w:type="dxa"/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708" w:type="dxa"/>
            <w:vAlign w:val="center"/>
          </w:tcPr>
          <w:p>
            <w:r>
              <w:t>12.60</w:t>
            </w:r>
          </w:p>
        </w:tc>
        <w:tc>
          <w:tcPr>
            <w:tcW w:w="1821" w:type="dxa"/>
            <w:vAlign w:val="center"/>
          </w:tcPr>
          <w:p>
            <w:r>
              <w:t>1.70</w:t>
            </w:r>
          </w:p>
        </w:tc>
        <w:tc>
          <w:tcPr>
            <w:tcW w:w="1934" w:type="dxa"/>
            <w:vAlign w:val="center"/>
          </w:tcPr>
          <w:p>
            <w:r>
              <w:t>0.40</w:t>
            </w:r>
          </w:p>
        </w:tc>
        <w:tc>
          <w:tcPr>
            <w:tcW w:w="1934" w:type="dxa"/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397" w:type="dxa"/>
            <w:gridSpan w:val="4"/>
            <w:vAlign w:val="center"/>
          </w:tcPr>
          <w:p>
            <w:r>
              <w:t>《陕西省居住建筑节能设计标准》(DBJ61-65-2011)第4.2.2条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397" w:type="dxa"/>
            <w:gridSpan w:val="4"/>
            <w:vAlign w:val="center"/>
          </w:tcPr>
          <w:p>
            <w:r>
              <w:t>各朝向外窗传热系数应满足表4.2.2-1的要求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397" w:type="dxa"/>
            <w:gridSpan w:val="4"/>
            <w:vAlign w:val="center"/>
          </w:tcPr>
          <w:p>
            <w:r>
              <w:t>满足</w:t>
            </w:r>
          </w:p>
        </w:tc>
      </w:tr>
    </w:tbl>
    <w:p>
      <w:r>
        <w:t>注：本表所统计的外窗不含凸窗。</w:t>
      </w:r>
    </w:p>
    <w:p>
      <w:pPr>
        <w:pStyle w:val="5"/>
      </w:pPr>
      <w:bookmarkStart w:id="55" w:name="_Toc154764324"/>
      <w:r>
        <w:t>外遮阳类型</w:t>
      </w:r>
      <w:bookmarkEnd w:id="55"/>
    </w:p>
    <w:p>
      <w:r>
        <w:t>已启用环境遮阳</w:t>
      </w:r>
    </w:p>
    <w:p>
      <w:pPr>
        <w:pStyle w:val="6"/>
      </w:pPr>
      <w:r>
        <w:t>平板遮阳</w:t>
      </w:r>
    </w:p>
    <w:p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62" w:type="dxa"/>
            <w:vAlign w:val="center"/>
          </w:tcPr>
          <w:p>
            <w:r>
              <w:t>平板遮阳0</w:t>
            </w:r>
          </w:p>
        </w:tc>
        <w:tc>
          <w:tcPr>
            <w:tcW w:w="1018" w:type="dxa"/>
            <w:vAlign w:val="center"/>
          </w:tcPr>
          <w:p>
            <w:r>
              <w:t>0.300</w:t>
            </w:r>
          </w:p>
        </w:tc>
        <w:tc>
          <w:tcPr>
            <w:tcW w:w="1018" w:type="dxa"/>
            <w:vAlign w:val="center"/>
          </w:tcPr>
          <w:p>
            <w:r>
              <w:t>0.050</w:t>
            </w:r>
          </w:p>
        </w:tc>
        <w:tc>
          <w:tcPr>
            <w:tcW w:w="1018" w:type="dxa"/>
            <w:vAlign w:val="center"/>
          </w:tcPr>
          <w:p>
            <w:r>
              <w:t>0.250</w:t>
            </w:r>
          </w:p>
        </w:tc>
        <w:tc>
          <w:tcPr>
            <w:tcW w:w="1018" w:type="dxa"/>
            <w:vAlign w:val="center"/>
          </w:tcPr>
          <w:p>
            <w:r>
              <w:t>0.050</w:t>
            </w:r>
          </w:p>
        </w:tc>
        <w:tc>
          <w:tcPr>
            <w:tcW w:w="1018" w:type="dxa"/>
            <w:vAlign w:val="center"/>
          </w:tcPr>
          <w:p>
            <w:r>
              <w:t>0.150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</w:tr>
    </w:tbl>
    <w:p>
      <w:pPr>
        <w:pStyle w:val="6"/>
      </w:pPr>
      <w:r>
        <w:t>百叶遮阳</w:t>
      </w:r>
    </w:p>
    <w:p>
      <w:r>
        <w:drawing>
          <wp:inline distT="0" distB="0" distL="0" distR="0">
            <wp:extent cx="3390900" cy="22098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962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遮阳板透射比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r>
              <w:t>1</w:t>
            </w:r>
          </w:p>
        </w:tc>
        <w:tc>
          <w:tcPr>
            <w:tcW w:w="3961" w:type="dxa"/>
            <w:vAlign w:val="center"/>
          </w:tcPr>
          <w:p>
            <w:r>
              <w:t>百叶遮阳0</w:t>
            </w:r>
          </w:p>
        </w:tc>
        <w:tc>
          <w:tcPr>
            <w:tcW w:w="1409" w:type="dxa"/>
            <w:vAlign w:val="center"/>
          </w:tcPr>
          <w:p>
            <w:r>
              <w:t>0.282</w:t>
            </w:r>
          </w:p>
        </w:tc>
        <w:tc>
          <w:tcPr>
            <w:tcW w:w="1409" w:type="dxa"/>
            <w:vAlign w:val="center"/>
          </w:tcPr>
          <w:p>
            <w:r>
              <w:t>0.400</w:t>
            </w:r>
          </w:p>
        </w:tc>
        <w:tc>
          <w:tcPr>
            <w:tcW w:w="1409" w:type="dxa"/>
            <w:vAlign w:val="center"/>
          </w:tcPr>
          <w:p>
            <w:r>
              <w:t>0.000</w:t>
            </w:r>
          </w:p>
        </w:tc>
      </w:tr>
    </w:tbl>
    <w:p>
      <w:pPr>
        <w:pStyle w:val="5"/>
      </w:pPr>
      <w:bookmarkStart w:id="56" w:name="_Toc154764325"/>
      <w:r>
        <w:t>平均遮阳系数</w:t>
      </w:r>
      <w:bookmarkEnd w:id="56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1165" w:type="dxa"/>
            <w:vAlign w:val="center"/>
          </w:tcPr>
          <w:p>
            <w:r>
              <w:t>0.462</w:t>
            </w:r>
          </w:p>
        </w:tc>
        <w:tc>
          <w:tcPr>
            <w:tcW w:w="916" w:type="dxa"/>
            <w:vAlign w:val="center"/>
          </w:tcPr>
          <w:p>
            <w:r>
              <w:t>0.347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1165" w:type="dxa"/>
            <w:vAlign w:val="center"/>
          </w:tcPr>
          <w:p>
            <w:r>
              <w:t>0.610</w:t>
            </w:r>
          </w:p>
        </w:tc>
        <w:tc>
          <w:tcPr>
            <w:tcW w:w="916" w:type="dxa"/>
            <w:vAlign w:val="center"/>
          </w:tcPr>
          <w:p>
            <w:r>
              <w:t>0.458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0.536</w:t>
            </w:r>
          </w:p>
        </w:tc>
        <w:tc>
          <w:tcPr>
            <w:tcW w:w="916" w:type="dxa"/>
            <w:vAlign w:val="center"/>
          </w:tcPr>
          <w:p>
            <w:r>
              <w:t>0.402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C1215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622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1165" w:type="dxa"/>
            <w:vAlign w:val="center"/>
          </w:tcPr>
          <w:p>
            <w:r>
              <w:t>0.654</w:t>
            </w:r>
          </w:p>
        </w:tc>
        <w:tc>
          <w:tcPr>
            <w:tcW w:w="916" w:type="dxa"/>
            <w:vAlign w:val="center"/>
          </w:tcPr>
          <w:p>
            <w:r>
              <w:t>0.491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0.654</w:t>
            </w:r>
          </w:p>
        </w:tc>
        <w:tc>
          <w:tcPr>
            <w:tcW w:w="916" w:type="dxa"/>
            <w:vAlign w:val="center"/>
          </w:tcPr>
          <w:p>
            <w:r>
              <w:t>0.491</w:t>
            </w:r>
          </w:p>
        </w:tc>
      </w:tr>
    </w:tbl>
    <w:p/>
    <w:p>
      <w:r>
        <w:t>3. 东向：</w:t>
      </w:r>
    </w:p>
    <w:p>
      <w:r>
        <w:t xml:space="preserve"> 无外窗</w:t>
      </w:r>
    </w:p>
    <w:p>
      <w: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C0915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0.750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1165" w:type="dxa"/>
            <w:vAlign w:val="center"/>
          </w:tcPr>
          <w:p>
            <w:r>
              <w:t>0.235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1165" w:type="dxa"/>
            <w:vAlign w:val="center"/>
          </w:tcPr>
          <w:p>
            <w:r>
              <w:t>0.235</w:t>
            </w:r>
          </w:p>
        </w:tc>
        <w:tc>
          <w:tcPr>
            <w:tcW w:w="916" w:type="dxa"/>
            <w:vAlign w:val="center"/>
          </w:tcPr>
          <w:p>
            <w:r>
              <w:t>0.176</w:t>
            </w:r>
          </w:p>
        </w:tc>
      </w:tr>
    </w:tbl>
    <w:p/>
    <w:p>
      <w: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=0.404</w:t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4"/>
        <w:gridCol w:w="2406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263" w:type="dxa"/>
            <w:vAlign w:val="center"/>
          </w:tcPr>
          <w:p>
            <w:r>
              <w:t>2.700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263" w:type="dxa"/>
            <w:vAlign w:val="center"/>
          </w:tcPr>
          <w:p>
            <w:r>
              <w:t>7.200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263" w:type="dxa"/>
            <w:vAlign w:val="center"/>
          </w:tcPr>
          <w:p>
            <w:r>
              <w:t>0.000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263" w:type="dxa"/>
            <w:vAlign w:val="center"/>
          </w:tcPr>
          <w:p>
            <w:r>
              <w:t>2.700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0.404</w:t>
            </w:r>
          </w:p>
        </w:tc>
      </w:tr>
    </w:tbl>
    <w:p/>
    <w:p>
      <w:pPr>
        <w:pStyle w:val="5"/>
      </w:pPr>
      <w:bookmarkStart w:id="57" w:name="_Toc154764326"/>
      <w:r>
        <w:t>外窗遮阳系数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709"/>
        <w:gridCol w:w="1821"/>
        <w:gridCol w:w="1934"/>
        <w:gridCol w:w="1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70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82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193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708" w:type="dxa"/>
            <w:vAlign w:val="center"/>
          </w:tcPr>
          <w:p>
            <w:r>
              <w:t>2.70</w:t>
            </w:r>
          </w:p>
        </w:tc>
        <w:tc>
          <w:tcPr>
            <w:tcW w:w="1821" w:type="dxa"/>
            <w:vAlign w:val="center"/>
          </w:tcPr>
          <w:p>
            <w:r>
              <w:t>1.70</w:t>
            </w:r>
          </w:p>
        </w:tc>
        <w:tc>
          <w:tcPr>
            <w:tcW w:w="1934" w:type="dxa"/>
            <w:vAlign w:val="center"/>
          </w:tcPr>
          <w:p>
            <w:r>
              <w:t>0.18</w:t>
            </w:r>
          </w:p>
        </w:tc>
        <w:tc>
          <w:tcPr>
            <w:tcW w:w="1934" w:type="dxa"/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708" w:type="dxa"/>
            <w:vAlign w:val="center"/>
          </w:tcPr>
          <w:p>
            <w:r>
              <w:t>12.60</w:t>
            </w:r>
          </w:p>
        </w:tc>
        <w:tc>
          <w:tcPr>
            <w:tcW w:w="1821" w:type="dxa"/>
            <w:vAlign w:val="center"/>
          </w:tcPr>
          <w:p>
            <w:r>
              <w:t>1.70</w:t>
            </w:r>
          </w:p>
        </w:tc>
        <w:tc>
          <w:tcPr>
            <w:tcW w:w="1934" w:type="dxa"/>
            <w:vAlign w:val="center"/>
          </w:tcPr>
          <w:p>
            <w:r>
              <w:t>0.40</w:t>
            </w:r>
          </w:p>
        </w:tc>
        <w:tc>
          <w:tcPr>
            <w:tcW w:w="1934" w:type="dxa"/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397" w:type="dxa"/>
            <w:gridSpan w:val="4"/>
            <w:vAlign w:val="center"/>
          </w:tcPr>
          <w:p>
            <w:r>
              <w:t>《陕西省居住建筑节能设计标准》(DBJ61-65-2011)第4.2.2条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397" w:type="dxa"/>
            <w:gridSpan w:val="4"/>
            <w:vAlign w:val="center"/>
          </w:tcPr>
          <w:p>
            <w:r>
              <w:t>寒冷（B）区外窗综合遮阳系数不应大于表4.2.2-2的要求。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4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397" w:type="dxa"/>
            <w:gridSpan w:val="4"/>
            <w:vAlign w:val="center"/>
          </w:tcPr>
          <w:p>
            <w:r>
              <w:t>满足</w:t>
            </w:r>
          </w:p>
        </w:tc>
      </w:tr>
    </w:tbl>
    <w:p>
      <w:r>
        <w:t>注：本表所统计的外窗不含凸窗。</w:t>
      </w:r>
    </w:p>
    <w:p>
      <w:pPr>
        <w:pStyle w:val="4"/>
      </w:pPr>
      <w:bookmarkStart w:id="58" w:name="_Toc154764327"/>
      <w:r>
        <w:t>凸窗</w:t>
      </w:r>
      <w:bookmarkEnd w:id="58"/>
    </w:p>
    <w:p/>
    <w:p>
      <w:r>
        <w:tab/>
      </w:r>
      <w:r>
        <w:t>本工程无此项内容</w:t>
      </w:r>
    </w:p>
    <w:p>
      <w:pPr>
        <w:pStyle w:val="4"/>
      </w:pPr>
      <w:bookmarkStart w:id="59" w:name="_Toc154764328"/>
      <w:r>
        <w:t>凸窗板</w:t>
      </w:r>
      <w:bookmarkEnd w:id="59"/>
    </w:p>
    <w:p>
      <w:r>
        <w:tab/>
      </w:r>
      <w:r>
        <w:t>本工程无此项内容</w:t>
      </w:r>
    </w:p>
    <w:p>
      <w:pPr>
        <w:pStyle w:val="4"/>
      </w:pPr>
      <w:bookmarkStart w:id="60" w:name="_Toc154764329"/>
      <w:r>
        <w:t>周边地面构造</w:t>
      </w:r>
      <w:bookmarkEnd w:id="60"/>
    </w:p>
    <w:p>
      <w:pPr>
        <w:pStyle w:val="5"/>
      </w:pPr>
      <w:bookmarkStart w:id="61" w:name="_Toc154764330"/>
      <w:r>
        <w:t>周边地面构造一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0.086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0.054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0.611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聚苯颗粒保温浆料(ρ=230)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1.700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1.827</w:t>
            </w:r>
          </w:p>
        </w:tc>
        <w:tc>
          <w:tcPr>
            <w:tcW w:w="1064" w:type="dxa"/>
            <w:vAlign w:val="center"/>
          </w:tcPr>
          <w:p>
            <w:r>
              <w:t>4.099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《陕西省居住建筑节能设计标准》(DBJ61-65-2011)第4.2.2条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周边地面的热阻不应超过表4.2.2-1的限值(R≥0.83)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2" w:name="_Toc154764331"/>
      <w:r>
        <w:t>地下墙构造</w:t>
      </w:r>
      <w:bookmarkEnd w:id="62"/>
    </w:p>
    <w:p>
      <w:r>
        <w:tab/>
      </w:r>
      <w:r>
        <w:t>本工程无此项内容</w:t>
      </w:r>
    </w:p>
    <w:p>
      <w:pPr>
        <w:pStyle w:val="4"/>
      </w:pPr>
      <w:bookmarkStart w:id="63" w:name="_Toc154764332"/>
      <w:r>
        <w:t>外窗气密性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7级  C0915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《陕西省居住建筑节能设计标准》(DBJ61-65-2011)第4.2.6条，分级与检测方法《标准3》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外窗气密性严寒地区不应低于6级；寒冷地区1~6层不应低于4级，7层以上不应低于6级(a≥4.00)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4" w:name="_Toc154764333"/>
      <w:r>
        <w:t>封闭阳台</w:t>
      </w:r>
      <w:bookmarkEnd w:id="64"/>
    </w:p>
    <w:p>
      <w:pPr>
        <w:pStyle w:val="5"/>
      </w:pPr>
      <w:bookmarkStart w:id="65" w:name="_Toc154764334"/>
      <w:r>
        <w:t>封闭阳台与室内的隔墙构造</w:t>
      </w:r>
      <w:bookmarkEnd w:id="65"/>
    </w:p>
    <w:p>
      <w:pPr>
        <w:pStyle w:val="6"/>
      </w:pPr>
      <w: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68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1.889</w:t>
            </w:r>
          </w:p>
        </w:tc>
        <w:tc>
          <w:tcPr>
            <w:tcW w:w="1064" w:type="dxa"/>
            <w:vAlign w:val="center"/>
          </w:tcPr>
          <w:p>
            <w:r>
              <w:t>0.771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328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2.072</w:t>
            </w:r>
          </w:p>
        </w:tc>
        <w:tc>
          <w:tcPr>
            <w:tcW w:w="1064" w:type="dxa"/>
            <w:vAlign w:val="center"/>
          </w:tcPr>
          <w:p>
            <w:r>
              <w:t>3.485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0.45, D = 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</w:tbl>
    <w:p>
      <w:pPr>
        <w:pStyle w:val="5"/>
      </w:pPr>
      <w:bookmarkStart w:id="66" w:name="_Toc154764335"/>
      <w:r>
        <w:t>封闭阳台与室内隔墙的窗</w:t>
      </w:r>
      <w:bookmarkEnd w:id="66"/>
    </w:p>
    <w:p/>
    <w:p>
      <w:r>
        <w:tab/>
      </w:r>
      <w:r>
        <w:t>本工程无此项内容</w:t>
      </w:r>
    </w:p>
    <w:p>
      <w:pPr>
        <w:pStyle w:val="5"/>
      </w:pPr>
      <w:bookmarkStart w:id="67" w:name="_Toc154764336"/>
      <w:r>
        <w:t>封闭阳台与室内隔墙的门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62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622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双层阳台木制外门</w:t>
            </w:r>
          </w:p>
        </w:tc>
        <w:tc>
          <w:tcPr>
            <w:tcW w:w="6225" w:type="dxa"/>
            <w:vAlign w:val="center"/>
          </w:tcPr>
          <w:p>
            <w:r>
              <w:t>1.10</w:t>
            </w:r>
          </w:p>
        </w:tc>
      </w:tr>
    </w:tbl>
    <w:p>
      <w:pPr>
        <w:pStyle w:val="5"/>
      </w:pPr>
      <w:bookmarkStart w:id="68" w:name="_Toc154764337"/>
      <w:r>
        <w:t>封闭阳台热工检查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350"/>
        <w:gridCol w:w="2208"/>
        <w:gridCol w:w="1121"/>
        <w:gridCol w:w="1121"/>
        <w:gridCol w:w="1172"/>
        <w:gridCol w:w="112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阳台编号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隔墙朝向</w:t>
            </w:r>
          </w:p>
        </w:tc>
        <w:tc>
          <w:tcPr>
            <w:tcW w:w="5968" w:type="dxa"/>
            <w:gridSpan w:val="5"/>
          </w:tcPr>
          <w:p>
            <w:pPr>
              <w:jc w:val="center"/>
            </w:pPr>
            <w:r>
              <w:t>封闭阳台相关热工性能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结 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557" w:type="dxa"/>
            <w:gridSpan w:val="2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  <w:tc>
          <w:tcPr>
            <w:tcW w:w="1120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112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350" w:type="dxa"/>
            <w:vMerge w:val="restart"/>
            <w:vAlign w:val="center"/>
          </w:tcPr>
          <w:p>
            <w:r>
              <w:t>隔墙</w:t>
            </w:r>
          </w:p>
        </w:tc>
        <w:tc>
          <w:tcPr>
            <w:tcW w:w="2207" w:type="dxa"/>
            <w:vAlign w:val="center"/>
          </w:tcPr>
          <w:p>
            <w:r>
              <w:t>封闭阳台隔墙K</w:t>
            </w:r>
          </w:p>
        </w:tc>
        <w:tc>
          <w:tcPr>
            <w:tcW w:w="1120" w:type="dxa"/>
            <w:vAlign w:val="center"/>
          </w:tcPr>
          <w:p>
            <w:r>
              <w:t>0.45</w:t>
            </w:r>
          </w:p>
        </w:tc>
        <w:tc>
          <w:tcPr>
            <w:tcW w:w="1120" w:type="dxa"/>
            <w:vAlign w:val="center"/>
          </w:tcPr>
          <w:p>
            <w:r>
              <w:t>0.45</w:t>
            </w:r>
          </w:p>
        </w:tc>
        <w:tc>
          <w:tcPr>
            <w:tcW w:w="1171" w:type="dxa"/>
            <w:vAlign w:val="center"/>
          </w:tcPr>
          <w:p>
            <w:r>
              <w:t>满足</w:t>
            </w:r>
          </w:p>
        </w:tc>
        <w:tc>
          <w:tcPr>
            <w:tcW w:w="1120" w:type="dxa"/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continue"/>
            <w:vAlign w:val="center"/>
          </w:tcPr>
          <w:p/>
        </w:tc>
        <w:tc>
          <w:tcPr>
            <w:tcW w:w="1120" w:type="dxa"/>
            <w:vMerge w:val="continue"/>
            <w:vAlign w:val="center"/>
          </w:tcPr>
          <w:p/>
        </w:tc>
        <w:tc>
          <w:tcPr>
            <w:tcW w:w="350" w:type="dxa"/>
            <w:vMerge w:val="continue"/>
            <w:vAlign w:val="center"/>
          </w:tcPr>
          <w:p/>
        </w:tc>
        <w:tc>
          <w:tcPr>
            <w:tcW w:w="2207" w:type="dxa"/>
            <w:vAlign w:val="center"/>
          </w:tcPr>
          <w:p>
            <w:r>
              <w:t>封闭阳台隔墙窗K</w:t>
            </w:r>
          </w:p>
        </w:tc>
        <w:tc>
          <w:tcPr>
            <w:tcW w:w="1120" w:type="dxa"/>
            <w:vAlign w:val="center"/>
          </w:tcPr>
          <w:p>
            <w:r>
              <w:t>无</w:t>
            </w:r>
          </w:p>
        </w:tc>
        <w:tc>
          <w:tcPr>
            <w:tcW w:w="1120" w:type="dxa"/>
            <w:vAlign w:val="center"/>
          </w:tcPr>
          <w:p>
            <w:r>
              <w:t>2.8</w:t>
            </w:r>
          </w:p>
        </w:tc>
        <w:tc>
          <w:tcPr>
            <w:tcW w:w="1171" w:type="dxa"/>
            <w:vAlign w:val="center"/>
          </w:tcPr>
          <w:p>
            <w:r>
              <w:t>满足</w:t>
            </w:r>
          </w:p>
        </w:tc>
        <w:tc>
          <w:tcPr>
            <w:tcW w:w="112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continue"/>
            <w:vAlign w:val="center"/>
          </w:tcPr>
          <w:p/>
        </w:tc>
        <w:tc>
          <w:tcPr>
            <w:tcW w:w="1120" w:type="dxa"/>
            <w:vMerge w:val="continue"/>
            <w:vAlign w:val="center"/>
          </w:tcPr>
          <w:p/>
        </w:tc>
        <w:tc>
          <w:tcPr>
            <w:tcW w:w="350" w:type="dxa"/>
            <w:vMerge w:val="continue"/>
            <w:vAlign w:val="center"/>
          </w:tcPr>
          <w:p/>
        </w:tc>
        <w:tc>
          <w:tcPr>
            <w:tcW w:w="2207" w:type="dxa"/>
            <w:vAlign w:val="center"/>
          </w:tcPr>
          <w:p>
            <w:r>
              <w:t>封闭阳台隔墙门K</w:t>
            </w:r>
          </w:p>
        </w:tc>
        <w:tc>
          <w:tcPr>
            <w:tcW w:w="1120" w:type="dxa"/>
            <w:vAlign w:val="center"/>
          </w:tcPr>
          <w:p>
            <w:r>
              <w:t>1.1</w:t>
            </w:r>
          </w:p>
        </w:tc>
        <w:tc>
          <w:tcPr>
            <w:tcW w:w="1120" w:type="dxa"/>
            <w:vAlign w:val="center"/>
          </w:tcPr>
          <w:p>
            <w:r>
              <w:t>1.7</w:t>
            </w:r>
          </w:p>
        </w:tc>
        <w:tc>
          <w:tcPr>
            <w:tcW w:w="1171" w:type="dxa"/>
            <w:vAlign w:val="center"/>
          </w:tcPr>
          <w:p>
            <w:r>
              <w:t>满足</w:t>
            </w:r>
          </w:p>
        </w:tc>
        <w:tc>
          <w:tcPr>
            <w:tcW w:w="112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Merge w:val="continue"/>
            <w:vAlign w:val="center"/>
          </w:tcPr>
          <w:p/>
        </w:tc>
        <w:tc>
          <w:tcPr>
            <w:tcW w:w="1120" w:type="dxa"/>
            <w:vMerge w:val="continue"/>
            <w:vAlign w:val="center"/>
          </w:tcPr>
          <w:p/>
        </w:tc>
        <w:tc>
          <w:tcPr>
            <w:tcW w:w="350" w:type="dxa"/>
            <w:vMerge w:val="continue"/>
            <w:vAlign w:val="center"/>
          </w:tcPr>
          <w:p/>
        </w:tc>
        <w:tc>
          <w:tcPr>
            <w:tcW w:w="2207" w:type="dxa"/>
            <w:vAlign w:val="center"/>
          </w:tcPr>
          <w:p>
            <w:r>
              <w:t>窗墙比</w:t>
            </w:r>
          </w:p>
        </w:tc>
        <w:tc>
          <w:tcPr>
            <w:tcW w:w="1120" w:type="dxa"/>
            <w:vAlign w:val="center"/>
          </w:tcPr>
          <w:p>
            <w:r>
              <w:t>0.03</w:t>
            </w:r>
          </w:p>
        </w:tc>
        <w:tc>
          <w:tcPr>
            <w:tcW w:w="1120" w:type="dxa"/>
            <w:vAlign w:val="center"/>
          </w:tcPr>
          <w:p>
            <w:r>
              <w:t>0.50</w:t>
            </w:r>
          </w:p>
        </w:tc>
        <w:tc>
          <w:tcPr>
            <w:tcW w:w="1171" w:type="dxa"/>
            <w:vAlign w:val="center"/>
          </w:tcPr>
          <w:p>
            <w:r>
              <w:t>满足</w:t>
            </w:r>
          </w:p>
        </w:tc>
        <w:tc>
          <w:tcPr>
            <w:tcW w:w="112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88" w:type="dxa"/>
            <w:gridSpan w:val="6"/>
            <w:vAlign w:val="center"/>
          </w:tcPr>
          <w:p>
            <w:r>
              <w:t>《陕西省居住建筑节能设计标准》(DBJ61-65-2011)第4.2.7条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88" w:type="dxa"/>
            <w:gridSpan w:val="6"/>
            <w:vAlign w:val="center"/>
          </w:tcPr>
          <w:p>
            <w:r>
              <w:t>封闭阳台应满足《陕西省居住建筑节能设计标准》(DBJ61-65-2011)4.2.7的规定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88" w:type="dxa"/>
            <w:gridSpan w:val="6"/>
            <w:vAlign w:val="center"/>
          </w:tcPr>
          <w:p>
            <w:r>
              <w:t>满足</w:t>
            </w:r>
          </w:p>
        </w:tc>
      </w:tr>
    </w:tbl>
    <w:p>
      <w:r>
        <w:t>注：此表内容为全部封闭阳台中选出的一个代表。</w:t>
      </w:r>
    </w:p>
    <w:p>
      <w:pPr>
        <w:pStyle w:val="4"/>
      </w:pPr>
      <w:bookmarkStart w:id="69" w:name="_Toc154764338"/>
      <w:r>
        <w:t>规定性指标检查结论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采暖与非采暖楼板构造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采暖与非采暖户墙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开敞阳台门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外门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周边地面构造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封闭阳台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0" distR="0">
          <wp:extent cx="858520" cy="1587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52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jNzQ0ODRmYjhiYzE2OTdkMzMzMzk2ZTU2ZTU1ZDkifQ=="/>
  </w:docVars>
  <w:rsids>
    <w:rsidRoot w:val="00305CAD"/>
    <w:rsid w:val="000D77BD"/>
    <w:rsid w:val="000F7EF2"/>
    <w:rsid w:val="0010335A"/>
    <w:rsid w:val="001B79BE"/>
    <w:rsid w:val="00227810"/>
    <w:rsid w:val="002555B8"/>
    <w:rsid w:val="00264EEA"/>
    <w:rsid w:val="00281B1F"/>
    <w:rsid w:val="00291CAC"/>
    <w:rsid w:val="002C14BC"/>
    <w:rsid w:val="00305CAD"/>
    <w:rsid w:val="003121F7"/>
    <w:rsid w:val="00416FB3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66346"/>
    <w:rsid w:val="006722A6"/>
    <w:rsid w:val="00685ADE"/>
    <w:rsid w:val="006B709E"/>
    <w:rsid w:val="006D35F7"/>
    <w:rsid w:val="006D3A82"/>
    <w:rsid w:val="00710087"/>
    <w:rsid w:val="0075713C"/>
    <w:rsid w:val="00790573"/>
    <w:rsid w:val="00796292"/>
    <w:rsid w:val="008027E4"/>
    <w:rsid w:val="008145E3"/>
    <w:rsid w:val="008A622C"/>
    <w:rsid w:val="009213E5"/>
    <w:rsid w:val="009A79DA"/>
    <w:rsid w:val="009B3148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  <w:rsid w:val="00FD737B"/>
    <w:rsid w:val="221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ths</Company>
  <Pages>15</Pages>
  <Words>1769</Words>
  <Characters>10088</Characters>
  <Lines>84</Lines>
  <Paragraphs>23</Paragraphs>
  <TotalTime>0</TotalTime>
  <ScaleCrop>false</ScaleCrop>
  <LinksUpToDate>false</LinksUpToDate>
  <CharactersWithSpaces>11834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2023-12-29T09:44:00Z</dcterms:created>
  <dc:creator>Hyper PC</dc:creator>
  <cp:lastModifiedBy>星河</cp:lastModifiedBy>
  <cp:lastPrinted>2411-12-31T16:00:00Z</cp:lastPrinted>
  <dcterms:modified xsi:type="dcterms:W3CDTF">2024-01-07T14:40:24Z</dcterms:modified>
  <dc:title>建筑节能设计报告书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FB1D93E7736A443E86741766FF1ABC53_12</vt:lpwstr>
  </property>
</Properties>
</file>