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绿院儿——乡村民居绿色更新设计</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81.7</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86.0</w:t>
            </w:r>
          </w:p>
        </w:tc>
        <w:tc>
          <w:tcPr>
            <w:tcW w:w="1900" w:type="dxa"/>
            <w:vAlign w:val="center"/>
          </w:tcPr>
          <w:p>
            <w:pPr>
              <w:spacing w:before="0" w:after="3" w:lineRule="auto"/>
              <w:jc w:val="center"/>
            </w:pPr>
            <w:r>
              <w:rPr>
                <w:rFonts w:hint="eastAsia" w:ascii="宋体" w:hAnsi="宋体"/>
                <w:bCs/>
                <w:color w:val="000000"/>
                <w:sz w:val="24"/>
                <w:szCs w:val="24"/>
              </w:rPr>
              <w:t>87.0</w:t>
            </w:r>
          </w:p>
        </w:tc>
        <w:tc>
          <w:tcPr>
            <w:tcW w:w="1900" w:type="dxa"/>
            <w:vAlign w:val="center"/>
          </w:tcPr>
          <w:p>
            <w:pPr>
              <w:spacing w:before="0" w:after="3" w:lineRule="auto"/>
              <w:jc w:val="center"/>
            </w:pPr>
            <w:r>
              <w:rPr>
                <w:rFonts w:hint="eastAsia" w:ascii="宋体" w:hAnsi="宋体"/>
                <w:bCs/>
                <w:color w:val="000000"/>
                <w:sz w:val="24"/>
                <w:szCs w:val="24"/>
              </w:rPr>
              <w:t>49.0</w:t>
            </w:r>
          </w:p>
        </w:tc>
        <w:tc>
          <w:tcPr>
            <w:tcW w:w="1900" w:type="dxa"/>
            <w:vAlign w:val="center"/>
          </w:tcPr>
          <w:p>
            <w:pPr>
              <w:spacing w:before="0" w:after="3" w:lineRule="auto"/>
              <w:jc w:val="center"/>
            </w:pPr>
            <w:r>
              <w:rPr>
                <w:rFonts w:hint="eastAsia" w:ascii="宋体" w:hAnsi="宋体"/>
                <w:bCs/>
                <w:color w:val="000000"/>
                <w:sz w:val="24"/>
                <w:szCs w:val="24"/>
              </w:rPr>
              <w:t>121.0</w:t>
            </w:r>
          </w:p>
        </w:tc>
        <w:tc>
          <w:tcPr>
            <w:tcW w:w="1900" w:type="dxa"/>
            <w:vAlign w:val="center"/>
          </w:tcPr>
          <w:p>
            <w:pPr>
              <w:spacing w:before="0" w:after="3" w:lineRule="auto"/>
              <w:jc w:val="center"/>
            </w:pPr>
            <w:r>
              <w:rPr>
                <w:rFonts w:hint="eastAsia" w:ascii="宋体" w:hAnsi="宋体"/>
                <w:bCs/>
                <w:color w:val="000000"/>
                <w:sz w:val="24"/>
                <w:szCs w:val="24"/>
              </w:rPr>
              <w:t>64.0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81.7</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322433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224332"/>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3425577"/>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3425577"/>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14</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9</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86.0</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 Target="media/document_image_rId4.jpeg" Type="http://schemas.openxmlformats.org/officeDocument/2006/relationships/image" Id="rId4"/>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