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72" w:name="_GoBack"/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bookmarkEnd w:id="72"/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临水村锢窑民宿设计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山西-吕梁-孝义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hint="eastAsia" w:ascii="宋体" w:hAnsi="宋体"/>
                <w:szCs w:val="21"/>
              </w:rPr>
              <w:t>BK1A60087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建筑与土木工程系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优靛东喜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2024年1月8日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T19135806843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"_Toc155627240"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_Toc155627240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"_Toc155627241"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设计依据</w:t>
      </w:r>
      <w:r>
        <w:tab/>
      </w:r>
      <w:r>
        <w:fldChar w:fldCharType="begin"/>
      </w:r>
      <w:r>
        <w:instrText xml:space="preserve"> PAGEREF _Toc155627241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"_Toc155627242"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建筑大样</w:t>
      </w:r>
      <w:r>
        <w:tab/>
      </w:r>
      <w:r>
        <w:fldChar w:fldCharType="begin"/>
      </w:r>
      <w:r>
        <w:instrText xml:space="preserve"> PAGEREF _Toc155627242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"_Toc155627243"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规定性指标检查</w:t>
      </w:r>
      <w:r>
        <w:tab/>
      </w:r>
      <w:r>
        <w:fldChar w:fldCharType="begin"/>
      </w:r>
      <w:r>
        <w:instrText xml:space="preserve"> PAGEREF _Toc155627243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"_Toc155627244"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_Toc155627244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"_Toc155627245"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_Toc155627245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"_Toc155627246"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开间窗墙比</w:t>
      </w:r>
      <w:r>
        <w:tab/>
      </w:r>
      <w:r>
        <w:fldChar w:fldCharType="begin"/>
      </w:r>
      <w:r>
        <w:instrText xml:space="preserve"> PAGEREF _Toc155627246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"_Toc155627247"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屋顶</w:t>
      </w:r>
      <w:r>
        <w:tab/>
      </w:r>
      <w:r>
        <w:fldChar w:fldCharType="begin"/>
      </w:r>
      <w:r>
        <w:instrText xml:space="preserve"> PAGEREF _Toc155627247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"_Toc155627248" </w:instrText>
      </w:r>
      <w:r>
        <w:fldChar w:fldCharType="separate"/>
      </w:r>
      <w:r>
        <w:rPr>
          <w:rStyle w:val="22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_Toc155627248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"_Toc155627249" </w:instrText>
      </w:r>
      <w:r>
        <w:fldChar w:fldCharType="separate"/>
      </w:r>
      <w:r>
        <w:rPr>
          <w:rStyle w:val="22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外墙</w:t>
      </w:r>
      <w:r>
        <w:tab/>
      </w:r>
      <w:r>
        <w:fldChar w:fldCharType="begin"/>
      </w:r>
      <w:r>
        <w:instrText xml:space="preserve"> PAGEREF _Toc155627249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"_Toc155627250" </w:instrText>
      </w:r>
      <w:r>
        <w:fldChar w:fldCharType="separate"/>
      </w:r>
      <w:r>
        <w:rPr>
          <w:rStyle w:val="22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外墙相关构造</w:t>
      </w:r>
      <w:r>
        <w:tab/>
      </w:r>
      <w:r>
        <w:fldChar w:fldCharType="begin"/>
      </w:r>
      <w:r>
        <w:instrText xml:space="preserve"> PAGEREF _Toc155627250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"_Toc155627251" </w:instrText>
      </w:r>
      <w:r>
        <w:fldChar w:fldCharType="separate"/>
      </w:r>
      <w:r>
        <w:rPr>
          <w:rStyle w:val="22"/>
          <w:lang w:val="en-GB"/>
        </w:rPr>
        <w:t>4.5.2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外墙线性热桥</w:t>
      </w:r>
      <w:r>
        <w:tab/>
      </w:r>
      <w:r>
        <w:fldChar w:fldCharType="begin"/>
      </w:r>
      <w:r>
        <w:instrText xml:space="preserve"> PAGEREF _Toc155627251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"_Toc155627252" </w:instrText>
      </w:r>
      <w:r>
        <w:fldChar w:fldCharType="separate"/>
      </w:r>
      <w:r>
        <w:rPr>
          <w:rStyle w:val="22"/>
          <w:lang w:val="en-GB"/>
        </w:rPr>
        <w:t>4.5.3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_Toc155627252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"_Toc155627253" </w:instrText>
      </w:r>
      <w:r>
        <w:fldChar w:fldCharType="separate"/>
      </w:r>
      <w:r>
        <w:rPr>
          <w:rStyle w:val="22"/>
          <w:lang w:val="en-GB"/>
        </w:rPr>
        <w:t>4.5.4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外墙平均热工特性</w:t>
      </w:r>
      <w:r>
        <w:tab/>
      </w:r>
      <w:r>
        <w:fldChar w:fldCharType="begin"/>
      </w:r>
      <w:r>
        <w:instrText xml:space="preserve"> PAGEREF _Toc155627253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"_Toc155627254" </w:instrText>
      </w:r>
      <w:r>
        <w:fldChar w:fldCharType="separate"/>
      </w:r>
      <w:r>
        <w:rPr>
          <w:rStyle w:val="22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挑空楼板</w:t>
      </w:r>
      <w:r>
        <w:tab/>
      </w:r>
      <w:r>
        <w:fldChar w:fldCharType="begin"/>
      </w:r>
      <w:r>
        <w:instrText xml:space="preserve"> PAGEREF _Toc155627254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"_Toc155627255" </w:instrText>
      </w:r>
      <w:r>
        <w:fldChar w:fldCharType="separate"/>
      </w:r>
      <w:r>
        <w:rPr>
          <w:rStyle w:val="22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非采暖地下室顶板</w:t>
      </w:r>
      <w:r>
        <w:tab/>
      </w:r>
      <w:r>
        <w:fldChar w:fldCharType="begin"/>
      </w:r>
      <w:r>
        <w:instrText xml:space="preserve"> PAGEREF _Toc155627255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"_Toc155627256" </w:instrText>
      </w:r>
      <w:r>
        <w:fldChar w:fldCharType="separate"/>
      </w:r>
      <w:r>
        <w:rPr>
          <w:rStyle w:val="22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采暖与非采暖户墙</w:t>
      </w:r>
      <w:r>
        <w:tab/>
      </w:r>
      <w:r>
        <w:fldChar w:fldCharType="begin"/>
      </w:r>
      <w:r>
        <w:instrText xml:space="preserve"> PAGEREF _Toc155627256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"_Toc155627257" </w:instrText>
      </w:r>
      <w:r>
        <w:fldChar w:fldCharType="separate"/>
      </w:r>
      <w:r>
        <w:rPr>
          <w:rStyle w:val="22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楼梯间隔墙构造一</w:t>
      </w:r>
      <w:r>
        <w:tab/>
      </w:r>
      <w:r>
        <w:fldChar w:fldCharType="begin"/>
      </w:r>
      <w:r>
        <w:instrText xml:space="preserve"> PAGEREF _Toc155627257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"_Toc155627258" </w:instrText>
      </w:r>
      <w:r>
        <w:fldChar w:fldCharType="separate"/>
      </w:r>
      <w:r>
        <w:rPr>
          <w:rStyle w:val="22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不采暖楼梯间户门</w:t>
      </w:r>
      <w:r>
        <w:tab/>
      </w:r>
      <w:r>
        <w:fldChar w:fldCharType="begin"/>
      </w:r>
      <w:r>
        <w:instrText xml:space="preserve"> PAGEREF _Toc155627258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"_Toc155627259" </w:instrText>
      </w:r>
      <w:r>
        <w:fldChar w:fldCharType="separate"/>
      </w:r>
      <w:r>
        <w:rPr>
          <w:rStyle w:val="22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开敞阳台门</w:t>
      </w:r>
      <w:r>
        <w:tab/>
      </w:r>
      <w:r>
        <w:fldChar w:fldCharType="begin"/>
      </w:r>
      <w:r>
        <w:instrText xml:space="preserve"> PAGEREF _Toc155627259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"_Toc155627260" </w:instrText>
      </w:r>
      <w:r>
        <w:fldChar w:fldCharType="separate"/>
      </w:r>
      <w:r>
        <w:rPr>
          <w:rStyle w:val="22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外窗</w:t>
      </w:r>
      <w:r>
        <w:tab/>
      </w:r>
      <w:r>
        <w:fldChar w:fldCharType="begin"/>
      </w:r>
      <w:r>
        <w:instrText xml:space="preserve"> PAGEREF _Toc155627260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"_Toc155627261" </w:instrText>
      </w:r>
      <w:r>
        <w:fldChar w:fldCharType="separate"/>
      </w:r>
      <w:r>
        <w:rPr>
          <w:rStyle w:val="22"/>
          <w:lang w:val="en-GB"/>
        </w:rPr>
        <w:t>4.11.1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_Toc155627261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"_Toc155627262" </w:instrText>
      </w:r>
      <w:r>
        <w:fldChar w:fldCharType="separate"/>
      </w:r>
      <w:r>
        <w:rPr>
          <w:rStyle w:val="22"/>
          <w:lang w:val="en-GB"/>
        </w:rPr>
        <w:t>4.11.2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_Toc155627262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"_Toc155627263" </w:instrText>
      </w:r>
      <w:r>
        <w:fldChar w:fldCharType="separate"/>
      </w:r>
      <w:r>
        <w:rPr>
          <w:rStyle w:val="22"/>
          <w:lang w:val="en-GB"/>
        </w:rPr>
        <w:t>4.11.3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_Toc155627263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"_Toc155627264" </w:instrText>
      </w:r>
      <w:r>
        <w:fldChar w:fldCharType="separate"/>
      </w:r>
      <w:r>
        <w:rPr>
          <w:rStyle w:val="22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凸窗透明部分</w:t>
      </w:r>
      <w:r>
        <w:tab/>
      </w:r>
      <w:r>
        <w:fldChar w:fldCharType="begin"/>
      </w:r>
      <w:r>
        <w:instrText xml:space="preserve"> PAGEREF _Toc155627264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"_Toc155627265" </w:instrText>
      </w:r>
      <w:r>
        <w:fldChar w:fldCharType="separate"/>
      </w:r>
      <w:r>
        <w:rPr>
          <w:rStyle w:val="22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凸窗板</w:t>
      </w:r>
      <w:r>
        <w:tab/>
      </w:r>
      <w:r>
        <w:fldChar w:fldCharType="begin"/>
      </w:r>
      <w:r>
        <w:instrText xml:space="preserve"> PAGEREF _Toc155627265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"_Toc155627266" </w:instrText>
      </w:r>
      <w:r>
        <w:fldChar w:fldCharType="separate"/>
      </w:r>
      <w:r>
        <w:rPr>
          <w:rStyle w:val="22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变形缝</w:t>
      </w:r>
      <w:r>
        <w:tab/>
      </w:r>
      <w:r>
        <w:fldChar w:fldCharType="begin"/>
      </w:r>
      <w:r>
        <w:instrText xml:space="preserve"> PAGEREF _Toc155627266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"_Toc155627267" </w:instrText>
      </w:r>
      <w:r>
        <w:fldChar w:fldCharType="separate"/>
      </w:r>
      <w:r>
        <w:rPr>
          <w:rStyle w:val="22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周边地面</w:t>
      </w:r>
      <w:r>
        <w:tab/>
      </w:r>
      <w:r>
        <w:fldChar w:fldCharType="begin"/>
      </w:r>
      <w:r>
        <w:instrText xml:space="preserve"> PAGEREF _Toc155627267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"_Toc155627268" </w:instrText>
      </w:r>
      <w:r>
        <w:fldChar w:fldCharType="separate"/>
      </w:r>
      <w:r>
        <w:rPr>
          <w:rStyle w:val="22"/>
          <w:lang w:val="en-GB"/>
        </w:rPr>
        <w:t>4.15.1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周边地面构造一</w:t>
      </w:r>
      <w:r>
        <w:tab/>
      </w:r>
      <w:r>
        <w:fldChar w:fldCharType="begin"/>
      </w:r>
      <w:r>
        <w:instrText xml:space="preserve"> PAGEREF _Toc155627268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"_Toc155627269" </w:instrText>
      </w:r>
      <w:r>
        <w:fldChar w:fldCharType="separate"/>
      </w:r>
      <w:r>
        <w:rPr>
          <w:rStyle w:val="22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非周边地面</w:t>
      </w:r>
      <w:r>
        <w:tab/>
      </w:r>
      <w:r>
        <w:fldChar w:fldCharType="begin"/>
      </w:r>
      <w:r>
        <w:instrText xml:space="preserve"> PAGEREF _Toc155627269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"_Toc155627270" </w:instrText>
      </w:r>
      <w:r>
        <w:fldChar w:fldCharType="separate"/>
      </w:r>
      <w:r>
        <w:rPr>
          <w:rStyle w:val="22"/>
          <w:lang w:val="en-GB"/>
        </w:rPr>
        <w:t>4.16.1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非周边地面构造一</w:t>
      </w:r>
      <w:r>
        <w:tab/>
      </w:r>
      <w:r>
        <w:fldChar w:fldCharType="begin"/>
      </w:r>
      <w:r>
        <w:instrText xml:space="preserve"> PAGEREF _Toc155627270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"_Toc155627271" </w:instrText>
      </w:r>
      <w:r>
        <w:fldChar w:fldCharType="separate"/>
      </w:r>
      <w:r>
        <w:rPr>
          <w:rStyle w:val="22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采暖地下室外墙构造</w:t>
      </w:r>
      <w:r>
        <w:tab/>
      </w:r>
      <w:r>
        <w:fldChar w:fldCharType="begin"/>
      </w:r>
      <w:r>
        <w:instrText xml:space="preserve"> PAGEREF _Toc155627271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"_Toc155627272" </w:instrText>
      </w:r>
      <w:r>
        <w:fldChar w:fldCharType="separate"/>
      </w:r>
      <w:r>
        <w:rPr>
          <w:rStyle w:val="22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封闭阳台</w:t>
      </w:r>
      <w:r>
        <w:tab/>
      </w:r>
      <w:r>
        <w:fldChar w:fldCharType="begin"/>
      </w:r>
      <w:r>
        <w:instrText xml:space="preserve"> PAGEREF _Toc155627272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"_Toc155627273" </w:instrText>
      </w:r>
      <w:r>
        <w:fldChar w:fldCharType="separate"/>
      </w:r>
      <w:r>
        <w:rPr>
          <w:rStyle w:val="22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外窗气密性</w:t>
      </w:r>
      <w:r>
        <w:tab/>
      </w:r>
      <w:r>
        <w:fldChar w:fldCharType="begin"/>
      </w:r>
      <w:r>
        <w:instrText xml:space="preserve"> PAGEREF _Toc155627273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"_Toc155627274" </w:instrText>
      </w:r>
      <w:r>
        <w:fldChar w:fldCharType="separate"/>
      </w:r>
      <w:r>
        <w:rPr>
          <w:rStyle w:val="22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规定性指标检查结论</w:t>
      </w:r>
      <w:r>
        <w:tab/>
      </w:r>
      <w:r>
        <w:fldChar w:fldCharType="begin"/>
      </w:r>
      <w:r>
        <w:instrText xml:space="preserve"> PAGEREF _Toc155627274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"_Toc155627275"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热工性能权衡判断</w:t>
      </w:r>
      <w:r>
        <w:tab/>
      </w:r>
      <w:r>
        <w:fldChar w:fldCharType="begin"/>
      </w:r>
      <w:r>
        <w:instrText xml:space="preserve"> PAGEREF _Toc155627275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"_Toc155627276"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说明</w:t>
      </w:r>
      <w:r>
        <w:tab/>
      </w:r>
      <w:r>
        <w:fldChar w:fldCharType="begin"/>
      </w:r>
      <w:r>
        <w:instrText xml:space="preserve"> PAGEREF _Toc155627276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"_Toc155627277"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强制窗墙比</w:t>
      </w:r>
      <w:r>
        <w:tab/>
      </w:r>
      <w:r>
        <w:fldChar w:fldCharType="begin"/>
      </w:r>
      <w:r>
        <w:instrText xml:space="preserve"> PAGEREF _Toc155627277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"_Toc155627278" </w:instrText>
      </w:r>
      <w:r>
        <w:fldChar w:fldCharType="separate"/>
      </w:r>
      <w:r>
        <w:rPr>
          <w:rStyle w:val="22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权衡计算</w:t>
      </w:r>
      <w:r>
        <w:tab/>
      </w:r>
      <w:r>
        <w:fldChar w:fldCharType="begin"/>
      </w:r>
      <w:r>
        <w:instrText xml:space="preserve"> PAGEREF _Toc155627278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"_Toc155627279" </w:instrText>
      </w:r>
      <w:r>
        <w:fldChar w:fldCharType="separate"/>
      </w:r>
      <w:r>
        <w:rPr>
          <w:rStyle w:val="22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结论</w:t>
      </w:r>
      <w:r>
        <w:tab/>
      </w:r>
      <w:r>
        <w:fldChar w:fldCharType="begin"/>
      </w:r>
      <w:r>
        <w:instrText xml:space="preserve"> PAGEREF _Toc155627279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155627240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临水村锢窑民宿设计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山西-吕梁-孝义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寒冷A区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1754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4.2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119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-0.50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5" w:name="水平太阳辐射平均强度"/>
            <w:bookmarkEnd w:id="25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6" w:name="南向太阳辐射平均强度"/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7" w:name="北向太阳辐射平均强度"/>
            <w:bookmarkEnd w:id="27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8" w:name="东向太阳辐射平均强度"/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29" w:name="西向太阳辐射平均强度"/>
            <w:bookmarkEnd w:id="29"/>
          </w:p>
        </w:tc>
      </w:tr>
    </w:tbl>
    <w:p>
      <w:pPr>
        <w:pStyle w:val="2"/>
      </w:pPr>
      <w:bookmarkStart w:id="30" w:name="_Toc155627241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《山西省居住建筑节能设计标准》(DBJ04-242-2012)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《严寒和寒冷地区居住建筑节能设计标准》(JGJ26/-2010)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155627242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3337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5627243"/>
      <w:r>
        <w:rPr>
          <w:kern w:val="2"/>
          <w:szCs w:val="24"/>
        </w:rPr>
        <w:t>规定性指标检查</w:t>
      </w:r>
      <w:bookmarkEnd w:id="34"/>
    </w:p>
    <w:p>
      <w:pPr>
        <w:pStyle w:val="4"/>
        <w:widowControl w:val="0"/>
        <w:rPr>
          <w:kern w:val="2"/>
        </w:rPr>
      </w:pPr>
      <w:bookmarkStart w:id="35" w:name="_Toc155627244"/>
      <w:r>
        <w:rPr>
          <w:kern w:val="2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水泥砂浆卧铺地砖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11.720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挤塑聚苯板(XPS)(P=25~32)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白灰焦渣找坡层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750.0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现浇钢筋砼板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白灰砂浆面层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硬质聚氨酯泡沫塑料1</w:t>
            </w:r>
          </w:p>
        </w:tc>
        <w:tc>
          <w:tcPr>
            <w:tcW w:w="1018" w:type="dxa"/>
            <w:vAlign w:val="center"/>
          </w:tcPr>
          <w:p>
            <w:r>
              <w:t>0.027</w:t>
            </w:r>
          </w:p>
        </w:tc>
        <w:tc>
          <w:tcPr>
            <w:tcW w:w="1030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多孔砖</w:t>
            </w:r>
          </w:p>
        </w:tc>
        <w:tc>
          <w:tcPr>
            <w:tcW w:w="1018" w:type="dxa"/>
            <w:vAlign w:val="center"/>
          </w:tcPr>
          <w:p>
            <w:r>
              <w:t>0.580</w:t>
            </w:r>
          </w:p>
        </w:tc>
        <w:tc>
          <w:tcPr>
            <w:tcW w:w="1030" w:type="dxa"/>
            <w:vAlign w:val="center"/>
          </w:tcPr>
          <w:p>
            <w:r>
              <w:t>7.874</w:t>
            </w:r>
          </w:p>
        </w:tc>
        <w:tc>
          <w:tcPr>
            <w:tcW w:w="848" w:type="dxa"/>
            <w:vAlign w:val="center"/>
          </w:tcPr>
          <w:p>
            <w:r>
              <w:t>1400.0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水泥砂浆面层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聚合物抗裂砂浆(网格布)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6" w:name="_Toc155627245"/>
      <w:r>
        <w:rPr>
          <w:kern w:val="2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4630.82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7435.09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《标准1》第4.1.4条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体形系数应符合表4.1.4的规定(s≤0.52)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155627246"/>
      <w:r>
        <w:rPr>
          <w:kern w:val="2"/>
        </w:rPr>
        <w:t>开间窗墙比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1039</w:t>
            </w:r>
          </w:p>
        </w:tc>
        <w:tc>
          <w:tcPr>
            <w:tcW w:w="1443" w:type="dxa"/>
            <w:vAlign w:val="center"/>
          </w:tcPr>
          <w:p>
            <w:r>
              <w:t>5.670</w:t>
            </w:r>
          </w:p>
        </w:tc>
        <w:tc>
          <w:tcPr>
            <w:tcW w:w="1714" w:type="dxa"/>
            <w:vAlign w:val="center"/>
          </w:tcPr>
          <w:p>
            <w:r>
              <w:t>15.264</w:t>
            </w:r>
          </w:p>
        </w:tc>
        <w:tc>
          <w:tcPr>
            <w:tcW w:w="122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0.50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1012</w:t>
            </w:r>
          </w:p>
        </w:tc>
        <w:tc>
          <w:tcPr>
            <w:tcW w:w="1443" w:type="dxa"/>
            <w:vAlign w:val="center"/>
          </w:tcPr>
          <w:p>
            <w:r>
              <w:t>7.560</w:t>
            </w:r>
          </w:p>
        </w:tc>
        <w:tc>
          <w:tcPr>
            <w:tcW w:w="1714" w:type="dxa"/>
            <w:vAlign w:val="center"/>
          </w:tcPr>
          <w:p>
            <w:r>
              <w:t>29.256</w:t>
            </w:r>
          </w:p>
        </w:tc>
        <w:tc>
          <w:tcPr>
            <w:tcW w:w="122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1031</w:t>
            </w:r>
          </w:p>
        </w:tc>
        <w:tc>
          <w:tcPr>
            <w:tcW w:w="1443" w:type="dxa"/>
            <w:vAlign w:val="center"/>
          </w:tcPr>
          <w:p>
            <w:r>
              <w:t>7.560</w:t>
            </w:r>
          </w:p>
        </w:tc>
        <w:tc>
          <w:tcPr>
            <w:tcW w:w="1714" w:type="dxa"/>
            <w:vAlign w:val="center"/>
          </w:tcPr>
          <w:p>
            <w:r>
              <w:t>22.260</w:t>
            </w:r>
          </w:p>
        </w:tc>
        <w:tc>
          <w:tcPr>
            <w:tcW w:w="122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1034</w:t>
            </w:r>
          </w:p>
        </w:tc>
        <w:tc>
          <w:tcPr>
            <w:tcW w:w="1443" w:type="dxa"/>
            <w:vAlign w:val="center"/>
          </w:tcPr>
          <w:p>
            <w:r>
              <w:t>7.560</w:t>
            </w:r>
          </w:p>
        </w:tc>
        <w:tc>
          <w:tcPr>
            <w:tcW w:w="1714" w:type="dxa"/>
            <w:vAlign w:val="center"/>
          </w:tcPr>
          <w:p>
            <w:r>
              <w:t>22.260</w:t>
            </w:r>
          </w:p>
        </w:tc>
        <w:tc>
          <w:tcPr>
            <w:tcW w:w="122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《标准1》第4.1.5条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窗墙面积比不应超过表4.1.5的规定的数值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bookmarkStart w:id="38" w:name="_Toc155627247"/>
      <w:r>
        <w:rPr>
          <w:kern w:val="2"/>
        </w:rPr>
        <w:t>屋顶</w:t>
      </w:r>
      <w:bookmarkEnd w:id="38"/>
    </w:p>
    <w:p>
      <w:pPr>
        <w:pStyle w:val="5"/>
        <w:widowControl w:val="0"/>
        <w:jc w:val="both"/>
        <w:rPr>
          <w:kern w:val="2"/>
          <w:szCs w:val="24"/>
        </w:rPr>
      </w:pPr>
      <w:bookmarkStart w:id="39" w:name="_Toc155627248"/>
      <w:r>
        <w:rPr>
          <w:kern w:val="2"/>
          <w:szCs w:val="24"/>
        </w:rPr>
        <w:t>屋顶构造一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水泥砂浆卧铺地砖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11.720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0.043</w:t>
            </w:r>
          </w:p>
        </w:tc>
        <w:tc>
          <w:tcPr>
            <w:tcW w:w="1064" w:type="dxa"/>
            <w:vAlign w:val="center"/>
          </w:tcPr>
          <w:p>
            <w:r>
              <w:t>0.504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6.061</w:t>
            </w:r>
          </w:p>
        </w:tc>
        <w:tc>
          <w:tcPr>
            <w:tcW w:w="1064" w:type="dxa"/>
            <w:vAlign w:val="center"/>
          </w:tcPr>
          <w:p>
            <w:r>
              <w:t>2.433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白灰焦渣找坡层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0.241</w:t>
            </w:r>
          </w:p>
        </w:tc>
        <w:tc>
          <w:tcPr>
            <w:tcW w:w="1064" w:type="dxa"/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64" w:type="dxa"/>
            <w:vAlign w:val="center"/>
          </w:tcPr>
          <w:p>
            <w:r>
              <w:t>0.686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6.490</w:t>
            </w:r>
          </w:p>
        </w:tc>
        <w:tc>
          <w:tcPr>
            <w:tcW w:w="1064" w:type="dxa"/>
            <w:vAlign w:val="center"/>
          </w:tcPr>
          <w:p>
            <w:r>
              <w:t>5.092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《标准1》第4.2.1条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K值应当符合表4.2.1-1~4.2.1-5的要求(K≤0.35)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0" w:name="_Toc155627249"/>
      <w:r>
        <w:rPr>
          <w:kern w:val="2"/>
        </w:rPr>
        <w:t>外墙</w:t>
      </w:r>
      <w:bookmarkEnd w:id="40"/>
    </w:p>
    <w:p>
      <w:pPr>
        <w:pStyle w:val="5"/>
        <w:widowControl w:val="0"/>
        <w:jc w:val="both"/>
        <w:rPr>
          <w:kern w:val="2"/>
          <w:szCs w:val="24"/>
        </w:rPr>
      </w:pPr>
      <w:bookmarkStart w:id="41" w:name="_Toc155627250"/>
      <w:r>
        <w:rPr>
          <w:kern w:val="2"/>
          <w:szCs w:val="24"/>
        </w:rPr>
        <w:t>外墙相关构造</w:t>
      </w:r>
      <w:bookmarkEnd w:id="41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水泥抗裂砂浆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硬质聚氨酯泡沫塑料1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5.556</w:t>
            </w:r>
          </w:p>
        </w:tc>
        <w:tc>
          <w:tcPr>
            <w:tcW w:w="1064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多孔砖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7.874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0.638</w:t>
            </w:r>
          </w:p>
        </w:tc>
        <w:tc>
          <w:tcPr>
            <w:tcW w:w="1064" w:type="dxa"/>
            <w:vAlign w:val="center"/>
          </w:tcPr>
          <w:p>
            <w:r>
              <w:t>5.023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600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6.250</w:t>
            </w:r>
          </w:p>
        </w:tc>
        <w:tc>
          <w:tcPr>
            <w:tcW w:w="1064" w:type="dxa"/>
            <w:vAlign w:val="center"/>
          </w:tcPr>
          <w:p>
            <w:r>
              <w:t>8.055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0.16 + 182.96/3150.68 = 0.21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2" w:name="_Toc155627251"/>
      <w:r>
        <w:rPr>
          <w:kern w:val="2"/>
          <w:szCs w:val="24"/>
        </w:rPr>
        <w:t>外墙线性热桥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4"/>
        <w:gridCol w:w="1698"/>
        <w:gridCol w:w="1500"/>
        <w:gridCol w:w="15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外墙－屋顶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0.170</w:t>
            </w:r>
          </w:p>
        </w:tc>
        <w:tc>
          <w:tcPr>
            <w:tcW w:w="1499" w:type="dxa"/>
            <w:vAlign w:val="center"/>
          </w:tcPr>
          <w:p>
            <w:r>
              <w:t>159.00</w:t>
            </w:r>
          </w:p>
        </w:tc>
        <w:tc>
          <w:tcPr>
            <w:tcW w:w="1499" w:type="dxa"/>
            <w:vAlign w:val="center"/>
          </w:tcPr>
          <w:p>
            <w:r>
              <w:t>27.03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0.170</w:t>
            </w:r>
          </w:p>
        </w:tc>
        <w:tc>
          <w:tcPr>
            <w:tcW w:w="1499" w:type="dxa"/>
            <w:vAlign w:val="center"/>
          </w:tcPr>
          <w:p>
            <w:r>
              <w:t>159.00</w:t>
            </w:r>
          </w:p>
        </w:tc>
        <w:tc>
          <w:tcPr>
            <w:tcW w:w="1499" w:type="dxa"/>
            <w:vAlign w:val="center"/>
          </w:tcPr>
          <w:p>
            <w:r>
              <w:t>27.03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0.170</w:t>
            </w:r>
          </w:p>
        </w:tc>
        <w:tc>
          <w:tcPr>
            <w:tcW w:w="1499" w:type="dxa"/>
            <w:vAlign w:val="center"/>
          </w:tcPr>
          <w:p>
            <w:r>
              <w:t>180.00</w:t>
            </w:r>
          </w:p>
        </w:tc>
        <w:tc>
          <w:tcPr>
            <w:tcW w:w="1499" w:type="dxa"/>
            <w:vAlign w:val="center"/>
          </w:tcPr>
          <w:p>
            <w:r>
              <w:t>30.60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0.170</w:t>
            </w:r>
          </w:p>
        </w:tc>
        <w:tc>
          <w:tcPr>
            <w:tcW w:w="1499" w:type="dxa"/>
            <w:vAlign w:val="center"/>
          </w:tcPr>
          <w:p>
            <w:r>
              <w:t>180.00</w:t>
            </w:r>
          </w:p>
        </w:tc>
        <w:tc>
          <w:tcPr>
            <w:tcW w:w="1499" w:type="dxa"/>
            <w:vAlign w:val="center"/>
          </w:tcPr>
          <w:p>
            <w:r>
              <w:t>30.60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外墙－窗左右口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121.80</w:t>
            </w:r>
          </w:p>
        </w:tc>
        <w:tc>
          <w:tcPr>
            <w:tcW w:w="1499" w:type="dxa"/>
            <w:vAlign w:val="center"/>
          </w:tcPr>
          <w:p>
            <w:r>
              <w:t>14.62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33.60</w:t>
            </w:r>
          </w:p>
        </w:tc>
        <w:tc>
          <w:tcPr>
            <w:tcW w:w="1499" w:type="dxa"/>
            <w:vAlign w:val="center"/>
          </w:tcPr>
          <w:p>
            <w:r>
              <w:t>4.03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88.20</w:t>
            </w:r>
          </w:p>
        </w:tc>
        <w:tc>
          <w:tcPr>
            <w:tcW w:w="1499" w:type="dxa"/>
            <w:vAlign w:val="center"/>
          </w:tcPr>
          <w:p>
            <w:r>
              <w:t>10.58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71.40</w:t>
            </w:r>
          </w:p>
        </w:tc>
        <w:tc>
          <w:tcPr>
            <w:tcW w:w="1499" w:type="dxa"/>
            <w:vAlign w:val="center"/>
          </w:tcPr>
          <w:p>
            <w:r>
              <w:t>8.57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外墙－窗上口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35.10</w:t>
            </w:r>
          </w:p>
        </w:tc>
        <w:tc>
          <w:tcPr>
            <w:tcW w:w="1499" w:type="dxa"/>
            <w:vAlign w:val="center"/>
          </w:tcPr>
          <w:p>
            <w:r>
              <w:t>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15.00</w:t>
            </w:r>
          </w:p>
        </w:tc>
        <w:tc>
          <w:tcPr>
            <w:tcW w:w="1499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38.70</w:t>
            </w:r>
          </w:p>
        </w:tc>
        <w:tc>
          <w:tcPr>
            <w:tcW w:w="1499" w:type="dxa"/>
            <w:vAlign w:val="center"/>
          </w:tcPr>
          <w:p>
            <w:r>
              <w:t>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34.20</w:t>
            </w:r>
          </w:p>
        </w:tc>
        <w:tc>
          <w:tcPr>
            <w:tcW w:w="1499" w:type="dxa"/>
            <w:vAlign w:val="center"/>
          </w:tcPr>
          <w:p>
            <w:r>
              <w:t>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外墙－窗下口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35.10</w:t>
            </w:r>
          </w:p>
        </w:tc>
        <w:tc>
          <w:tcPr>
            <w:tcW w:w="1499" w:type="dxa"/>
            <w:vAlign w:val="center"/>
          </w:tcPr>
          <w:p>
            <w:r>
              <w:t>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15.00</w:t>
            </w:r>
          </w:p>
        </w:tc>
        <w:tc>
          <w:tcPr>
            <w:tcW w:w="1499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38.70</w:t>
            </w:r>
          </w:p>
        </w:tc>
        <w:tc>
          <w:tcPr>
            <w:tcW w:w="1499" w:type="dxa"/>
            <w:vAlign w:val="center"/>
          </w:tcPr>
          <w:p>
            <w:r>
              <w:t>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34.20</w:t>
            </w:r>
          </w:p>
        </w:tc>
        <w:tc>
          <w:tcPr>
            <w:tcW w:w="1499" w:type="dxa"/>
            <w:vAlign w:val="center"/>
          </w:tcPr>
          <w:p>
            <w:r>
              <w:t>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外墙－凹墙角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OW-C2</w:t>
            </w:r>
          </w:p>
        </w:tc>
        <w:tc>
          <w:tcPr>
            <w:tcW w:w="1697" w:type="dxa"/>
            <w:vAlign w:val="center"/>
          </w:tcPr>
          <w:p>
            <w:r>
              <w:t>0.01/2=0.005</w:t>
            </w:r>
          </w:p>
        </w:tc>
        <w:tc>
          <w:tcPr>
            <w:tcW w:w="1499" w:type="dxa"/>
            <w:vAlign w:val="center"/>
          </w:tcPr>
          <w:p>
            <w:r>
              <w:t>29.68</w:t>
            </w:r>
          </w:p>
        </w:tc>
        <w:tc>
          <w:tcPr>
            <w:tcW w:w="1499" w:type="dxa"/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OW-C2</w:t>
            </w:r>
          </w:p>
        </w:tc>
        <w:tc>
          <w:tcPr>
            <w:tcW w:w="1697" w:type="dxa"/>
            <w:vAlign w:val="center"/>
          </w:tcPr>
          <w:p>
            <w:r>
              <w:t>0.01/2=0.005</w:t>
            </w:r>
          </w:p>
        </w:tc>
        <w:tc>
          <w:tcPr>
            <w:tcW w:w="1499" w:type="dxa"/>
            <w:vAlign w:val="center"/>
          </w:tcPr>
          <w:p>
            <w:r>
              <w:t>29.68</w:t>
            </w:r>
          </w:p>
        </w:tc>
        <w:tc>
          <w:tcPr>
            <w:tcW w:w="1499" w:type="dxa"/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OW-C2</w:t>
            </w:r>
          </w:p>
        </w:tc>
        <w:tc>
          <w:tcPr>
            <w:tcW w:w="1697" w:type="dxa"/>
            <w:vAlign w:val="center"/>
          </w:tcPr>
          <w:p>
            <w:r>
              <w:t>0.01/2=0.005</w:t>
            </w:r>
          </w:p>
        </w:tc>
        <w:tc>
          <w:tcPr>
            <w:tcW w:w="1499" w:type="dxa"/>
            <w:vAlign w:val="center"/>
          </w:tcPr>
          <w:p>
            <w:r>
              <w:t>12.72</w:t>
            </w:r>
          </w:p>
        </w:tc>
        <w:tc>
          <w:tcPr>
            <w:tcW w:w="1499" w:type="dxa"/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OW-C2</w:t>
            </w:r>
          </w:p>
        </w:tc>
        <w:tc>
          <w:tcPr>
            <w:tcW w:w="1697" w:type="dxa"/>
            <w:vAlign w:val="center"/>
          </w:tcPr>
          <w:p>
            <w:r>
              <w:t>0.01/2=0.005</w:t>
            </w:r>
          </w:p>
        </w:tc>
        <w:tc>
          <w:tcPr>
            <w:tcW w:w="1499" w:type="dxa"/>
            <w:vAlign w:val="center"/>
          </w:tcPr>
          <w:p>
            <w:r>
              <w:t>4.24</w:t>
            </w:r>
          </w:p>
        </w:tc>
        <w:tc>
          <w:tcPr>
            <w:tcW w:w="1499" w:type="dxa"/>
            <w:vAlign w:val="center"/>
          </w:tcPr>
          <w:p>
            <w:r>
              <w:t>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合计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>
            <w:r>
              <w:t>－</w:t>
            </w:r>
          </w:p>
        </w:tc>
        <w:tc>
          <w:tcPr>
            <w:tcW w:w="1697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182.96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3" w:name="_Toc155627252"/>
      <w:r>
        <w:rPr>
          <w:kern w:val="2"/>
          <w:szCs w:val="24"/>
        </w:rPr>
        <w:t>标准指定的外墙平均传热系数计算方法</w:t>
      </w:r>
      <w:bookmarkEnd w:id="43"/>
    </w:p>
    <w:p>
      <w:pPr>
        <w:pStyle w:val="3"/>
        <w:ind w:firstLine="420"/>
        <w:rPr>
          <w:rFonts w:ascii="宋体" w:hAnsi="宋体"/>
          <w:lang w:val="zh-CN"/>
        </w:rPr>
      </w:pPr>
      <w:bookmarkStart w:id="44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44"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bookmarkStart w:id="45" w:name="_Toc155627253"/>
      <w:r>
        <w:rPr>
          <w:kern w:val="2"/>
          <w:szCs w:val="24"/>
        </w:rPr>
        <w:t>外墙平均热工特性</w:t>
      </w:r>
      <w:bookmarkEnd w:id="4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559.95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0.16</w:t>
            </w:r>
          </w:p>
        </w:tc>
        <w:tc>
          <w:tcPr>
            <w:tcW w:w="1661" w:type="dxa"/>
            <w:vAlign w:val="center"/>
          </w:tcPr>
          <w:p>
            <w:r>
              <w:t>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0.16 + 50.22/559.95 = 0.25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867.52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0.16</w:t>
            </w:r>
          </w:p>
        </w:tc>
        <w:tc>
          <w:tcPr>
            <w:tcW w:w="1661" w:type="dxa"/>
            <w:vAlign w:val="center"/>
          </w:tcPr>
          <w:p>
            <w:r>
              <w:t>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0.16 + 34.81/867.52 = 0.20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861.83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0.16</w:t>
            </w:r>
          </w:p>
        </w:tc>
        <w:tc>
          <w:tcPr>
            <w:tcW w:w="1661" w:type="dxa"/>
            <w:vAlign w:val="center"/>
          </w:tcPr>
          <w:p>
            <w:r>
              <w:t>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0.16 + 50.54/861.83 = 0.21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861.38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0.16</w:t>
            </w:r>
          </w:p>
        </w:tc>
        <w:tc>
          <w:tcPr>
            <w:tcW w:w="1661" w:type="dxa"/>
            <w:vAlign w:val="center"/>
          </w:tcPr>
          <w:p>
            <w:r>
              <w:t>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0.16 + 47.40/861.38 = 0.21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3150.68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0.16</w:t>
            </w:r>
          </w:p>
        </w:tc>
        <w:tc>
          <w:tcPr>
            <w:tcW w:w="1661" w:type="dxa"/>
            <w:vAlign w:val="center"/>
          </w:tcPr>
          <w:p>
            <w:r>
              <w:t>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0.16 + 182.96/3150.68 = 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《标准1》第4.2.1条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K值应当符合表4.2.1-1~4.2.1-5的要求(K≤0.45)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6" w:name="_Toc155627254"/>
      <w:r>
        <w:rPr>
          <w:kern w:val="2"/>
        </w:rPr>
        <w:t>挑空楼板</w:t>
      </w:r>
      <w:bookmarkEnd w:id="4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7" w:name="_Toc155627255"/>
      <w:r>
        <w:rPr>
          <w:kern w:val="2"/>
        </w:rPr>
        <w:t>非采暖地下室顶板</w:t>
      </w:r>
      <w:bookmarkEnd w:id="4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8" w:name="_Toc155627256"/>
      <w:r>
        <w:rPr>
          <w:kern w:val="2"/>
        </w:rPr>
        <w:t>采暖与非采暖户墙</w:t>
      </w:r>
      <w:bookmarkEnd w:id="48"/>
    </w:p>
    <w:p>
      <w:pPr>
        <w:pStyle w:val="5"/>
        <w:widowControl w:val="0"/>
        <w:jc w:val="both"/>
        <w:rPr>
          <w:kern w:val="2"/>
          <w:szCs w:val="24"/>
        </w:rPr>
      </w:pPr>
      <w:bookmarkStart w:id="49" w:name="_Toc155627257"/>
      <w:r>
        <w:rPr>
          <w:kern w:val="2"/>
          <w:szCs w:val="24"/>
        </w:rPr>
        <w:t>楼梯间隔墙构造一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水泥抗裂砂浆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硬质聚氨酯泡沫塑料1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2.469</w:t>
            </w:r>
          </w:p>
        </w:tc>
        <w:tc>
          <w:tcPr>
            <w:tcW w:w="1064" w:type="dxa"/>
            <w:vAlign w:val="center"/>
          </w:tcPr>
          <w:p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多孔砖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7.874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0.414</w:t>
            </w:r>
          </w:p>
        </w:tc>
        <w:tc>
          <w:tcPr>
            <w:tcW w:w="1064" w:type="dxa"/>
            <w:vAlign w:val="center"/>
          </w:tcPr>
          <w:p>
            <w: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2.940</w:t>
            </w:r>
          </w:p>
        </w:tc>
        <w:tc>
          <w:tcPr>
            <w:tcW w:w="1064" w:type="dxa"/>
            <w:vAlign w:val="center"/>
          </w:tcPr>
          <w:p>
            <w:r>
              <w:t>4.957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《标准1》第4.2.1条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K值应符合表4.2.1-1~4.2.1-5的要求(K≤1.50)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0" w:name="_Toc155627258"/>
      <w:r>
        <w:rPr>
          <w:kern w:val="2"/>
        </w:rPr>
        <w:t>不采暖楼梯间户门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胶合板-玻璃棉岩棉板矿棉板25-胶合板</w:t>
            </w:r>
          </w:p>
        </w:tc>
        <w:tc>
          <w:tcPr>
            <w:tcW w:w="1358" w:type="dxa"/>
            <w:vAlign w:val="center"/>
          </w:tcPr>
          <w:p>
            <w:r>
              <w:t>7.20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1.51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《标准1》第4.2.1条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K值应符合表4.2.1-1~4.2.1-5的要求(K≤2.00)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1" w:name="_Toc155627259"/>
      <w:r>
        <w:rPr>
          <w:kern w:val="2"/>
        </w:rPr>
        <w:t>开敞阳台门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胶合板-玻璃棉岩棉板矿棉板25-胶合板</w:t>
            </w:r>
          </w:p>
        </w:tc>
        <w:tc>
          <w:tcPr>
            <w:tcW w:w="1358" w:type="dxa"/>
            <w:vAlign w:val="center"/>
          </w:tcPr>
          <w:p>
            <w:r>
              <w:t>81.90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1.51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《标准1》第4.2.1条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K值应符合表4.2.1-1~4.2.1-5的要求(K≤1.70)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2" w:name="_Toc155627260"/>
      <w:r>
        <w:rPr>
          <w:kern w:val="2"/>
        </w:rPr>
        <w:t>外窗</w:t>
      </w:r>
      <w:bookmarkEnd w:id="52"/>
    </w:p>
    <w:p>
      <w:pPr>
        <w:pStyle w:val="5"/>
        <w:widowControl w:val="0"/>
        <w:jc w:val="both"/>
        <w:rPr>
          <w:kern w:val="2"/>
          <w:szCs w:val="24"/>
        </w:rPr>
      </w:pPr>
      <w:bookmarkStart w:id="53" w:name="_Toc155627261"/>
      <w:r>
        <w:rPr>
          <w:kern w:val="2"/>
          <w:szCs w:val="24"/>
        </w:rPr>
        <w:t>外窗构造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下限+塑料窗框+双银Low-E中空玻璃+氩气厚度12mm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1.51</w:t>
            </w:r>
          </w:p>
        </w:tc>
        <w:tc>
          <w:tcPr>
            <w:tcW w:w="956" w:type="dxa"/>
            <w:vAlign w:val="center"/>
          </w:tcPr>
          <w:p>
            <w:r>
              <w:t>0.19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54" w:name="_Toc155627262"/>
      <w:r>
        <w:rPr>
          <w:kern w:val="2"/>
          <w:szCs w:val="24"/>
        </w:rPr>
        <w:t>总体热工性能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1017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1062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1063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1065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1066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1067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1068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1060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1013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1.51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《标准1》第4.2.1条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K值应满足表4.2.1-1~4.2.1-5的要求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55" w:name="_Toc155627263"/>
      <w:r>
        <w:rPr>
          <w:kern w:val="2"/>
          <w:szCs w:val="24"/>
        </w:rPr>
        <w:t>外遮阳类型</w:t>
      </w:r>
      <w:bookmarkEnd w:id="5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rPr>
          <w:kern w:val="2"/>
        </w:rPr>
      </w:pPr>
      <w:bookmarkStart w:id="56" w:name="_Toc155627264"/>
      <w:r>
        <w:rPr>
          <w:kern w:val="2"/>
        </w:rPr>
        <w:t>凸窗透明部分</w:t>
      </w:r>
      <w:bookmarkEnd w:id="56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7" w:name="_Toc155627265"/>
      <w:r>
        <w:t>凸窗板</w:t>
      </w:r>
      <w:bookmarkEnd w:id="57"/>
    </w:p>
    <w:p>
      <w:r>
        <w:tab/>
      </w:r>
      <w:r>
        <w:t>本工程无此项内容</w:t>
      </w:r>
    </w:p>
    <w:p>
      <w:pPr>
        <w:pStyle w:val="4"/>
      </w:pPr>
      <w:bookmarkStart w:id="58" w:name="_Toc155627266"/>
      <w:r>
        <w:t>变形缝</w:t>
      </w:r>
      <w:bookmarkEnd w:id="58"/>
    </w:p>
    <w:p>
      <w:r>
        <w:tab/>
      </w:r>
      <w:r>
        <w:t>本工程无此项内容</w:t>
      </w:r>
    </w:p>
    <w:p>
      <w:pPr>
        <w:pStyle w:val="4"/>
      </w:pPr>
      <w:bookmarkStart w:id="59" w:name="_Toc155627267"/>
      <w:r>
        <w:t>周边地面</w:t>
      </w:r>
      <w:bookmarkEnd w:id="59"/>
    </w:p>
    <w:p>
      <w:pPr>
        <w:pStyle w:val="5"/>
      </w:pPr>
      <w:bookmarkStart w:id="60" w:name="_Toc155627268"/>
      <w:r>
        <w:t>周边地面构造一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水泥砂浆面层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聚合物抗裂砂浆(网格布)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5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0.005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1.751</w:t>
            </w:r>
          </w:p>
        </w:tc>
        <w:tc>
          <w:tcPr>
            <w:tcW w:w="1064" w:type="dxa"/>
            <w:vAlign w:val="center"/>
          </w:tcPr>
          <w:p>
            <w:r>
              <w:t>1.955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《标准1》第4.2.1条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R值不应超过表4.2.1-1~4.2.1-5的限值(R≥0.83)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1" w:name="_Toc155627269"/>
      <w:r>
        <w:t>非周边地面</w:t>
      </w:r>
      <w:bookmarkEnd w:id="61"/>
    </w:p>
    <w:p>
      <w:pPr>
        <w:pStyle w:val="5"/>
      </w:pPr>
      <w:bookmarkStart w:id="62" w:name="_Toc155627270"/>
      <w:r>
        <w:t>非周边地面构造一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水泥砂浆面层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聚合物抗裂砂浆(网格布)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5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0.005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1.751</w:t>
            </w:r>
          </w:p>
        </w:tc>
        <w:tc>
          <w:tcPr>
            <w:tcW w:w="1064" w:type="dxa"/>
            <w:vAlign w:val="center"/>
          </w:tcPr>
          <w:p>
            <w:r>
              <w:t>1.955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0.05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3" w:name="_Toc155627271"/>
      <w:r>
        <w:t>采暖地下室外墙构造</w:t>
      </w:r>
      <w:bookmarkEnd w:id="63"/>
    </w:p>
    <w:p>
      <w:r>
        <w:tab/>
      </w:r>
      <w:r>
        <w:t>本工程无此项内容</w:t>
      </w:r>
    </w:p>
    <w:p>
      <w:pPr>
        <w:pStyle w:val="4"/>
      </w:pPr>
      <w:bookmarkStart w:id="64" w:name="_Toc155627272"/>
      <w:r>
        <w:t>封闭阳台</w:t>
      </w:r>
      <w:bookmarkEnd w:id="64"/>
    </w:p>
    <w:p>
      <w:r>
        <w:tab/>
      </w:r>
      <w:r>
        <w:t>本工程无此项内容</w:t>
      </w:r>
    </w:p>
    <w:p>
      <w:pPr>
        <w:pStyle w:val="4"/>
      </w:pPr>
      <w:bookmarkStart w:id="65" w:name="_Toc155627273"/>
      <w:r>
        <w:t>外窗气密性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8级  c0921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《标准1》第4.2.5条，分级与检测方法《标准3》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严寒地区不应低于6级</w:t>
            </w:r>
            <w:r>
              <w:br w:type="textWrapping"/>
            </w:r>
            <w:r>
              <w:t>寒冷地区1~6层不应低于4级，7层以上不应低于6级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6" w:name="_Toc155627274"/>
      <w: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采暖与非采暖户墙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不采暖楼梯间户门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开敞阳台门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周边地面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</w:tbl>
    <w:p>
      <w:pPr>
        <w:pStyle w:val="2"/>
      </w:pPr>
      <w:bookmarkStart w:id="67" w:name="_Toc155627275"/>
      <w:r>
        <w:t>热工性能权衡判断</w:t>
      </w:r>
      <w:bookmarkEnd w:id="67"/>
    </w:p>
    <w:p>
      <w:pPr>
        <w:pStyle w:val="4"/>
      </w:pPr>
      <w:bookmarkStart w:id="68" w:name="_Toc155627276"/>
      <w:r>
        <w:t>说明</w:t>
      </w:r>
      <w:bookmarkEnd w:id="68"/>
    </w:p>
    <w:p>
      <w:r>
        <w:t>本建筑按《山西省居住建筑节能设计标准》(DBJ04-242-2012)之规定进行强制性条文和必须满足条款的规定性指标检查，结果未能达标，按标准规定继续进行热工性能权衡判断。</w:t>
      </w:r>
    </w:p>
    <w:p>
      <w:pPr>
        <w:pStyle w:val="4"/>
      </w:pPr>
      <w:bookmarkStart w:id="69" w:name="_Toc155627277"/>
      <w:r>
        <w:t>强制窗墙比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1039</w:t>
            </w:r>
          </w:p>
        </w:tc>
        <w:tc>
          <w:tcPr>
            <w:tcW w:w="1443" w:type="dxa"/>
            <w:vAlign w:val="center"/>
          </w:tcPr>
          <w:p>
            <w:r>
              <w:t>5.670</w:t>
            </w:r>
          </w:p>
        </w:tc>
        <w:tc>
          <w:tcPr>
            <w:tcW w:w="1714" w:type="dxa"/>
            <w:vAlign w:val="center"/>
          </w:tcPr>
          <w:p>
            <w:r>
              <w:t>15.264</w:t>
            </w:r>
          </w:p>
        </w:tc>
        <w:tc>
          <w:tcPr>
            <w:tcW w:w="122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0.60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1012</w:t>
            </w:r>
          </w:p>
        </w:tc>
        <w:tc>
          <w:tcPr>
            <w:tcW w:w="1443" w:type="dxa"/>
            <w:vAlign w:val="center"/>
          </w:tcPr>
          <w:p>
            <w:r>
              <w:t>7.560</w:t>
            </w:r>
          </w:p>
        </w:tc>
        <w:tc>
          <w:tcPr>
            <w:tcW w:w="1714" w:type="dxa"/>
            <w:vAlign w:val="center"/>
          </w:tcPr>
          <w:p>
            <w:r>
              <w:t>29.256</w:t>
            </w:r>
          </w:p>
        </w:tc>
        <w:tc>
          <w:tcPr>
            <w:tcW w:w="122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1031</w:t>
            </w:r>
          </w:p>
        </w:tc>
        <w:tc>
          <w:tcPr>
            <w:tcW w:w="1443" w:type="dxa"/>
            <w:vAlign w:val="center"/>
          </w:tcPr>
          <w:p>
            <w:r>
              <w:t>7.560</w:t>
            </w:r>
          </w:p>
        </w:tc>
        <w:tc>
          <w:tcPr>
            <w:tcW w:w="1714" w:type="dxa"/>
            <w:vAlign w:val="center"/>
          </w:tcPr>
          <w:p>
            <w:r>
              <w:t>22.260</w:t>
            </w:r>
          </w:p>
        </w:tc>
        <w:tc>
          <w:tcPr>
            <w:tcW w:w="122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1034</w:t>
            </w:r>
          </w:p>
        </w:tc>
        <w:tc>
          <w:tcPr>
            <w:tcW w:w="1443" w:type="dxa"/>
            <w:vAlign w:val="center"/>
          </w:tcPr>
          <w:p>
            <w:r>
              <w:t>7.560</w:t>
            </w:r>
          </w:p>
        </w:tc>
        <w:tc>
          <w:tcPr>
            <w:tcW w:w="1714" w:type="dxa"/>
            <w:vAlign w:val="center"/>
          </w:tcPr>
          <w:p>
            <w:r>
              <w:t>22.260</w:t>
            </w:r>
          </w:p>
        </w:tc>
        <w:tc>
          <w:tcPr>
            <w:tcW w:w="122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《标准1》第4.1.5条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在进行权衡判断时，各朝向窗墙面积比不应比表4.1.5中的对应值大0.1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注：达标朝向只列出一个最大窗墙比的房间，不达标朝向列出全部不达标房间</w:t>
      </w:r>
    </w:p>
    <w:p>
      <w:pPr>
        <w:pStyle w:val="4"/>
      </w:pPr>
      <w:bookmarkStart w:id="70" w:name="_Toc155627278"/>
      <w:r>
        <w:t>权衡计算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耗热量指标(W/㎡)</w:t>
            </w:r>
          </w:p>
        </w:tc>
        <w:tc>
          <w:tcPr>
            <w:tcW w:w="2971" w:type="dxa"/>
            <w:vAlign w:val="center"/>
          </w:tcPr>
          <w:p>
            <w:r>
              <w:t>17.36</w:t>
            </w:r>
          </w:p>
        </w:tc>
        <w:tc>
          <w:tcPr>
            <w:tcW w:w="2971" w:type="dxa"/>
            <w:vAlign w:val="center"/>
          </w:tcPr>
          <w:p>
            <w:r>
              <w:t>17.70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耗煤量指标(kg/㎡)</w:t>
            </w:r>
          </w:p>
        </w:tc>
        <w:tc>
          <w:tcPr>
            <w:tcW w:w="2971" w:type="dxa"/>
            <w:vAlign w:val="center"/>
          </w:tcPr>
          <w:p>
            <w:r>
              <w:t>9.95</w:t>
            </w:r>
          </w:p>
        </w:tc>
        <w:tc>
          <w:tcPr>
            <w:tcW w:w="2971" w:type="dxa"/>
            <w:vAlign w:val="center"/>
          </w:tcPr>
          <w:p>
            <w:r>
              <w:t>10.15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《标准1》4.3.2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采暖耗热量指标应符合附表B规定的数值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71" w:name="_Toc155627279"/>
      <w:r>
        <w:t>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强制窗墙比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权衡计算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0" distR="0">
          <wp:extent cx="859790" cy="16319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9790" cy="16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BE"/>
    <w:rsid w:val="000D77BD"/>
    <w:rsid w:val="000F7EF2"/>
    <w:rsid w:val="0010335A"/>
    <w:rsid w:val="00124AA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973BE"/>
    <w:rsid w:val="005A24B8"/>
    <w:rsid w:val="005A520A"/>
    <w:rsid w:val="00613C70"/>
    <w:rsid w:val="006145C8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  <w:rsid w:val="4A80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w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3395;&#22958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15</Pages>
  <Words>1718</Words>
  <Characters>9799</Characters>
  <Lines>81</Lines>
  <Paragraphs>22</Paragraphs>
  <TotalTime>1</TotalTime>
  <ScaleCrop>false</ScaleCrop>
  <LinksUpToDate>false</LinksUpToDate>
  <CharactersWithSpaces>11495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2024-01-08T09:27:00Z</dcterms:created>
  <dc:creator>张艳妮</dc:creator>
  <cp:lastModifiedBy>梵音</cp:lastModifiedBy>
  <cp:lastPrinted>2411-12-31T16:00:00Z</cp:lastPrinted>
  <dcterms:modified xsi:type="dcterms:W3CDTF">2024-01-09T11:41:34Z</dcterms:modified>
  <dc:title>建筑节能设计报告书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65BF1A9B5C634CB29581434AA64FB6EC_13</vt:lpwstr>
  </property>
</Properties>
</file>