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光·圈——基于遗传优化下的校园图书馆改造设计</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基本级</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49.0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0.0</w:t>
            </w:r>
          </w:p>
        </w:tc>
        <w:tc>
          <w:tcPr>
            <w:tcW w:w="1900" w:type="dxa"/>
            <w:vAlign w:val="center"/>
          </w:tcPr>
          <w:p>
            <w:pPr>
              <w:spacing w:before="0" w:after="3" w:lineRule="auto"/>
              <w:jc w:val="center"/>
            </w:pPr>
            <w:r>
              <w:rPr>
                <w:rFonts w:hint="eastAsia" w:ascii="宋体" w:hAnsi="宋体"/>
                <w:bCs/>
                <w:color w:val="000000"/>
                <w:sz w:val="24"/>
                <w:szCs w:val="24"/>
              </w:rPr>
              <w:t>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44.9</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基本级</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49</w:t>
            </w:r>
          </w:p>
        </w:tc>
        <w:tc>
          <w:tcPr>
            <w:tcW w:w="1900" w:type="dxa"/>
            <w:vAlign w:val="center"/>
          </w:tcPr>
          <w:p>
            <w:pPr>
              <w:spacing w:before="0" w:after="3" w:lineRule="auto"/>
              <w:jc w:val="center"/>
            </w:pPr>
            <w:r>
              <w:rPr>
                <w:rFonts w:hint="eastAsia" w:ascii="宋体" w:hAnsi="宋体"/>
                <w:bCs/>
                <w:color w:val="000000"/>
                <w:sz w:val="24"/>
                <w:szCs w:val="24"/>
              </w:rPr>
              <w:t>49</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44.9</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基本级</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821228"/>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821228"/>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3.2.8</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hMerge w:val="continue"/>
            <w:vAlign w:val="center"/>
          </w:tcPr>
          <w:p>
            <w:pPr>
              <w:spacing w:before="0" w:after="3" w:lineRule="auto"/>
              <w:jc w:val="left"/>
            </w:pPr>
            <w:r>
              <w:rPr>
                <w:rFonts w:hint="eastAsia" w:ascii="宋体" w:hAnsi="宋体"/>
                <w:bCs/>
                <w:color w:val="000000"/>
                <w:sz w:val="22"/>
                <w:szCs w:val="22"/>
              </w:rPr>
              <w:t>8.2.9</w:t>
            </w:r>
          </w:p>
        </w:tc>
        <w:tc>
          <w:tcPr>
            <w:tcW w:w="5000" w:type="dxa"/>
            <w:hMerge w:val="continue"/>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hMerge w:val="continue"/>
            <w:vAlign w:val="center"/>
          </w:tcPr>
          <w:p>
            <w:pPr>
              <w:spacing w:before="0" w:after="3" w:lineRule="auto"/>
              <w:jc w:val="left"/>
            </w:pPr>
            <w:r>
              <w:rPr>
                <w:rFonts w:hint="eastAsia" w:ascii="宋体" w:hAnsi="宋体"/>
                <w:bCs/>
                <w:color w:val="000000"/>
                <w:sz w:val="22"/>
                <w:szCs w:val="22"/>
              </w:rPr>
              <w:t>9.2.4</w:t>
            </w:r>
          </w:p>
        </w:tc>
        <w:tc>
          <w:tcPr>
            <w:tcW w:w="5000" w:type="dxa"/>
            <w:hMerge w:val="continue"/>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0</w:t>
            </w:r>
          </w:p>
        </w:tc>
      </w:tr>
    </w:tbl>
    <w:sectPr>
      <w:pgSz w:w="11907" w:h="16839" w:code="9"/>
      <w:pgMar w:top="500" w:right="1440" w:bottom="100" w:left="1440"/>
    </w:sectPr>
  </w:body>
</w:document>
</file>

<file path=word/settings.xml><?xml version="1.0" encoding="utf-8"?>
<w:setting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