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spacing w:line="240" w:lineRule="auto"/>
        <w:rPr>
          <w:b/>
          <w:rFonts w:ascii="宋体"/>
          <w:sz w:val="52"/>
          <w:szCs w:val="52"/>
        </w:rPr>
      </w:pPr>
    </w:p>
    <w:p>
      <w:pPr>
        <w:pStyle w:val=""/>
        <w:jc w:val="center"/>
        <w:spacing w:line="240" w:lineRule="auto"/>
        <w:rPr>
          <w:b/>
          <w:rFonts w:ascii="宋体" w:hAnsi="宋体"/>
          <w:sz w:val="52"/>
          <w:szCs w:val="52"/>
        </w:rPr>
      </w:pPr>
      <w:r>
        <w:rPr>
          <w:b/>
          <w:rFonts w:ascii="宋体" w:hAnsi="宋体"/>
          <w:sz w:val="52"/>
          <w:szCs w:val="52"/>
        </w:rPr>
        <w:t>x</w:t>
      </w:r>
      <w:r>
        <w:rPr>
          <w:b/>
          <w:rFonts w:ascii="宋体" w:hAnsi="宋体"/>
          <w:sz w:val="52"/>
          <w:szCs w:val="52"/>
        </w:rPr>
        <w:t>xx</w:t>
      </w:r>
      <w:r>
        <w:rPr>
          <w:b/>
          <w:rFonts w:ascii="宋体" w:hAnsi="宋体"/>
          <w:sz w:val="52"/>
          <w:szCs w:val="52"/>
        </w:rPr>
        <w:t>工程</w:t>
      </w:r>
    </w:p>
    <w:p>
      <w:pPr>
        <w:pStyle w:val=""/>
        <w:jc w:val="center"/>
        <w:spacing w:line="240" w:lineRule="auto"/>
        <w:rPr>
          <w:b/>
          <w:rFonts w:ascii="宋体" w:hAnsi="宋体"/>
          <w:sz w:val="52"/>
          <w:szCs w:val="52"/>
        </w:rPr>
      </w:pPr>
      <w:r>
        <w:rPr>
          <w:b/>
          <w:rFonts w:ascii="宋体" w:hAnsi="宋体"/>
          <w:sz w:val="52"/>
          <w:szCs w:val="52"/>
        </w:rPr>
        <w:t>危险源辨识与风险评价报告</w:t>
      </w:r>
    </w:p>
    <w:p>
      <w:pPr>
        <w:pStyle w:val=""/>
        <w:spacing w:line="360" w:lineRule="auto"/>
        <w:rPr>
          <w:b/>
          <w:rFonts w:ascii="宋体"/>
          <w:sz w:val="28"/>
          <w:szCs w:val="28"/>
        </w:rPr>
      </w:pPr>
    </w:p>
    <w:p>
      <w:pPr>
        <w:pStyle w:val=""/>
        <w:ind w:firstLine="480"/>
      </w:pPr>
    </w:p>
    <w:p>
      <w:pPr>
        <w:pStyle w:val=""/>
        <w:ind w:firstLine="480"/>
      </w:pPr>
    </w:p>
    <w:p>
      <w:pPr>
        <w:pStyle w:val=""/>
        <w:ind w:firstLine="480"/>
      </w:pPr>
    </w:p>
    <w:p>
      <w:pPr>
        <w:pStyle w:val=""/>
        <w:jc w:val="left"/>
        <w:ind w:firstLine="2168"/>
        <w:spacing w:line="360" w:lineRule="auto"/>
        <w:rPr>
          <w:b/>
          <w:u w:val="single"/>
          <w:rFonts w:ascii="黑体"/>
          <w:sz w:val="36"/>
          <w:szCs w:val="36"/>
        </w:rPr>
      </w:pPr>
      <w:r>
        <w:rPr>
          <w:b/>
          <w:rFonts w:ascii="黑体"/>
          <w:sz w:val="36"/>
          <w:szCs w:val="36"/>
        </w:rPr>
        <w:t>编制：</w:t>
      </w:r>
      <w:r>
        <w:rPr>
          <w:b/>
          <w:u w:val="single"/>
          <w:rFonts w:ascii="黑体"/>
          <w:sz w:val="36"/>
          <w:szCs w:val="36"/>
        </w:rPr>
        <w:t xml:space="preserve">             </w:t>
      </w:r>
    </w:p>
    <w:p>
      <w:pPr>
        <w:pStyle w:val=""/>
        <w:jc w:val="left"/>
        <w:ind w:firstLine="2168"/>
        <w:spacing w:line="360" w:lineRule="auto"/>
        <w:rPr>
          <w:b/>
          <w:rFonts w:ascii="黑体"/>
          <w:sz w:val="36"/>
          <w:szCs w:val="36"/>
        </w:rPr>
      </w:pPr>
    </w:p>
    <w:p>
      <w:pPr>
        <w:pStyle w:val=""/>
        <w:jc w:val="left"/>
        <w:ind w:firstLine="2168"/>
        <w:spacing w:line="360" w:lineRule="auto"/>
        <w:rPr>
          <w:b/>
          <w:u w:val="single"/>
          <w:rFonts w:ascii="黑体"/>
          <w:sz w:val="36"/>
          <w:szCs w:val="36"/>
        </w:rPr>
      </w:pPr>
      <w:r>
        <w:rPr>
          <w:b/>
          <w:rFonts w:ascii="黑体"/>
          <w:sz w:val="36"/>
          <w:szCs w:val="36"/>
        </w:rPr>
        <w:t>审核：</w:t>
      </w:r>
      <w:r>
        <w:rPr>
          <w:b/>
          <w:u w:val="single"/>
          <w:rFonts w:ascii="黑体"/>
          <w:sz w:val="36"/>
          <w:szCs w:val="36"/>
        </w:rPr>
        <w:t xml:space="preserve">             </w:t>
      </w:r>
    </w:p>
    <w:p>
      <w:pPr>
        <w:pStyle w:val=""/>
        <w:jc w:val="left"/>
        <w:ind w:firstLine="2168"/>
        <w:spacing w:line="360" w:lineRule="auto"/>
        <w:rPr>
          <w:b/>
          <w:rFonts w:ascii="黑体"/>
          <w:sz w:val="36"/>
          <w:szCs w:val="36"/>
        </w:rPr>
      </w:pPr>
    </w:p>
    <w:p>
      <w:pPr>
        <w:pStyle w:val=""/>
        <w:jc w:val="left"/>
        <w:ind w:firstLine="2168"/>
        <w:spacing w:line="360" w:lineRule="auto"/>
        <w:rPr>
          <w:b/>
          <w:u w:val="single"/>
          <w:rFonts w:ascii="黑体"/>
          <w:sz w:val="36"/>
          <w:szCs w:val="36"/>
        </w:rPr>
      </w:pPr>
      <w:r>
        <w:rPr>
          <w:b/>
          <w:rFonts w:ascii="黑体"/>
          <w:sz w:val="36"/>
          <w:szCs w:val="36"/>
        </w:rPr>
        <w:t>批准：</w:t>
      </w:r>
      <w:r>
        <w:rPr>
          <w:b/>
          <w:u w:val="single"/>
          <w:rFonts w:ascii="黑体"/>
          <w:sz w:val="36"/>
          <w:szCs w:val="36"/>
        </w:rPr>
        <w:t xml:space="preserve">             </w:t>
      </w:r>
    </w:p>
    <w:p>
      <w:pPr>
        <w:pStyle w:val=""/>
        <w:jc w:val="left"/>
        <w:ind w:firstLine="2168"/>
        <w:spacing w:line="360" w:lineRule="auto"/>
        <w:rPr>
          <w:b/>
          <w:u w:val="single"/>
          <w:rFonts w:ascii="黑体"/>
          <w:sz w:val="36"/>
          <w:szCs w:val="36"/>
        </w:rPr>
      </w:pPr>
    </w:p>
    <w:p>
      <w:pPr>
        <w:pStyle w:val=""/>
        <w:jc w:val="center"/>
        <w:rPr>
          <w:b/>
          <w:rFonts w:ascii="宋体"/>
          <w:sz w:val="44"/>
          <w:szCs w:val="44"/>
        </w:rPr>
      </w:pPr>
    </w:p>
    <w:p>
      <w:pPr>
        <w:pStyle w:val=""/>
        <w:ind w:firstLine="480"/>
      </w:pPr>
    </w:p>
    <w:p>
      <w:pPr>
        <w:pStyle w:val=""/>
        <w:ind w:firstLine="480"/>
      </w:pPr>
    </w:p>
    <w:p>
      <w:pPr>
        <w:pStyle w:val=""/>
        <w:ind w:firstLine="0"/>
      </w:pPr>
    </w:p>
    <w:p>
      <w:pPr>
        <w:pStyle w:val=""/>
        <w:ind w:firstLine="480"/>
      </w:pPr>
    </w:p>
    <w:p>
      <w:pPr>
        <w:pStyle w:val=""/>
        <w:ind w:firstLine="480"/>
      </w:pPr>
    </w:p>
    <w:p>
      <w:pPr>
        <w:pStyle w:val=""/>
        <w:jc w:val="center"/>
        <w:rPr>
          <w:b/>
          <w:rFonts w:ascii="宋体"/>
          <w:sz w:val="44"/>
          <w:szCs w:val="44"/>
        </w:rPr>
      </w:pPr>
    </w:p>
    <w:p>
      <w:pPr>
        <w:pStyle w:val=""/>
        <w:jc w:val="center"/>
        <w:spacing w:line="240" w:lineRule="auto"/>
        <w:rPr>
          <w:b/>
          <w:rFonts w:ascii="宋体" w:hAnsi="宋体"/>
          <w:sz w:val="44"/>
          <w:szCs w:val="44"/>
        </w:rPr>
      </w:pPr>
      <w:r>
        <w:rPr>
          <w:b/>
          <w:rFonts w:ascii="宋体" w:hAnsi="宋体"/>
          <w:sz w:val="44"/>
          <w:szCs w:val="44"/>
        </w:rPr>
        <w:t>x</w:t>
      </w:r>
      <w:r>
        <w:rPr>
          <w:b/>
          <w:rFonts w:ascii="宋体" w:hAnsi="宋体"/>
          <w:sz w:val="44"/>
          <w:szCs w:val="44"/>
        </w:rPr>
        <w:t>x</w:t>
      </w:r>
      <w:r>
        <w:rPr>
          <w:b/>
          <w:rFonts w:ascii="宋体" w:hAnsi="宋体"/>
          <w:sz w:val="44"/>
          <w:szCs w:val="44"/>
        </w:rPr>
        <w:t>公司</w:t>
      </w:r>
    </w:p>
    <w:p>
      <w:pPr>
        <w:pStyle w:val=""/>
        <w:jc w:val="center"/>
        <w:spacing w:line="240" w:lineRule="auto"/>
        <w:rPr>
          <w:b/>
          <w:rFonts w:ascii="宋体"/>
          <w:sz w:val="44"/>
          <w:szCs w:val="44"/>
        </w:rPr>
      </w:pPr>
      <w:r>
        <w:rPr>
          <w:b/>
          <w:rFonts w:ascii="宋体" w:hAnsi="宋体"/>
          <w:sz w:val="44"/>
          <w:szCs w:val="44"/>
        </w:rPr>
        <w:t>二零二零年三</w:t>
      </w:r>
      <w:r>
        <w:rPr>
          <w:b/>
          <w:rFonts w:ascii="宋体" w:hAnsi="宋体"/>
          <w:sz w:val="44"/>
          <w:szCs w:val="44"/>
        </w:rPr>
        <w:t>月</w:t>
      </w:r>
    </w:p>
    <w:p>
      <w:pPr>
        <w:pStyle w:val=""/>
        <w:jc w:val="left"/>
        <w:rPr>
          <w:b/>
          <w:rFonts w:ascii="宋体"/>
          <w:sz w:val="44"/>
          <w:szCs w:val="44"/>
        </w:rPr>
      </w:pPr>
    </w:p>
    <w:p>
      <w:pPr>
        <w:pStyle w:val=""/>
        <w:ind w:firstLine="0"/>
        <w:spacing w:after="156" w:line="240" w:lineRule="auto"/>
        <w:rPr>
          <w:rFonts w:ascii="黑体" w:hAnsi="黑体"/>
          <w:sz w:val="36"/>
          <w:szCs w:val="36"/>
        </w:rPr>
      </w:pPr>
    </w:p>
    <w:p>
      <w:pPr>
        <w:pStyle w:val=""/>
        <w:jc w:val="center"/>
        <w:ind w:firstLine="0"/>
        <w:spacing w:after="156" w:line="240" w:lineRule="auto"/>
        <w:rPr>
          <w:rFonts w:ascii="黑体" w:hAnsi="黑体"/>
          <w:sz w:val="36"/>
          <w:szCs w:val="36"/>
        </w:rPr>
      </w:pPr>
    </w:p>
    <w:p>
      <w:pPr>
        <w:pStyle w:val=""/>
        <w:jc w:val="center"/>
        <w:ind w:firstLine="0"/>
        <w:spacing w:after="156" w:line="240" w:lineRule="auto"/>
        <w:rPr>
          <w:rFonts w:ascii="黑体" w:hAnsi="黑体"/>
          <w:sz w:val="36"/>
          <w:szCs w:val="36"/>
        </w:rPr>
      </w:pPr>
      <w:r>
        <w:rPr>
          <w:rFonts w:ascii="黑体" w:hAnsi="黑体"/>
          <w:sz w:val="36"/>
          <w:szCs w:val="36"/>
        </w:rPr>
        <w:t>XX</w:t>
      </w:r>
      <w:r>
        <w:rPr>
          <w:rFonts w:ascii="黑体" w:hAnsi="黑体"/>
          <w:sz w:val="36"/>
          <w:szCs w:val="36"/>
        </w:rPr>
        <w:t>工程</w:t>
      </w:r>
    </w:p>
    <w:p>
      <w:pPr>
        <w:pStyle w:val=""/>
        <w:jc w:val="center"/>
        <w:ind w:firstLine="0"/>
        <w:spacing w:after="156" w:line="240" w:lineRule="auto"/>
        <w:rPr>
          <w:rFonts w:ascii="黑体" w:hAnsi="黑体"/>
          <w:sz w:val="36"/>
          <w:szCs w:val="36"/>
        </w:rPr>
      </w:pPr>
      <w:r>
        <w:rPr>
          <w:rFonts w:ascii="黑体" w:hAnsi="黑体"/>
          <w:sz w:val="36"/>
          <w:szCs w:val="36"/>
        </w:rPr>
        <w:t>危险源辨识与风险评价报告</w:t>
      </w:r>
    </w:p>
    <w:p>
      <w:pPr>
        <w:pStyle w:val=""/>
        <w:ind w:firstLine="640"/>
        <w:spacing w:line="240" w:lineRule="auto"/>
        <w:rPr>
          <w:rFonts w:ascii="仿宋" w:hAnsi="仿宋"/>
          <w:sz w:val="32"/>
          <w:szCs w:val="32"/>
        </w:rPr>
      </w:pPr>
      <w:r>
        <w:rPr>
          <w:rFonts w:ascii="仿宋" w:hAnsi="仿宋"/>
          <w:sz w:val="32"/>
          <w:szCs w:val="32"/>
        </w:rPr>
        <w:t>一、工程简介</w:t>
      </w:r>
    </w:p>
    <w:p>
      <w:pPr>
        <w:pStyle w:val=""/>
        <w:ind w:firstLine="640"/>
        <w:spacing w:line="240" w:lineRule="auto"/>
        <w:rPr>
          <w:rFonts w:ascii="仿宋" w:hAnsi="仿宋"/>
          <w:sz w:val="32"/>
          <w:szCs w:val="32"/>
        </w:rPr>
      </w:pPr>
      <w:r>
        <w:rPr>
          <w:rFonts w:ascii="仿宋" w:hAnsi="仿宋"/>
          <w:sz w:val="32"/>
          <w:szCs w:val="32"/>
        </w:rPr>
        <w:t>工程概况：</w:t>
      </w:r>
      <w:r>
        <w:rPr>
          <w:rFonts w:ascii="仿宋" w:hAnsi="仿宋"/>
          <w:sz w:val="32"/>
          <w:szCs w:val="32"/>
        </w:rPr>
        <w:t xml:space="preserve"> </w:t>
      </w:r>
    </w:p>
    <w:p>
      <w:pPr>
        <w:pStyle w:val=""/>
        <w:ind w:firstLine="640"/>
        <w:spacing w:line="240" w:lineRule="auto"/>
        <w:rPr>
          <w:rFonts w:ascii="仿宋" w:hAnsi="仿宋"/>
          <w:sz w:val="32"/>
          <w:szCs w:val="32"/>
        </w:rPr>
      </w:pPr>
      <w:r>
        <w:rPr>
          <w:rFonts w:ascii="仿宋" w:hAnsi="仿宋"/>
          <w:sz w:val="32"/>
          <w:szCs w:val="32"/>
        </w:rPr>
        <w:t>本</w:t>
      </w:r>
      <w:r>
        <w:rPr>
          <w:rFonts w:ascii="仿宋" w:hAnsi="仿宋"/>
          <w:sz w:val="32"/>
          <w:szCs w:val="32"/>
        </w:rPr>
        <w:t>次工程建设</w:t>
      </w:r>
      <w:r>
        <w:rPr>
          <w:rFonts w:ascii="仿宋" w:hAnsi="仿宋"/>
          <w:sz w:val="32"/>
          <w:szCs w:val="32"/>
        </w:rPr>
        <w:t>一1</w:t>
      </w:r>
      <w:r>
        <w:rPr>
          <w:rFonts w:ascii="仿宋" w:hAnsi="仿宋"/>
          <w:sz w:val="32"/>
          <w:szCs w:val="32"/>
        </w:rPr>
        <w:t>2</w:t>
      </w:r>
      <w:r>
        <w:rPr>
          <w:rFonts w:ascii="仿宋" w:hAnsi="仿宋"/>
          <w:sz w:val="32"/>
          <w:szCs w:val="32"/>
        </w:rPr>
        <w:t>班</w:t>
      </w:r>
      <w:r>
        <w:rPr>
          <w:rFonts w:ascii="仿宋" w:hAnsi="仿宋"/>
          <w:sz w:val="32"/>
          <w:szCs w:val="32"/>
        </w:rPr>
        <w:t>制</w:t>
      </w:r>
      <w:r>
        <w:rPr>
          <w:rFonts w:ascii="仿宋" w:hAnsi="仿宋"/>
          <w:sz w:val="32"/>
          <w:szCs w:val="32"/>
        </w:rPr>
        <w:t>幼儿园</w:t>
      </w:r>
      <w:r>
        <w:rPr>
          <w:rFonts w:ascii="仿宋" w:hAnsi="仿宋"/>
          <w:sz w:val="32"/>
          <w:szCs w:val="32"/>
        </w:rPr>
        <w:t>于</w:t>
      </w:r>
      <w:r>
        <w:rPr>
          <w:rFonts w:ascii="仿宋" w:hAnsi="仿宋"/>
          <w:sz w:val="32"/>
          <w:szCs w:val="32"/>
        </w:rPr>
        <w:t>常州市</w:t>
      </w:r>
      <w:r>
        <w:rPr>
          <w:rFonts w:ascii="仿宋" w:hAnsi="仿宋"/>
          <w:sz w:val="32"/>
          <w:szCs w:val="32"/>
        </w:rPr>
        <w:t>新北区</w:t>
      </w:r>
      <w:r>
        <w:rPr>
          <w:rFonts w:ascii="仿宋" w:hAnsi="仿宋"/>
          <w:sz w:val="32"/>
          <w:szCs w:val="32"/>
        </w:rPr>
        <w:t>。</w:t>
      </w:r>
    </w:p>
    <w:p>
      <w:pPr>
        <w:pStyle w:val=""/>
        <w:ind w:firstLine="640"/>
        <w:spacing w:line="240" w:lineRule="auto"/>
        <w:rPr>
          <w:rFonts w:ascii="仿宋" w:hAnsi="仿宋"/>
          <w:sz w:val="32"/>
          <w:szCs w:val="32"/>
        </w:rPr>
      </w:pPr>
      <w:r>
        <w:rPr>
          <w:rFonts w:ascii="仿宋" w:hAnsi="仿宋"/>
          <w:sz w:val="32"/>
          <w:szCs w:val="32"/>
        </w:rPr>
        <w:t>施工现场自然条件及周边环境：</w:t>
      </w:r>
    </w:p>
    <w:p>
      <w:pPr>
        <w:pStyle w:val=""/>
        <w:ind w:firstLine="640"/>
        <w:spacing w:line="240" w:lineRule="auto"/>
        <w:rPr>
          <w:rFonts w:ascii="仿宋" w:hAnsi="仿宋"/>
          <w:sz w:val="32"/>
          <w:szCs w:val="32"/>
        </w:rPr>
      </w:pPr>
      <w:r>
        <w:rPr>
          <w:rFonts w:ascii="仿宋" w:hAnsi="仿宋"/>
          <w:sz w:val="32"/>
          <w:szCs w:val="32"/>
        </w:rPr>
        <w:t>（一）自然条件</w:t>
      </w:r>
    </w:p>
    <w:p>
      <w:pPr>
        <w:pStyle w:val=""/>
        <w:ind w:firstLine="640"/>
        <w:spacing w:line="240" w:lineRule="auto"/>
        <w:rPr>
          <w:rFonts w:ascii="仿宋" w:hAnsi="仿宋"/>
          <w:sz w:val="32"/>
          <w:szCs w:val="32"/>
        </w:rPr>
      </w:pPr>
      <w:r>
        <w:rPr>
          <w:rFonts w:ascii="仿宋" w:hAnsi="仿宋"/>
          <w:sz w:val="32"/>
          <w:szCs w:val="32"/>
        </w:rPr>
        <w:t>1.水文</w:t>
      </w:r>
    </w:p>
    <w:p>
      <w:pPr>
        <w:pStyle w:val=""/>
        <w:ind w:firstLine="640"/>
        <w:spacing w:line="240" w:lineRule="auto"/>
        <w:rPr>
          <w:rFonts w:ascii="仿宋" w:hAnsi="仿宋"/>
          <w:sz w:val="32"/>
          <w:szCs w:val="32"/>
        </w:rPr>
      </w:pPr>
      <w:r>
        <w:rPr>
          <w:rFonts w:ascii="仿宋" w:hAnsi="仿宋"/>
          <w:sz w:val="32"/>
          <w:szCs w:val="32"/>
        </w:rPr>
        <w:t>2.气象</w:t>
      </w:r>
    </w:p>
    <w:p>
      <w:pPr>
        <w:pStyle w:val=""/>
        <w:ind w:firstLine="640"/>
        <w:spacing w:line="240" w:lineRule="auto"/>
        <w:rPr>
          <w:rFonts w:ascii="仿宋" w:hAnsi="仿宋"/>
          <w:sz w:val="32"/>
          <w:szCs w:val="32"/>
        </w:rPr>
      </w:pPr>
      <w:r>
        <w:rPr>
          <w:rFonts w:ascii="仿宋" w:hAnsi="仿宋"/>
          <w:sz w:val="32"/>
          <w:szCs w:val="32"/>
        </w:rPr>
        <w:t>常州</w:t>
      </w:r>
      <w:r>
        <w:rPr>
          <w:rFonts w:ascii="仿宋" w:hAnsi="仿宋"/>
          <w:sz w:val="32"/>
          <w:szCs w:val="32"/>
        </w:rPr>
        <w:t>属于</w:t>
      </w:r>
      <w:r>
        <w:rPr>
          <w:rFonts w:ascii="仿宋" w:hAnsi="仿宋"/>
          <w:sz w:val="32"/>
          <w:szCs w:val="32"/>
        </w:rPr>
        <w:t>亚热带</w:t>
      </w:r>
      <w:r>
        <w:rPr>
          <w:rFonts w:ascii="仿宋" w:hAnsi="仿宋"/>
          <w:sz w:val="32"/>
          <w:szCs w:val="32"/>
        </w:rPr>
        <w:t>季风气候。</w:t>
      </w:r>
    </w:p>
    <w:p>
      <w:pPr>
        <w:pStyle w:val=""/>
        <w:ind w:firstLine="640"/>
        <w:spacing w:line="240" w:lineRule="auto"/>
        <w:rPr>
          <w:rFonts w:ascii="仿宋" w:hAnsi="仿宋"/>
          <w:sz w:val="32"/>
          <w:szCs w:val="32"/>
        </w:rPr>
      </w:pPr>
      <w:r>
        <w:rPr>
          <w:rFonts w:ascii="仿宋" w:hAnsi="仿宋"/>
          <w:sz w:val="32"/>
          <w:szCs w:val="32"/>
        </w:rPr>
        <w:t>3.地质</w:t>
      </w:r>
    </w:p>
    <w:p>
      <w:pPr>
        <w:pStyle w:val=""/>
        <w:ind w:firstLine="640"/>
        <w:spacing w:line="240" w:lineRule="auto"/>
        <w:rPr>
          <w:rFonts w:ascii="仿宋" w:hAnsi="仿宋"/>
          <w:sz w:val="32"/>
          <w:szCs w:val="32"/>
        </w:rPr>
      </w:pPr>
      <w:r>
        <w:rPr>
          <w:rFonts w:ascii="仿宋" w:hAnsi="仿宋"/>
          <w:sz w:val="32"/>
          <w:szCs w:val="32"/>
        </w:rPr>
        <w:t>场地内各土层分布及工程特性大致如下：</w:t>
      </w:r>
    </w:p>
    <w:p>
      <w:pPr>
        <w:pStyle w:val=""/>
        <w:ind w:firstLine="640"/>
        <w:spacing w:line="240" w:lineRule="auto"/>
        <w:rPr>
          <w:rFonts w:ascii="仿宋" w:hAnsi="仿宋"/>
          <w:sz w:val="32"/>
          <w:szCs w:val="32"/>
        </w:rPr>
      </w:pPr>
      <w:r>
        <w:rPr>
          <w:rFonts w:ascii="仿宋" w:hAnsi="仿宋"/>
          <w:sz w:val="32"/>
          <w:szCs w:val="32"/>
        </w:rPr>
        <w:t>①素填土（粉质粘土）：普遍分布，灰黄色，主要由粉质粘土填筑而成，含少量碎石。填龄大于10年。弱透水，力学强度较低，工程性</w:t>
      </w:r>
      <w:r>
        <w:rPr>
          <w:rFonts w:ascii="仿宋" w:hAnsi="仿宋"/>
          <w:sz w:val="32"/>
          <w:szCs w:val="32"/>
        </w:rPr>
        <w:t>质较差。</w:t>
      </w:r>
    </w:p>
    <w:p>
      <w:pPr>
        <w:pStyle w:val=""/>
        <w:ind w:firstLine="640"/>
        <w:spacing w:line="240" w:lineRule="auto"/>
        <w:rPr>
          <w:rFonts w:ascii="仿宋" w:hAnsi="仿宋"/>
          <w:sz w:val="32"/>
          <w:szCs w:val="32"/>
        </w:rPr>
      </w:pPr>
      <w:r>
        <w:rPr>
          <w:rFonts w:ascii="仿宋" w:hAnsi="仿宋"/>
          <w:sz w:val="32"/>
          <w:szCs w:val="32"/>
        </w:rPr>
        <w:t>②1粉质粘土（软塑~流塑）：普遍分布，软塑～流塑，高压缩性，微~弱透水，力学强度较低，工程性质较差。</w:t>
      </w:r>
    </w:p>
    <w:p>
      <w:pPr>
        <w:pStyle w:val=""/>
        <w:ind w:firstLine="640"/>
        <w:spacing w:line="240" w:lineRule="auto"/>
        <w:rPr>
          <w:rFonts w:ascii="仿宋" w:hAnsi="仿宋"/>
          <w:sz w:val="32"/>
          <w:szCs w:val="32"/>
        </w:rPr>
      </w:pPr>
      <w:r>
        <w:rPr>
          <w:rFonts w:ascii="仿宋" w:hAnsi="仿宋"/>
          <w:sz w:val="32"/>
          <w:szCs w:val="32"/>
        </w:rPr>
        <w:t>②2淤泥</w:t>
      </w:r>
      <w:r>
        <w:rPr>
          <w:rFonts w:ascii="仿宋" w:hAnsi="仿宋"/>
          <w:sz w:val="32"/>
          <w:szCs w:val="32"/>
        </w:rPr>
        <w:t>质粉质粘土：普遍分布，流塑，高压缩性，微透水，力学强度低，工程性质差。</w:t>
      </w:r>
    </w:p>
    <w:p>
      <w:pPr>
        <w:pStyle w:val=""/>
        <w:ind w:firstLine="640"/>
        <w:spacing w:line="240" w:lineRule="auto"/>
        <w:rPr>
          <w:rFonts w:ascii="仿宋" w:hAnsi="仿宋"/>
          <w:sz w:val="32"/>
          <w:szCs w:val="32"/>
        </w:rPr>
      </w:pPr>
      <w:r>
        <w:rPr>
          <w:rFonts w:ascii="仿宋" w:hAnsi="仿宋"/>
          <w:sz w:val="32"/>
          <w:szCs w:val="32"/>
        </w:rPr>
        <w:t>②3淤泥：普遍分布，黄灰色，流塑，高压缩性，微透水，力学强度很低，工程性质很差。</w:t>
      </w:r>
    </w:p>
    <w:p>
      <w:pPr>
        <w:pStyle w:val=""/>
        <w:ind w:firstLine="640"/>
        <w:spacing w:line="240" w:lineRule="auto"/>
        <w:rPr>
          <w:rFonts w:ascii="仿宋" w:hAnsi="仿宋"/>
          <w:sz w:val="32"/>
          <w:szCs w:val="32"/>
        </w:rPr>
      </w:pPr>
      <w:r>
        <w:rPr>
          <w:rFonts w:ascii="仿宋" w:hAnsi="仿宋"/>
          <w:sz w:val="32"/>
          <w:szCs w:val="32"/>
        </w:rPr>
        <w:t>③粉质粘土：普遍分布，可塑~硬塑，中压缩性。弱透水，力学强度高，工程性质好。</w:t>
      </w:r>
    </w:p>
    <w:p>
      <w:pPr>
        <w:pStyle w:val=""/>
        <w:ind w:firstLine="640"/>
        <w:spacing w:line="240" w:lineRule="auto"/>
        <w:rPr>
          <w:rFonts w:ascii="仿宋" w:hAnsi="仿宋"/>
          <w:sz w:val="32"/>
          <w:szCs w:val="32"/>
        </w:rPr>
      </w:pPr>
      <w:r>
        <w:rPr>
          <w:rFonts w:ascii="仿宋" w:hAnsi="仿宋"/>
          <w:sz w:val="32"/>
          <w:szCs w:val="32"/>
        </w:rPr>
        <w:t>④混合土卵石：普遍分布，中密，弱~中等透水，力学强度高，工程性质较好。</w:t>
      </w:r>
    </w:p>
    <w:p>
      <w:pPr>
        <w:pStyle w:val=""/>
        <w:ind w:firstLine="640"/>
        <w:spacing w:line="240" w:lineRule="auto"/>
        <w:rPr>
          <w:rFonts w:ascii="仿宋" w:hAnsi="仿宋"/>
          <w:sz w:val="32"/>
          <w:szCs w:val="32"/>
        </w:rPr>
      </w:pPr>
      <w:r>
        <w:rPr>
          <w:rFonts w:ascii="仿宋" w:hAnsi="仿宋"/>
          <w:sz w:val="32"/>
          <w:szCs w:val="32"/>
        </w:rPr>
        <w:t>⑤强风化泥质粉砂岩：局部揭露。弱~中等透水，力学强度高，</w:t>
      </w:r>
      <w:r>
        <w:rPr>
          <w:rFonts w:ascii="仿宋" w:hAnsi="仿宋"/>
          <w:sz w:val="32"/>
          <w:szCs w:val="32"/>
        </w:rPr>
        <w:t>工程性质较好。</w:t>
      </w:r>
    </w:p>
    <w:p>
      <w:pPr>
        <w:pStyle w:val=""/>
        <w:ind w:firstLine="640"/>
        <w:spacing w:line="240" w:lineRule="auto"/>
        <w:rPr>
          <w:rFonts w:ascii="仿宋" w:hAnsi="仿宋"/>
          <w:sz w:val="32"/>
          <w:szCs w:val="32"/>
        </w:rPr>
      </w:pPr>
      <w:r>
        <w:rPr>
          <w:rFonts w:ascii="仿宋" w:hAnsi="仿宋"/>
          <w:sz w:val="32"/>
          <w:szCs w:val="32"/>
        </w:rPr>
        <w:t>本工程渠首、渠系建筑物主要涉及①素填土（粉质粘土）、③粉质粘土、⑤强风化泥质粉砂岩，其中持力层为③粉质粘土、⑤强风化泥质粉砂岩，场地工程</w:t>
      </w:r>
      <w:r>
        <w:rPr>
          <w:rFonts w:ascii="仿宋" w:hAnsi="仿宋"/>
          <w:sz w:val="32"/>
          <w:szCs w:val="32"/>
        </w:rPr>
        <w:t>地质条件较好。渠（沟）道工程主要涉及①素填土（粉质粘土）、②1粉质粘土（软塑~流塑）等，场地浅部分布较大厚度的软弱土层，场地工程地质条件较差。</w:t>
      </w:r>
    </w:p>
    <w:p>
      <w:pPr>
        <w:pStyle w:val=""/>
        <w:ind w:firstLine="640"/>
        <w:spacing w:line="240" w:lineRule="auto"/>
        <w:rPr>
          <w:rFonts w:ascii="仿宋" w:hAnsi="仿宋"/>
          <w:sz w:val="32"/>
          <w:szCs w:val="32"/>
        </w:rPr>
      </w:pPr>
      <w:r>
        <w:rPr>
          <w:rFonts w:ascii="仿宋" w:hAnsi="仿宋"/>
          <w:sz w:val="32"/>
          <w:szCs w:val="32"/>
        </w:rPr>
        <w:t>4.施工条件</w:t>
      </w:r>
    </w:p>
    <w:p>
      <w:pPr>
        <w:pStyle w:val=""/>
        <w:ind w:firstLine="640"/>
        <w:spacing w:line="240" w:lineRule="auto"/>
        <w:rPr>
          <w:rFonts w:ascii="仿宋" w:hAnsi="仿宋"/>
          <w:sz w:val="32"/>
          <w:szCs w:val="32"/>
        </w:rPr>
      </w:pPr>
      <w:r>
        <w:rPr>
          <w:rFonts w:ascii="仿宋" w:hAnsi="仿宋"/>
          <w:sz w:val="32"/>
          <w:szCs w:val="32"/>
        </w:rPr>
        <w:t>施工用水：片区内沟渠以灌溉为主，场地周边居民用水已纳入城镇供水系统，施工过程中生活用水从当地民用水管网接入。施工生产用可采用水泵从附近塘坝中取水，用钢制水池蓄水以供施工用。用于生产的水质应符合《混凝土拌和用水标准》JGJ63-2006的规定，如果不满足施工用水要求则就近使用民用管网自来水。</w:t>
      </w:r>
    </w:p>
    <w:p>
      <w:pPr>
        <w:pStyle w:val=""/>
        <w:ind w:firstLine="640"/>
        <w:spacing w:line="240" w:lineRule="auto"/>
        <w:rPr>
          <w:rFonts w:ascii="仿宋" w:hAnsi="仿宋"/>
          <w:sz w:val="32"/>
          <w:szCs w:val="32"/>
        </w:rPr>
      </w:pPr>
      <w:r>
        <w:rPr>
          <w:rFonts w:ascii="仿宋" w:hAnsi="仿宋"/>
          <w:sz w:val="32"/>
          <w:szCs w:val="32"/>
        </w:rPr>
        <w:t>施工用电：根据现场探勘，现场网电系统有可用电源，施工用电拟优先</w:t>
      </w:r>
      <w:r>
        <w:rPr>
          <w:rFonts w:ascii="仿宋" w:hAnsi="仿宋"/>
          <w:sz w:val="32"/>
          <w:szCs w:val="32"/>
        </w:rPr>
        <w:t>考虑电网电源、在发包人指定的电源处搭接施工用电架设线路到施工现场，并搭建配电房，配电房内设全部配电装置和功率补偿装置设表计量。</w:t>
      </w:r>
    </w:p>
    <w:p>
      <w:pPr>
        <w:pStyle w:val=""/>
        <w:ind w:firstLine="640"/>
        <w:spacing w:line="240" w:lineRule="auto"/>
        <w:rPr>
          <w:rFonts w:ascii="仿宋" w:hAnsi="仿宋"/>
          <w:sz w:val="32"/>
          <w:szCs w:val="32"/>
        </w:rPr>
      </w:pPr>
      <w:r>
        <w:rPr>
          <w:rFonts w:ascii="仿宋" w:hAnsi="仿宋"/>
          <w:sz w:val="32"/>
          <w:szCs w:val="32"/>
        </w:rPr>
        <w:t>为确保工程施工质量及施工正常，防止不可避免的停电及无电网对工程质量带来的危害，考虑自备多台35kW、75kW柴油发电机组，为无法供电的施工点或故障停电时使用，满足工程施工</w:t>
      </w:r>
      <w:r>
        <w:rPr>
          <w:rFonts w:ascii="仿宋" w:hAnsi="仿宋"/>
          <w:sz w:val="32"/>
          <w:szCs w:val="32"/>
        </w:rPr>
        <w:t>需要。</w:t>
      </w:r>
    </w:p>
    <w:p>
      <w:pPr>
        <w:pStyle w:val=""/>
        <w:ind w:firstLine="640"/>
        <w:spacing w:line="240" w:lineRule="auto"/>
        <w:rPr>
          <w:rFonts w:ascii="仿宋" w:hAnsi="仿宋"/>
          <w:sz w:val="32"/>
          <w:szCs w:val="32"/>
        </w:rPr>
      </w:pPr>
      <w:r>
        <w:rPr>
          <w:rFonts w:ascii="仿宋" w:hAnsi="仿宋"/>
          <w:sz w:val="32"/>
          <w:szCs w:val="32"/>
        </w:rPr>
        <w:t>项目区内交通便利</w:t>
      </w:r>
      <w:r>
        <w:rPr>
          <w:rFonts w:ascii="仿宋" w:hAnsi="仿宋"/>
          <w:sz w:val="32"/>
          <w:szCs w:val="32"/>
        </w:rPr>
        <w:t>，</w:t>
      </w:r>
      <w:r>
        <w:rPr>
          <w:rFonts w:ascii="仿宋" w:hAnsi="仿宋"/>
          <w:sz w:val="32"/>
          <w:szCs w:val="32"/>
        </w:rPr>
        <w:t>建筑材料可直接运</w:t>
      </w:r>
      <w:r>
        <w:rPr>
          <w:rFonts w:ascii="仿宋" w:hAnsi="仿宋"/>
          <w:sz w:val="32"/>
          <w:szCs w:val="32"/>
        </w:rPr>
        <w:t>至施工现场。</w:t>
      </w:r>
    </w:p>
    <w:p>
      <w:pPr>
        <w:pStyle w:val=""/>
        <w:ind w:firstLine="640"/>
        <w:spacing w:line="240" w:lineRule="auto"/>
        <w:rPr>
          <w:rFonts w:ascii="仿宋" w:hAnsi="仿宋"/>
          <w:sz w:val="32"/>
          <w:szCs w:val="32"/>
        </w:rPr>
      </w:pPr>
      <w:r>
        <w:rPr>
          <w:rFonts w:ascii="仿宋" w:hAnsi="仿宋"/>
          <w:sz w:val="32"/>
          <w:szCs w:val="32"/>
        </w:rPr>
        <w:t>项目区为电信与移动等广电网络覆盖，施工现场在现场办公室设座机两部，作为公事使用，施工现场移动系统网络覆盖，手机信号良好，主要管理人员均使用手机联络。办公室安装电信宽带网络，便于电子邮件往来。</w:t>
      </w:r>
    </w:p>
    <w:p>
      <w:pPr>
        <w:pStyle w:val=""/>
        <w:ind w:firstLine="640"/>
        <w:spacing w:line="240" w:lineRule="auto"/>
        <w:rPr>
          <w:rFonts w:ascii="仿宋" w:hAnsi="仿宋"/>
          <w:sz w:val="32"/>
          <w:szCs w:val="32"/>
        </w:rPr>
      </w:pPr>
      <w:r>
        <w:rPr>
          <w:rFonts w:ascii="仿宋" w:hAnsi="仿宋"/>
          <w:sz w:val="32"/>
          <w:szCs w:val="32"/>
        </w:rPr>
        <w:t>工程范围现状敷设有电力、通信、燃气等各类管线，施工前，应进行调</w:t>
      </w:r>
      <w:r>
        <w:rPr>
          <w:rFonts w:ascii="仿宋" w:hAnsi="仿宋"/>
          <w:sz w:val="32"/>
          <w:szCs w:val="32"/>
        </w:rPr>
        <w:t>查、探测，明确位置，提出保护措施，需要改造的应及时与建设、设计及管线所有者沟通方案。由于目前场地内埋地管线资料不全，进场施工前须对施工范围内的输电线及水电管线、通讯管线进行普查。</w:t>
      </w:r>
    </w:p>
    <w:p>
      <w:pPr>
        <w:pStyle w:val=""/>
        <w:ind w:firstLine="640"/>
        <w:spacing w:line="240" w:lineRule="auto"/>
        <w:rPr>
          <w:rFonts w:ascii="仿宋" w:hAnsi="仿宋"/>
          <w:sz w:val="32"/>
          <w:szCs w:val="32"/>
        </w:rPr>
      </w:pPr>
      <w:r>
        <w:rPr>
          <w:rFonts w:ascii="仿宋" w:hAnsi="仿宋"/>
          <w:sz w:val="32"/>
          <w:szCs w:val="32"/>
        </w:rPr>
        <w:t>工程所在地及周边为农田、厂矿企业等，对工程施工过程中环境保护要求高，施工全过程以创建南京市市级文明工地标准进行环</w:t>
      </w:r>
      <w:r>
        <w:rPr>
          <w:rFonts w:ascii="仿宋" w:hAnsi="仿宋"/>
          <w:sz w:val="32"/>
          <w:szCs w:val="32"/>
        </w:rPr>
        <w:t>境保护，向所在地派出所申请成立联合治安组，与村组、企业协调与联系，密切配合，维持好治安保卫工作，做好安全防范工作。施工时拟在每个施工点和交叉路口设置值班点、治安管理室，现场设置围挡，在交通道口设防护围栏实行封闭式施工。</w:t>
      </w:r>
    </w:p>
    <w:p>
      <w:pPr>
        <w:pStyle w:val=""/>
        <w:ind w:firstLine="640"/>
        <w:spacing w:line="240" w:lineRule="auto"/>
        <w:rPr>
          <w:rFonts w:ascii="仿宋" w:hAnsi="仿宋"/>
          <w:sz w:val="32"/>
          <w:szCs w:val="32"/>
        </w:rPr>
      </w:pPr>
      <w:r>
        <w:rPr>
          <w:rFonts w:ascii="仿宋" w:hAnsi="仿宋"/>
          <w:sz w:val="32"/>
          <w:szCs w:val="32"/>
        </w:rPr>
        <w:t>二、辨识与评价主要依据。</w:t>
      </w:r>
    </w:p>
    <w:p>
      <w:pPr>
        <w:pStyle w:val=""/>
        <w:ind w:firstLine="640"/>
        <w:spacing w:line="240" w:lineRule="auto"/>
        <w:rPr>
          <w:rFonts w:ascii="仿宋" w:hAnsi="仿宋"/>
          <w:sz w:val="32"/>
          <w:szCs w:val="32"/>
        </w:rPr>
      </w:pPr>
      <w:r>
        <w:rPr>
          <w:rFonts w:ascii="仿宋" w:hAnsi="仿宋"/>
          <w:sz w:val="32"/>
          <w:szCs w:val="32"/>
        </w:rPr>
        <w:t>1、《水利部关于开展水利安全风险分级管控的指导意见》（水监督【2018】323号）；</w:t>
      </w:r>
    </w:p>
    <w:p>
      <w:pPr>
        <w:pStyle w:val=""/>
        <w:ind w:firstLine="640"/>
        <w:spacing w:line="240" w:lineRule="auto"/>
        <w:rPr>
          <w:rFonts w:ascii="仿宋" w:hAnsi="仿宋"/>
          <w:sz w:val="32"/>
          <w:szCs w:val="32"/>
        </w:rPr>
      </w:pPr>
      <w:r>
        <w:rPr>
          <w:rFonts w:ascii="仿宋" w:hAnsi="仿宋"/>
          <w:sz w:val="32"/>
          <w:szCs w:val="32"/>
        </w:rPr>
        <w:t>2、《水利部办公厅关于印发水利水电工程施工危险源辨识与风险评价导则（试行）的通知》（办监督函[2018]1693号 ）；</w:t>
      </w:r>
    </w:p>
    <w:p>
      <w:pPr>
        <w:pStyle w:val=""/>
        <w:ind w:firstLine="640"/>
        <w:spacing w:line="240" w:lineRule="auto"/>
        <w:rPr>
          <w:rFonts w:ascii="仿宋" w:hAnsi="仿宋"/>
          <w:sz w:val="32"/>
          <w:szCs w:val="32"/>
        </w:rPr>
      </w:pPr>
      <w:r>
        <w:rPr>
          <w:rFonts w:ascii="仿宋" w:hAnsi="仿宋"/>
          <w:sz w:val="32"/>
          <w:szCs w:val="32"/>
        </w:rPr>
        <w:t>3、《危险化学品重大危险源辨识》(GB18218-2018)。</w:t>
      </w:r>
    </w:p>
    <w:p>
      <w:pPr>
        <w:pStyle w:val=""/>
        <w:ind w:firstLine="640"/>
        <w:spacing w:line="240" w:lineRule="auto"/>
        <w:rPr>
          <w:rFonts w:ascii="仿宋" w:hAnsi="仿宋"/>
          <w:sz w:val="32"/>
          <w:szCs w:val="32"/>
        </w:rPr>
      </w:pPr>
      <w:r>
        <w:rPr>
          <w:rFonts w:ascii="仿宋" w:hAnsi="仿宋"/>
          <w:sz w:val="32"/>
          <w:szCs w:val="32"/>
        </w:rPr>
        <w:t>三、评价方法和标准：</w:t>
      </w:r>
    </w:p>
    <w:p>
      <w:pPr>
        <w:pStyle w:val=""/>
        <w:ind w:firstLine="640"/>
        <w:spacing w:line="240" w:lineRule="auto"/>
        <w:rPr>
          <w:rFonts w:ascii="仿宋" w:hAnsi="仿宋"/>
          <w:sz w:val="32"/>
          <w:szCs w:val="32"/>
        </w:rPr>
      </w:pPr>
      <w:r>
        <w:rPr>
          <w:rFonts w:ascii="仿宋" w:hAnsi="仿宋"/>
          <w:sz w:val="32"/>
          <w:szCs w:val="32"/>
        </w:rPr>
        <w:t>本次评价采用直接评定法和作业条件危险性评价法（LEC）。</w:t>
      </w:r>
    </w:p>
    <w:p>
      <w:pPr>
        <w:pStyle w:val=""/>
        <w:ind w:firstLine="640"/>
        <w:spacing w:line="240" w:lineRule="auto"/>
        <w:rPr>
          <w:rFonts w:ascii="仿宋" w:hAnsi="仿宋"/>
          <w:sz w:val="32"/>
          <w:szCs w:val="32"/>
        </w:rPr>
      </w:pPr>
      <w:r>
        <w:rPr>
          <w:rFonts w:ascii="仿宋" w:hAnsi="仿宋"/>
          <w:sz w:val="32"/>
          <w:szCs w:val="32"/>
        </w:rPr>
        <w:t>1、作业条件危险性评价法（LEC）</w:t>
      </w:r>
    </w:p>
    <w:p>
      <w:pPr>
        <w:pStyle w:val=""/>
        <w:ind w:firstLine="640"/>
        <w:spacing w:line="240" w:lineRule="auto"/>
        <w:rPr>
          <w:rFonts w:ascii="仿宋" w:hAnsi="仿宋"/>
          <w:sz w:val="32"/>
          <w:szCs w:val="32"/>
        </w:rPr>
      </w:pPr>
      <w:r>
        <w:rPr>
          <w:rFonts w:ascii="仿宋" w:hAnsi="仿宋"/>
          <w:sz w:val="32"/>
          <w:szCs w:val="32"/>
        </w:rPr>
        <w:t>2、作业条件危险性评价法中危险性大小值D按下式计算：</w:t>
      </w:r>
    </w:p>
    <w:p>
      <w:pPr>
        <w:pStyle w:val=""/>
        <w:jc w:val="center"/>
        <w:ind w:firstLine="640"/>
        <w:spacing w:line="240" w:lineRule="auto"/>
        <w:rPr>
          <w:rFonts w:ascii="仿宋" w:hAnsi="仿宋"/>
          <w:sz w:val="32"/>
          <w:szCs w:val="32"/>
        </w:rPr>
      </w:pPr>
      <w:r>
        <w:rPr>
          <w:rFonts w:ascii="仿宋" w:hAnsi="仿宋"/>
          <w:sz w:val="32"/>
          <w:szCs w:val="32"/>
        </w:rPr>
        <w:t>D=LEC</w:t>
      </w:r>
    </w:p>
    <w:p>
      <w:pPr>
        <w:pStyle w:val=""/>
        <w:ind w:firstLine="640"/>
        <w:spacing w:line="240" w:lineRule="auto"/>
        <w:rPr>
          <w:rFonts w:ascii="仿宋" w:hAnsi="仿宋"/>
          <w:sz w:val="32"/>
          <w:szCs w:val="32"/>
        </w:rPr>
      </w:pPr>
      <w:r>
        <w:rPr>
          <w:rFonts w:ascii="仿宋" w:hAnsi="仿宋"/>
          <w:sz w:val="32"/>
          <w:szCs w:val="32"/>
        </w:rPr>
        <w:t>式中：D—危险性大小值；</w:t>
      </w:r>
    </w:p>
    <w:p>
      <w:pPr>
        <w:pStyle w:val=""/>
        <w:ind w:firstLine="640"/>
        <w:spacing w:line="240" w:lineRule="auto"/>
        <w:rPr>
          <w:rFonts w:ascii="仿宋" w:hAnsi="仿宋"/>
          <w:sz w:val="32"/>
          <w:szCs w:val="32"/>
        </w:rPr>
      </w:pPr>
      <w:r>
        <w:rPr>
          <w:rFonts w:ascii="仿宋" w:hAnsi="仿宋"/>
          <w:sz w:val="32"/>
          <w:szCs w:val="32"/>
        </w:rPr>
        <w:t>L—发</w:t>
      </w:r>
      <w:r>
        <w:rPr>
          <w:rFonts w:ascii="仿宋" w:hAnsi="仿宋"/>
          <w:sz w:val="32"/>
          <w:szCs w:val="32"/>
        </w:rPr>
        <w:t>生事故或危险事件的可能性大小；</w:t>
      </w:r>
    </w:p>
    <w:p>
      <w:pPr>
        <w:pStyle w:val=""/>
        <w:ind w:firstLine="640"/>
        <w:spacing w:line="240" w:lineRule="auto"/>
        <w:rPr>
          <w:rFonts w:ascii="仿宋" w:hAnsi="仿宋"/>
          <w:sz w:val="32"/>
          <w:szCs w:val="32"/>
        </w:rPr>
      </w:pPr>
      <w:r>
        <w:rPr>
          <w:rFonts w:ascii="仿宋" w:hAnsi="仿宋"/>
          <w:sz w:val="32"/>
          <w:szCs w:val="32"/>
        </w:rPr>
        <w:t>E—人体暴露于危险环境的频率；</w:t>
      </w:r>
    </w:p>
    <w:p>
      <w:pPr>
        <w:pStyle w:val=""/>
        <w:ind w:firstLine="640"/>
        <w:spacing w:line="240" w:lineRule="auto"/>
        <w:rPr>
          <w:rFonts w:ascii="仿宋" w:hAnsi="仿宋"/>
          <w:sz w:val="32"/>
          <w:szCs w:val="32"/>
        </w:rPr>
      </w:pPr>
      <w:r>
        <w:rPr>
          <w:rFonts w:ascii="仿宋" w:hAnsi="仿宋"/>
          <w:sz w:val="32"/>
          <w:szCs w:val="32"/>
        </w:rPr>
        <w:t>C—危险严重程度。</w:t>
      </w:r>
    </w:p>
    <w:p>
      <w:pPr>
        <w:pStyle w:val=""/>
        <w:ind w:firstLine="640"/>
        <w:spacing w:line="240" w:lineRule="auto"/>
        <w:rPr>
          <w:rFonts w:ascii="仿宋" w:hAnsi="仿宋"/>
          <w:sz w:val="32"/>
          <w:szCs w:val="32"/>
        </w:rPr>
      </w:pPr>
      <w:r>
        <w:rPr>
          <w:rFonts w:ascii="仿宋" w:hAnsi="仿宋"/>
          <w:sz w:val="32"/>
          <w:szCs w:val="32"/>
        </w:rPr>
        <w:t>3、事故或危险性事件发生的可能性L值与作业类型有关，可根据施工工期制定出相应的L值判定指标，L值可按表3.1的规定确定。</w:t>
      </w:r>
    </w:p>
    <w:p>
      <w:pPr>
        <w:pStyle w:val=""/>
        <w:ind w:firstLine="640"/>
        <w:spacing w:line="240" w:lineRule="auto"/>
        <w:rPr>
          <w:rFonts w:ascii="仿宋" w:hAnsi="仿宋"/>
          <w:sz w:val="32"/>
          <w:szCs w:val="32"/>
        </w:rPr>
      </w:pPr>
    </w:p>
    <w:p>
      <w:pPr>
        <w:pStyle w:val=""/>
        <w:ind w:firstLine="640"/>
        <w:spacing w:line="240" w:lineRule="auto"/>
        <w:rPr>
          <w:rFonts w:ascii="仿宋" w:hAnsi="仿宋"/>
          <w:sz w:val="32"/>
          <w:szCs w:val="32"/>
        </w:rPr>
      </w:pPr>
    </w:p>
    <w:p>
      <w:pPr>
        <w:pStyle w:val=""/>
        <w:jc w:val="center"/>
        <w:ind w:firstLine="482"/>
        <w:spacing w:before="312" w:line="360" w:lineRule="auto"/>
        <w:rPr>
          <w:b/>
          <w:rFonts w:ascii="宋体" w:hAnsi="宋体"/>
          <w:szCs w:val="24"/>
        </w:rPr>
      </w:pPr>
      <w:r>
        <w:rPr>
          <w:b/>
          <w:rFonts w:ascii="宋体" w:hAnsi="宋体"/>
          <w:szCs w:val="24"/>
        </w:rPr>
        <w:t>表3.1 事故或危险性事件发生的可能性L值对照表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0" w:type="auto"/>
      </w:tblPr>
      <w:tblGrid>
        <w:gridCol w:w="3444"/>
        <w:gridCol w:w="3927"/>
      </w:tblGrid>
      <w:tr>
        <w:tc>
          <w:tcPr>
            <w:vAlign w:val="center"/>
            <w:tcW w:w="3444" w:type="dxa"/>
          </w:tcPr>
          <w:p>
            <w:pPr>
              <w:pStyle w:val=""/>
              <w:jc w:val="center"/>
              <w:ind w:firstLine="0"/>
              <w:spacing w:line="360" w:lineRule="auto"/>
            </w:pPr>
            <w:r>
              <w:rPr>
                <w:b/>
                <w:sz w:val="21"/>
              </w:rPr>
              <w:t>L</w:t>
            </w:r>
            <w:r>
              <w:rPr>
                <w:b/>
                <w:sz w:val="21"/>
              </w:rPr>
              <w:t>值</w:t>
            </w:r>
          </w:p>
        </w:tc>
        <w:tc>
          <w:tcPr>
            <w:vAlign w:val="center"/>
            <w:tcW w:w="3927" w:type="dxa"/>
          </w:tcPr>
          <w:p>
            <w:pPr>
              <w:pStyle w:val=""/>
              <w:jc w:val="center"/>
              <w:ind w:firstLine="0"/>
              <w:spacing w:line="360" w:lineRule="auto"/>
            </w:pPr>
            <w:r>
              <w:rPr>
                <w:b/>
                <w:sz w:val="21"/>
              </w:rPr>
              <w:t>事故发生的可能性</w:t>
            </w:r>
          </w:p>
        </w:tc>
      </w:tr>
      <w:tr>
        <w:trPr>
          <w:trHeight w:val="90" w:hRule="atLeast"/>
        </w:trPr>
        <w:tc>
          <w:tcPr>
            <w:vAlign w:val="center"/>
            <w:tcW w:w="3444" w:type="dxa"/>
          </w:tcPr>
          <w:p>
            <w:pPr>
              <w:pStyle w:val=""/>
              <w:jc w:val="center"/>
              <w:ind w:firstLine="0"/>
              <w:spacing w:line="360" w:lineRule="auto"/>
            </w:pPr>
            <w:r>
              <w:rPr>
                <w:sz w:val="21"/>
              </w:rPr>
              <w:t>10</w:t>
            </w:r>
          </w:p>
        </w:tc>
        <w:tc>
          <w:tcPr>
            <w:vAlign w:val="center"/>
            <w:tcW w:w="3927" w:type="dxa"/>
          </w:tcPr>
          <w:p>
            <w:pPr>
              <w:pStyle w:val=""/>
              <w:jc w:val="center"/>
              <w:ind w:firstLine="0"/>
              <w:spacing w:line="360" w:lineRule="auto"/>
            </w:pPr>
            <w:r>
              <w:rPr>
                <w:sz w:val="21"/>
              </w:rPr>
              <w:t>完全可以预料</w:t>
            </w:r>
          </w:p>
        </w:tc>
      </w:tr>
      <w:tr>
        <w:tc>
          <w:tcPr>
            <w:vAlign w:val="center"/>
            <w:tcW w:w="3444" w:type="dxa"/>
          </w:tcPr>
          <w:p>
            <w:pPr>
              <w:pStyle w:val=""/>
              <w:jc w:val="center"/>
              <w:ind w:firstLine="0"/>
              <w:spacing w:line="360" w:lineRule="auto"/>
            </w:pPr>
            <w:r>
              <w:rPr>
                <w:sz w:val="21"/>
              </w:rPr>
              <w:t>6</w:t>
            </w:r>
          </w:p>
        </w:tc>
        <w:tc>
          <w:tcPr>
            <w:vAlign w:val="center"/>
            <w:tcW w:w="3927" w:type="dxa"/>
          </w:tcPr>
          <w:p>
            <w:pPr>
              <w:pStyle w:val=""/>
              <w:jc w:val="center"/>
              <w:ind w:firstLine="0"/>
              <w:spacing w:line="360" w:lineRule="auto"/>
            </w:pPr>
            <w:r>
              <w:rPr>
                <w:sz w:val="21"/>
              </w:rPr>
              <w:t>相当可能</w:t>
            </w:r>
          </w:p>
        </w:tc>
      </w:tr>
      <w:tr>
        <w:tc>
          <w:tcPr>
            <w:vAlign w:val="center"/>
            <w:tcW w:w="3444" w:type="dxa"/>
          </w:tcPr>
          <w:p>
            <w:pPr>
              <w:pStyle w:val=""/>
              <w:jc w:val="center"/>
              <w:ind w:firstLine="0"/>
              <w:spacing w:line="360" w:lineRule="auto"/>
            </w:pPr>
            <w:r>
              <w:rPr>
                <w:sz w:val="21"/>
              </w:rPr>
              <w:t>3</w:t>
            </w:r>
          </w:p>
        </w:tc>
        <w:tc>
          <w:tcPr>
            <w:vAlign w:val="center"/>
            <w:tcW w:w="3927" w:type="dxa"/>
          </w:tcPr>
          <w:p>
            <w:pPr>
              <w:pStyle w:val=""/>
              <w:jc w:val="center"/>
              <w:ind w:firstLine="0"/>
              <w:spacing w:line="360" w:lineRule="auto"/>
            </w:pPr>
            <w:r>
              <w:rPr>
                <w:sz w:val="21"/>
              </w:rPr>
              <w:t>可能，但不经常</w:t>
            </w:r>
          </w:p>
        </w:tc>
      </w:tr>
      <w:tr>
        <w:tc>
          <w:tcPr>
            <w:vAlign w:val="center"/>
            <w:tcW w:w="3444" w:type="dxa"/>
          </w:tcPr>
          <w:p>
            <w:pPr>
              <w:pStyle w:val=""/>
              <w:jc w:val="center"/>
              <w:ind w:firstLine="0"/>
              <w:spacing w:line="360" w:lineRule="auto"/>
            </w:pPr>
            <w:r>
              <w:rPr>
                <w:sz w:val="21"/>
              </w:rPr>
              <w:t>1</w:t>
            </w:r>
          </w:p>
        </w:tc>
        <w:tc>
          <w:tcPr>
            <w:vAlign w:val="center"/>
            <w:tcW w:w="3927" w:type="dxa"/>
          </w:tcPr>
          <w:p>
            <w:pPr>
              <w:pStyle w:val=""/>
              <w:jc w:val="center"/>
              <w:ind w:firstLine="0"/>
              <w:spacing w:line="360" w:lineRule="auto"/>
            </w:pPr>
            <w:r>
              <w:rPr>
                <w:sz w:val="21"/>
              </w:rPr>
              <w:t>可能性小，完全意外</w:t>
            </w:r>
          </w:p>
        </w:tc>
      </w:tr>
      <w:tr>
        <w:tc>
          <w:tcPr>
            <w:vAlign w:val="center"/>
            <w:tcW w:w="3444" w:type="dxa"/>
          </w:tcPr>
          <w:p>
            <w:pPr>
              <w:pStyle w:val=""/>
              <w:jc w:val="center"/>
              <w:ind w:firstLine="0"/>
              <w:spacing w:line="360" w:lineRule="auto"/>
            </w:pPr>
            <w:r>
              <w:rPr>
                <w:sz w:val="21"/>
              </w:rPr>
              <w:t>0.5</w:t>
            </w:r>
          </w:p>
        </w:tc>
        <w:tc>
          <w:tcPr>
            <w:vAlign w:val="center"/>
            <w:tcW w:w="3927" w:type="dxa"/>
          </w:tcPr>
          <w:p>
            <w:pPr>
              <w:pStyle w:val=""/>
              <w:jc w:val="center"/>
              <w:ind w:firstLine="0"/>
              <w:spacing w:line="360" w:lineRule="auto"/>
            </w:pPr>
            <w:r>
              <w:rPr>
                <w:sz w:val="21"/>
              </w:rPr>
              <w:t>很不可能，可以设想</w:t>
            </w:r>
          </w:p>
        </w:tc>
      </w:tr>
      <w:tr>
        <w:tc>
          <w:tcPr>
            <w:vAlign w:val="center"/>
            <w:tcW w:w="3444" w:type="dxa"/>
          </w:tcPr>
          <w:p>
            <w:pPr>
              <w:pStyle w:val=""/>
              <w:jc w:val="center"/>
              <w:ind w:firstLine="0"/>
              <w:spacing w:line="360" w:lineRule="auto"/>
            </w:pPr>
            <w:r>
              <w:rPr>
                <w:sz w:val="21"/>
              </w:rPr>
              <w:t>0.2</w:t>
            </w:r>
          </w:p>
        </w:tc>
        <w:tc>
          <w:tcPr>
            <w:vAlign w:val="center"/>
            <w:tcW w:w="3927" w:type="dxa"/>
          </w:tcPr>
          <w:p>
            <w:pPr>
              <w:pStyle w:val=""/>
              <w:jc w:val="center"/>
              <w:ind w:firstLine="0"/>
              <w:spacing w:line="360" w:lineRule="auto"/>
            </w:pPr>
            <w:r>
              <w:rPr>
                <w:sz w:val="21"/>
              </w:rPr>
              <w:t>极不可能</w:t>
            </w:r>
          </w:p>
        </w:tc>
      </w:tr>
    </w:tbl>
    <w:p>
      <w:pPr>
        <w:pStyle w:val=""/>
        <w:ind w:firstLine="640"/>
        <w:spacing w:before="312" w:line="360" w:lineRule="auto"/>
        <w:rPr>
          <w:b/>
          <w:rFonts w:ascii="黑体" w:hAnsi="黑体"/>
        </w:rPr>
      </w:pPr>
      <w:r>
        <w:rPr>
          <w:rFonts w:ascii="仿宋" w:hAnsi="仿宋"/>
          <w:sz w:val="32"/>
          <w:szCs w:val="32"/>
        </w:rPr>
        <w:t>4、人体暴露于危险环境的频率E值与工程类型无关，仅与施工作业时间长短有关，可从人体暴露于危</w:t>
      </w:r>
      <w:r>
        <w:rPr>
          <w:rFonts w:ascii="仿宋" w:hAnsi="仿宋"/>
          <w:sz w:val="32"/>
          <w:szCs w:val="32"/>
        </w:rPr>
        <w:t>险环境的频率，或危险环境人员的分布及人员出入的多少，或设备及装置的影响因素，分析、确定E值的大小，可按表3.2的规定确定。</w:t>
      </w:r>
    </w:p>
    <w:p>
      <w:pPr>
        <w:pStyle w:val=""/>
        <w:jc w:val="center"/>
        <w:ind w:firstLine="482"/>
        <w:spacing w:before="312" w:line="360" w:lineRule="auto"/>
        <w:rPr>
          <w:b/>
          <w:rFonts w:ascii="宋体" w:hAnsi="宋体"/>
          <w:szCs w:val="24"/>
        </w:rPr>
      </w:pPr>
      <w:r>
        <w:rPr>
          <w:b/>
          <w:rFonts w:ascii="宋体" w:hAnsi="宋体"/>
          <w:szCs w:val="24"/>
        </w:rPr>
        <w:t>表3.2 暴露于危险环境的频率因素E值对照表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0" w:type="auto"/>
      </w:tblPr>
      <w:tblGrid>
        <w:gridCol w:w="3402"/>
        <w:gridCol w:w="3969"/>
      </w:tblGrid>
      <w:tr>
        <w:tc>
          <w:tcPr>
            <w:vAlign w:val="center"/>
            <w:tcW w:w="3402" w:type="dxa"/>
          </w:tcPr>
          <w:p>
            <w:pPr>
              <w:pStyle w:val=""/>
              <w:jc w:val="center"/>
              <w:ind w:firstLine="0"/>
              <w:spacing w:line="360" w:lineRule="auto"/>
            </w:pPr>
            <w:r>
              <w:rPr>
                <w:b/>
                <w:sz w:val="21"/>
              </w:rPr>
              <w:t>E</w:t>
            </w:r>
            <w:r>
              <w:rPr>
                <w:b/>
                <w:sz w:val="21"/>
              </w:rPr>
              <w:t>值</w:t>
            </w:r>
          </w:p>
        </w:tc>
        <w:tc>
          <w:tcPr>
            <w:vAlign w:val="center"/>
            <w:tcW w:w="3969" w:type="dxa"/>
          </w:tcPr>
          <w:p>
            <w:pPr>
              <w:pStyle w:val=""/>
              <w:jc w:val="center"/>
              <w:ind w:firstLine="0"/>
              <w:spacing w:line="360" w:lineRule="auto"/>
            </w:pPr>
            <w:r>
              <w:rPr>
                <w:b/>
                <w:sz w:val="21"/>
              </w:rPr>
              <w:t>暴露于危险环境的频繁程度</w:t>
            </w:r>
          </w:p>
        </w:tc>
      </w:tr>
      <w:tr>
        <w:trPr>
          <w:trHeight w:val="417" w:hRule="atLeast"/>
        </w:trPr>
        <w:tc>
          <w:tcPr>
            <w:vAlign w:val="center"/>
            <w:tcW w:w="3402" w:type="dxa"/>
          </w:tcPr>
          <w:p>
            <w:pPr>
              <w:pStyle w:val=""/>
              <w:jc w:val="center"/>
              <w:ind w:firstLine="0"/>
              <w:spacing w:line="360" w:lineRule="auto"/>
            </w:pPr>
            <w:r>
              <w:rPr>
                <w:sz w:val="21"/>
              </w:rPr>
              <w:t>10</w:t>
            </w:r>
          </w:p>
        </w:tc>
        <w:tc>
          <w:tcPr>
            <w:vAlign w:val="center"/>
            <w:tcW w:w="3969" w:type="dxa"/>
          </w:tcPr>
          <w:p>
            <w:pPr>
              <w:pStyle w:val=""/>
              <w:jc w:val="center"/>
              <w:ind w:firstLine="0"/>
              <w:spacing w:line="360" w:lineRule="auto"/>
            </w:pPr>
            <w:r>
              <w:rPr>
                <w:sz w:val="21"/>
              </w:rPr>
              <w:t>连续暴露</w:t>
            </w:r>
          </w:p>
        </w:tc>
      </w:tr>
      <w:tr>
        <w:tc>
          <w:tcPr>
            <w:vAlign w:val="center"/>
            <w:tcW w:w="3402" w:type="dxa"/>
          </w:tcPr>
          <w:p>
            <w:pPr>
              <w:pStyle w:val=""/>
              <w:jc w:val="center"/>
              <w:ind w:firstLine="0"/>
              <w:spacing w:line="360" w:lineRule="auto"/>
            </w:pPr>
            <w:r>
              <w:rPr>
                <w:sz w:val="21"/>
              </w:rPr>
              <w:t>6</w:t>
            </w:r>
          </w:p>
        </w:tc>
        <w:tc>
          <w:tcPr>
            <w:vAlign w:val="center"/>
            <w:tcW w:w="3969" w:type="dxa"/>
          </w:tcPr>
          <w:p>
            <w:pPr>
              <w:pStyle w:val=""/>
              <w:jc w:val="center"/>
              <w:ind w:firstLine="0"/>
              <w:spacing w:line="360" w:lineRule="auto"/>
            </w:pPr>
            <w:r>
              <w:rPr>
                <w:sz w:val="21"/>
              </w:rPr>
              <w:t>每天工作时间内暴露</w:t>
            </w:r>
          </w:p>
        </w:tc>
      </w:tr>
      <w:tr>
        <w:tc>
          <w:tcPr>
            <w:vAlign w:val="center"/>
            <w:tcW w:w="3402" w:type="dxa"/>
          </w:tcPr>
          <w:p>
            <w:pPr>
              <w:pStyle w:val=""/>
              <w:jc w:val="center"/>
              <w:ind w:firstLine="0"/>
              <w:spacing w:line="360" w:lineRule="auto"/>
            </w:pPr>
            <w:r>
              <w:rPr>
                <w:sz w:val="21"/>
              </w:rPr>
              <w:t>3</w:t>
            </w:r>
          </w:p>
        </w:tc>
        <w:tc>
          <w:tcPr>
            <w:vAlign w:val="center"/>
            <w:tcW w:w="3969" w:type="dxa"/>
          </w:tcPr>
          <w:p>
            <w:pPr>
              <w:pStyle w:val=""/>
              <w:jc w:val="center"/>
              <w:ind w:firstLine="0"/>
              <w:spacing w:line="360" w:lineRule="auto"/>
            </w:pPr>
            <w:r>
              <w:rPr>
                <w:sz w:val="21"/>
              </w:rPr>
              <w:t>每周</w:t>
            </w:r>
            <w:r>
              <w:rPr>
                <w:sz w:val="21"/>
              </w:rPr>
              <w:t>1</w:t>
            </w:r>
            <w:r>
              <w:rPr>
                <w:sz w:val="21"/>
              </w:rPr>
              <w:t>次，或偶然暴露</w:t>
            </w:r>
          </w:p>
        </w:tc>
      </w:tr>
      <w:tr>
        <w:tc>
          <w:tcPr>
            <w:vAlign w:val="center"/>
            <w:tcW w:w="3402" w:type="dxa"/>
          </w:tcPr>
          <w:p>
            <w:pPr>
              <w:pStyle w:val=""/>
              <w:jc w:val="center"/>
              <w:ind w:firstLine="0"/>
              <w:spacing w:line="360" w:lineRule="auto"/>
            </w:pPr>
            <w:r>
              <w:rPr>
                <w:sz w:val="21"/>
              </w:rPr>
              <w:t>2</w:t>
            </w:r>
          </w:p>
        </w:tc>
        <w:tc>
          <w:tcPr>
            <w:vAlign w:val="center"/>
            <w:tcW w:w="3969" w:type="dxa"/>
          </w:tcPr>
          <w:p>
            <w:pPr>
              <w:pStyle w:val=""/>
              <w:jc w:val="center"/>
              <w:ind w:firstLine="0"/>
              <w:spacing w:line="360" w:lineRule="auto"/>
            </w:pPr>
            <w:r>
              <w:rPr>
                <w:sz w:val="21"/>
              </w:rPr>
              <w:t>每月</w:t>
            </w:r>
            <w:r>
              <w:rPr>
                <w:sz w:val="21"/>
              </w:rPr>
              <w:t>1</w:t>
            </w:r>
            <w:r>
              <w:rPr>
                <w:sz w:val="21"/>
              </w:rPr>
              <w:t>次暴露</w:t>
            </w:r>
          </w:p>
        </w:tc>
      </w:tr>
      <w:tr>
        <w:tc>
          <w:tcPr>
            <w:vAlign w:val="center"/>
            <w:tcW w:w="3402" w:type="dxa"/>
          </w:tcPr>
          <w:p>
            <w:pPr>
              <w:pStyle w:val=""/>
              <w:jc w:val="center"/>
              <w:ind w:firstLine="0"/>
              <w:spacing w:line="360" w:lineRule="auto"/>
            </w:pPr>
            <w:r>
              <w:rPr>
                <w:sz w:val="21"/>
              </w:rPr>
              <w:t>1</w:t>
            </w:r>
          </w:p>
        </w:tc>
        <w:tc>
          <w:tcPr>
            <w:vAlign w:val="center"/>
            <w:tcW w:w="3969" w:type="dxa"/>
          </w:tcPr>
          <w:p>
            <w:pPr>
              <w:pStyle w:val=""/>
              <w:jc w:val="center"/>
              <w:ind w:firstLine="0"/>
              <w:spacing w:line="360" w:lineRule="auto"/>
            </w:pPr>
            <w:r>
              <w:rPr>
                <w:sz w:val="21"/>
              </w:rPr>
              <w:t>每年几次暴露</w:t>
            </w:r>
          </w:p>
        </w:tc>
      </w:tr>
      <w:tr>
        <w:tc>
          <w:tcPr>
            <w:vAlign w:val="center"/>
            <w:tcW w:w="3402" w:type="dxa"/>
          </w:tcPr>
          <w:p>
            <w:pPr>
              <w:pStyle w:val=""/>
              <w:jc w:val="center"/>
              <w:ind w:firstLine="0"/>
              <w:spacing w:line="360" w:lineRule="auto"/>
            </w:pPr>
            <w:r>
              <w:rPr>
                <w:sz w:val="21"/>
              </w:rPr>
              <w:t>0.5</w:t>
            </w:r>
          </w:p>
        </w:tc>
        <w:tc>
          <w:tcPr>
            <w:vAlign w:val="center"/>
            <w:tcW w:w="3969" w:type="dxa"/>
          </w:tcPr>
          <w:p>
            <w:pPr>
              <w:pStyle w:val=""/>
              <w:jc w:val="center"/>
              <w:ind w:firstLine="0"/>
              <w:spacing w:line="360" w:lineRule="auto"/>
            </w:pPr>
            <w:r>
              <w:rPr>
                <w:sz w:val="21"/>
              </w:rPr>
              <w:t>非常罕见暴露</w:t>
            </w:r>
          </w:p>
        </w:tc>
      </w:tr>
    </w:tbl>
    <w:p>
      <w:pPr>
        <w:pStyle w:val=""/>
        <w:ind w:firstLine="640"/>
        <w:spacing w:before="312" w:line="360" w:lineRule="auto"/>
        <w:rPr>
          <w:b/>
        </w:rPr>
      </w:pPr>
      <w:r>
        <w:rPr>
          <w:rFonts w:ascii="仿宋" w:hAnsi="仿宋"/>
          <w:sz w:val="32"/>
          <w:szCs w:val="32"/>
        </w:rPr>
        <w:t>5、发生事故可能造成的后果，即危险严重度因素C值与危险源在触发因素作用下发生事故时产生后果的严重程度有关，可从人身安全、财产及经济损失、社会影响等因素，分析危险源发生事故可</w:t>
      </w:r>
      <w:r>
        <w:rPr>
          <w:rFonts w:ascii="仿宋" w:hAnsi="仿宋"/>
          <w:sz w:val="32"/>
          <w:szCs w:val="32"/>
        </w:rPr>
        <w:t>能产生的后果确定C值，可按表3.3的规定确定。</w:t>
      </w:r>
    </w:p>
    <w:p>
      <w:pPr>
        <w:pStyle w:val=""/>
        <w:jc w:val="center"/>
        <w:ind w:firstLine="482"/>
        <w:spacing w:before="312" w:line="360" w:lineRule="auto"/>
        <w:rPr>
          <w:b/>
          <w:rFonts w:ascii="宋体" w:hAnsi="宋体"/>
          <w:szCs w:val="24"/>
        </w:rPr>
      </w:pPr>
      <w:r>
        <w:rPr>
          <w:b/>
          <w:rFonts w:ascii="宋体" w:hAnsi="宋体"/>
          <w:szCs w:val="24"/>
        </w:rPr>
        <w:t>表3.3  危险严重度因素C值对照表</w:t>
      </w:r>
    </w:p>
    <w:tbl>
      <w:tblPr>
        <w:jc w:val="center"/>
        <w:tblStyle w:val="普通表格"/>
        <w:tblLook w:val="1E0"/>
        <w:tblW w:w="0" w:type="auto"/>
      </w:tblPr>
      <w:tblGrid>
        <w:gridCol w:w="1836"/>
        <w:gridCol w:w="5640"/>
      </w:tblGrid>
      <w:tr>
        <w:trPr>
          <w:trHeight w:val="270" w:hRule="atLeast"/>
        </w:trPr>
        <w:tc>
          <w:tcPr>
            <w:tcBorders>
              <w:top w:val="single" w:sz="4" w:color="000000" w:space="0"/>
              <w:bottom w:val="single" w:sz="4" w:color="000000" w:space="0"/>
              <w:left w:val="single" w:sz="4" w:color="000000" w:space="0"/>
              <w:right w:val="single" w:sz="4" w:color="000000" w:space="0"/>
            </w:tcBorders>
            <w:vAlign w:val="top"/>
            <w:tcW w:w="1836" w:type="dxa"/>
          </w:tcPr>
          <w:p>
            <w:pPr>
              <w:pStyle w:val=""/>
              <w:jc w:val="center"/>
            </w:pPr>
            <w:r>
              <w:rPr>
                <w:b/>
                <w:sz w:val="21"/>
              </w:rPr>
              <w:t>C</w:t>
            </w:r>
            <w:r>
              <w:rPr>
                <w:b/>
                <w:rFonts w:ascii="宋体" w:hAnsi="宋体"/>
                <w:sz w:val="21"/>
              </w:rPr>
              <w:t>值</w:t>
            </w:r>
          </w:p>
        </w:tc>
        <w:tc>
          <w:tcPr>
            <w:tcBorders>
              <w:top w:val="single" w:sz="4" w:color="000000" w:space="0"/>
              <w:bottom w:val="single" w:sz="4" w:color="000000" w:space="0"/>
              <w:left w:val="nil" w:sz="0" w:color="auto" w:space="0"/>
              <w:right w:val="single" w:sz="4" w:color="000000" w:space="0"/>
            </w:tcBorders>
            <w:vAlign w:val="top"/>
            <w:tcW w:w="5640" w:type="dxa"/>
          </w:tcPr>
          <w:p>
            <w:pPr>
              <w:pStyle w:val=""/>
              <w:jc w:val="center"/>
            </w:pPr>
            <w:r>
              <w:rPr>
                <w:b/>
                <w:rFonts w:ascii="宋体" w:hAnsi="宋体"/>
                <w:sz w:val="21"/>
              </w:rPr>
              <w:t>危险严重度因素</w:t>
            </w:r>
          </w:p>
        </w:tc>
      </w:tr>
      <w:tr>
        <w:trPr>
          <w:trHeight w:val="510" w:hRule="atLeast"/>
        </w:trPr>
        <w:tc>
          <w:tcPr>
            <w:tcBorders>
              <w:top w:val="nil" w:sz="0" w:color="auto" w:space="0"/>
              <w:bottom w:val="single" w:sz="4" w:color="000000" w:space="0"/>
              <w:left w:val="single" w:sz="4" w:color="000000" w:space="0"/>
              <w:right w:val="single" w:sz="4" w:color="000000" w:space="0"/>
            </w:tcBorders>
            <w:vAlign w:val="center"/>
            <w:tcW w:w="1836" w:type="dxa"/>
          </w:tcPr>
          <w:p>
            <w:pPr>
              <w:pStyle w:val=""/>
              <w:jc w:val="center"/>
              <w:ind w:firstLine="0"/>
              <w:spacing w:line="360" w:lineRule="auto"/>
            </w:pPr>
            <w:r>
              <w:rPr>
                <w:sz w:val="21"/>
              </w:rPr>
              <w:t>100</w:t>
            </w:r>
          </w:p>
        </w:tc>
        <w:tc>
          <w:tcPr>
            <w:tcBorders>
              <w:top w:val="nil" w:sz="0" w:color="auto" w:space="0"/>
              <w:bottom w:val="single" w:sz="4" w:color="000000" w:space="0"/>
              <w:left w:val="nil" w:sz="0" w:color="auto" w:space="0"/>
              <w:right w:val="single" w:sz="4" w:color="000000" w:space="0"/>
            </w:tcBorders>
            <w:vAlign w:val="top"/>
            <w:tcW w:w="5640" w:type="dxa"/>
          </w:tcPr>
          <w:p>
            <w:pPr>
              <w:pStyle w:val=""/>
            </w:pPr>
            <w:r>
              <w:rPr>
                <w:rFonts w:ascii="宋体" w:hAnsi="宋体"/>
                <w:sz w:val="21"/>
              </w:rPr>
              <w:t>造成</w:t>
            </w:r>
            <w:r>
              <w:rPr>
                <w:sz w:val="21"/>
              </w:rPr>
              <w:t>30</w:t>
            </w:r>
            <w:r>
              <w:rPr>
                <w:rFonts w:ascii="宋体" w:hAnsi="宋体"/>
                <w:sz w:val="21"/>
              </w:rPr>
              <w:t>人以上（含</w:t>
            </w:r>
            <w:r>
              <w:rPr>
                <w:sz w:val="21"/>
              </w:rPr>
              <w:t>30</w:t>
            </w:r>
            <w:r>
              <w:rPr>
                <w:rFonts w:ascii="宋体" w:hAnsi="宋体"/>
                <w:sz w:val="21"/>
              </w:rPr>
              <w:t>人）死亡，或者</w:t>
            </w:r>
            <w:r>
              <w:rPr>
                <w:sz w:val="21"/>
              </w:rPr>
              <w:t>100</w:t>
            </w:r>
            <w:r>
              <w:rPr>
                <w:rFonts w:ascii="宋体" w:hAnsi="宋体"/>
                <w:sz w:val="21"/>
              </w:rPr>
              <w:t>人以上重伤（包括急性工业中毒，下同），或者</w:t>
            </w:r>
            <w:r>
              <w:rPr>
                <w:sz w:val="21"/>
              </w:rPr>
              <w:t>1</w:t>
            </w:r>
            <w:r>
              <w:rPr>
                <w:rFonts w:ascii="宋体" w:hAnsi="宋体"/>
                <w:sz w:val="21"/>
              </w:rPr>
              <w:t>亿元以上直接经济损失</w:t>
            </w:r>
          </w:p>
        </w:tc>
      </w:tr>
      <w:tr>
        <w:trPr>
          <w:trHeight w:val="555" w:hRule="atLeast"/>
        </w:trPr>
        <w:tc>
          <w:tcPr>
            <w:tcBorders>
              <w:top w:val="single" w:sz="4" w:color="000000" w:space="0"/>
              <w:bottom w:val="single" w:sz="4" w:color="000000" w:space="0"/>
              <w:left w:val="single" w:sz="4" w:color="000000" w:space="0"/>
              <w:right w:val="single" w:sz="4" w:color="000000" w:space="0"/>
            </w:tcBorders>
            <w:vAlign w:val="center"/>
            <w:tcW w:w="1836" w:type="dxa"/>
          </w:tcPr>
          <w:p>
            <w:pPr>
              <w:pStyle w:val=""/>
              <w:jc w:val="center"/>
              <w:ind w:firstLine="0"/>
              <w:spacing w:line="360" w:lineRule="auto"/>
            </w:pPr>
            <w:r>
              <w:rPr>
                <w:sz w:val="21"/>
              </w:rPr>
              <w:t>40</w:t>
            </w:r>
          </w:p>
        </w:tc>
        <w:tc>
          <w:tcPr>
            <w:tcBorders>
              <w:top w:val="single" w:sz="4" w:color="000000" w:space="0"/>
              <w:bottom w:val="single" w:sz="4" w:color="000000" w:space="0"/>
              <w:left w:val="nil" w:sz="0" w:color="auto" w:space="0"/>
              <w:right w:val="single" w:sz="4" w:color="000000" w:space="0"/>
            </w:tcBorders>
            <w:vAlign w:val="top"/>
            <w:tcW w:w="5640" w:type="dxa"/>
          </w:tcPr>
          <w:p>
            <w:pPr>
              <w:pStyle w:val=""/>
            </w:pPr>
            <w:r>
              <w:rPr>
                <w:rFonts w:ascii="宋体" w:hAnsi="宋体"/>
                <w:sz w:val="21"/>
              </w:rPr>
              <w:t>造成</w:t>
            </w:r>
            <w:r>
              <w:rPr>
                <w:sz w:val="21"/>
              </w:rPr>
              <w:t>10</w:t>
            </w:r>
            <w:r>
              <w:rPr>
                <w:rFonts w:ascii="宋体" w:hAnsi="宋体"/>
                <w:sz w:val="21"/>
              </w:rPr>
              <w:t>人</w:t>
            </w:r>
            <w:r>
              <w:rPr>
                <w:rFonts w:ascii="宋体" w:hAnsi="宋体"/>
                <w:sz w:val="21"/>
              </w:rPr>
              <w:t>～</w:t>
            </w:r>
            <w:r>
              <w:rPr>
                <w:sz w:val="21"/>
              </w:rPr>
              <w:t>29</w:t>
            </w:r>
            <w:r>
              <w:rPr>
                <w:rFonts w:ascii="宋体" w:hAnsi="宋体"/>
                <w:sz w:val="21"/>
              </w:rPr>
              <w:t>人死亡，或者</w:t>
            </w:r>
            <w:r>
              <w:rPr>
                <w:sz w:val="21"/>
              </w:rPr>
              <w:t>50</w:t>
            </w:r>
            <w:r>
              <w:rPr>
                <w:rFonts w:ascii="宋体" w:hAnsi="宋体"/>
                <w:sz w:val="21"/>
              </w:rPr>
              <w:t>人</w:t>
            </w:r>
            <w:r>
              <w:rPr>
                <w:rFonts w:ascii="宋体" w:hAnsi="宋体"/>
                <w:sz w:val="21"/>
              </w:rPr>
              <w:t>～</w:t>
            </w:r>
            <w:r>
              <w:rPr>
                <w:sz w:val="21"/>
              </w:rPr>
              <w:t>99</w:t>
            </w:r>
            <w:r>
              <w:rPr>
                <w:rFonts w:ascii="宋体" w:hAnsi="宋体"/>
                <w:sz w:val="21"/>
              </w:rPr>
              <w:t>人重伤，或者5000万元以上1亿元以下直接经济损失</w:t>
            </w:r>
          </w:p>
        </w:tc>
      </w:tr>
      <w:tr>
        <w:trPr>
          <w:trHeight w:val="540" w:hRule="atLeast"/>
        </w:trPr>
        <w:tc>
          <w:tcPr>
            <w:tcBorders>
              <w:top w:val="nil" w:sz="0" w:color="auto" w:space="0"/>
              <w:bottom w:val="single" w:sz="4" w:color="000000" w:space="0"/>
              <w:left w:val="single" w:sz="4" w:color="000000" w:space="0"/>
              <w:right w:val="single" w:sz="4" w:color="000000" w:space="0"/>
            </w:tcBorders>
            <w:vAlign w:val="center"/>
            <w:tcW w:w="1836" w:type="dxa"/>
          </w:tcPr>
          <w:p>
            <w:pPr>
              <w:pStyle w:val=""/>
              <w:jc w:val="center"/>
              <w:ind w:firstLine="0"/>
              <w:spacing w:line="360" w:lineRule="auto"/>
            </w:pPr>
            <w:r>
              <w:rPr>
                <w:sz w:val="21"/>
              </w:rPr>
              <w:t>15</w:t>
            </w:r>
          </w:p>
        </w:tc>
        <w:tc>
          <w:tcPr>
            <w:tcBorders>
              <w:top w:val="nil" w:sz="0" w:color="auto" w:space="0"/>
              <w:bottom w:val="single" w:sz="4" w:color="000000" w:space="0"/>
              <w:left w:val="nil" w:sz="0" w:color="auto" w:space="0"/>
              <w:right w:val="single" w:sz="4" w:color="000000" w:space="0"/>
            </w:tcBorders>
            <w:vAlign w:val="top"/>
            <w:tcW w:w="5640" w:type="dxa"/>
          </w:tcPr>
          <w:p>
            <w:pPr>
              <w:pStyle w:val=""/>
            </w:pPr>
            <w:r>
              <w:rPr>
                <w:rFonts w:ascii="宋体" w:hAnsi="宋体"/>
                <w:sz w:val="21"/>
              </w:rPr>
              <w:t>造成</w:t>
            </w:r>
            <w:r>
              <w:rPr>
                <w:sz w:val="21"/>
              </w:rPr>
              <w:t>3</w:t>
            </w:r>
            <w:r>
              <w:rPr>
                <w:rFonts w:ascii="宋体" w:hAnsi="宋体"/>
                <w:sz w:val="21"/>
              </w:rPr>
              <w:t>人</w:t>
            </w:r>
            <w:r>
              <w:rPr>
                <w:rFonts w:ascii="宋体" w:hAnsi="宋体"/>
                <w:sz w:val="21"/>
              </w:rPr>
              <w:t>～</w:t>
            </w:r>
            <w:r>
              <w:rPr>
                <w:sz w:val="21"/>
              </w:rPr>
              <w:t>9</w:t>
            </w:r>
            <w:r>
              <w:rPr>
                <w:rFonts w:ascii="宋体" w:hAnsi="宋体"/>
                <w:sz w:val="21"/>
              </w:rPr>
              <w:t>人死亡，或者</w:t>
            </w:r>
            <w:r>
              <w:rPr>
                <w:sz w:val="21"/>
              </w:rPr>
              <w:t>10</w:t>
            </w:r>
            <w:r>
              <w:rPr>
                <w:rFonts w:ascii="宋体" w:hAnsi="宋体"/>
                <w:sz w:val="21"/>
              </w:rPr>
              <w:t>人</w:t>
            </w:r>
            <w:r>
              <w:rPr>
                <w:rFonts w:ascii="宋体" w:hAnsi="宋体"/>
                <w:sz w:val="21"/>
              </w:rPr>
              <w:t>～</w:t>
            </w:r>
            <w:r>
              <w:rPr>
                <w:sz w:val="21"/>
              </w:rPr>
              <w:t>49</w:t>
            </w:r>
            <w:r>
              <w:rPr>
                <w:rFonts w:ascii="宋体" w:hAnsi="宋体"/>
                <w:sz w:val="21"/>
              </w:rPr>
              <w:t>人重伤，或者</w:t>
            </w:r>
            <w:r>
              <w:rPr>
                <w:sz w:val="21"/>
              </w:rPr>
              <w:t>1000</w:t>
            </w:r>
            <w:r>
              <w:rPr>
                <w:rFonts w:ascii="宋体" w:hAnsi="宋体"/>
                <w:sz w:val="21"/>
              </w:rPr>
              <w:t>万元以上</w:t>
            </w:r>
            <w:r>
              <w:rPr>
                <w:sz w:val="21"/>
              </w:rPr>
              <w:t>5000</w:t>
            </w:r>
            <w:r>
              <w:rPr>
                <w:rFonts w:ascii="宋体" w:hAnsi="宋体"/>
                <w:sz w:val="21"/>
              </w:rPr>
              <w:t>万元以下直接经济损失</w:t>
            </w:r>
          </w:p>
        </w:tc>
      </w:tr>
      <w:tr>
        <w:trPr>
          <w:trHeight w:val="510" w:hRule="atLeast"/>
        </w:trPr>
        <w:tc>
          <w:tcPr>
            <w:tcBorders>
              <w:top w:val="nil" w:sz="0" w:color="auto" w:space="0"/>
              <w:bottom w:val="single" w:sz="4" w:color="000000" w:space="0"/>
              <w:left w:val="single" w:sz="4" w:color="000000" w:space="0"/>
              <w:right w:val="single" w:sz="4" w:color="000000" w:space="0"/>
            </w:tcBorders>
            <w:vAlign w:val="center"/>
            <w:tcW w:w="1836" w:type="dxa"/>
          </w:tcPr>
          <w:p>
            <w:pPr>
              <w:pStyle w:val=""/>
              <w:jc w:val="center"/>
              <w:ind w:firstLine="0"/>
              <w:spacing w:line="360" w:lineRule="auto"/>
            </w:pPr>
            <w:r>
              <w:rPr>
                <w:sz w:val="21"/>
              </w:rPr>
              <w:t>7</w:t>
            </w:r>
          </w:p>
        </w:tc>
        <w:tc>
          <w:tcPr>
            <w:tcBorders>
              <w:top w:val="nil" w:sz="0" w:color="auto" w:space="0"/>
              <w:bottom w:val="single" w:sz="4" w:color="000000" w:space="0"/>
              <w:left w:val="nil" w:sz="0" w:color="auto" w:space="0"/>
              <w:right w:val="single" w:sz="4" w:color="000000" w:space="0"/>
            </w:tcBorders>
            <w:vAlign w:val="top"/>
            <w:tcW w:w="5640" w:type="dxa"/>
          </w:tcPr>
          <w:p>
            <w:pPr>
              <w:pStyle w:val=""/>
            </w:pPr>
            <w:r>
              <w:rPr>
                <w:rFonts w:ascii="宋体" w:hAnsi="宋体"/>
                <w:sz w:val="21"/>
              </w:rPr>
              <w:t>造成</w:t>
            </w:r>
            <w:r>
              <w:rPr>
                <w:sz w:val="21"/>
              </w:rPr>
              <w:t>3</w:t>
            </w:r>
            <w:r>
              <w:rPr>
                <w:rFonts w:ascii="宋体" w:hAnsi="宋体"/>
                <w:sz w:val="21"/>
              </w:rPr>
              <w:t>人以下死亡，或者</w:t>
            </w:r>
            <w:r>
              <w:rPr>
                <w:sz w:val="21"/>
              </w:rPr>
              <w:t>10</w:t>
            </w:r>
            <w:r>
              <w:rPr>
                <w:rFonts w:ascii="宋体" w:hAnsi="宋体"/>
                <w:sz w:val="21"/>
              </w:rPr>
              <w:t>人以下重伤，或者</w:t>
            </w:r>
            <w:r>
              <w:rPr>
                <w:sz w:val="21"/>
              </w:rPr>
              <w:t>1000</w:t>
            </w:r>
            <w:r>
              <w:rPr>
                <w:rFonts w:ascii="宋体" w:hAnsi="宋体"/>
                <w:sz w:val="21"/>
              </w:rPr>
              <w:t>万元以下直接经济损失</w:t>
            </w:r>
          </w:p>
        </w:tc>
      </w:tr>
      <w:tr>
        <w:trPr>
          <w:trHeight w:val="510" w:hRule="atLeast"/>
        </w:trPr>
        <w:tc>
          <w:tcPr>
            <w:tcBorders>
              <w:top w:val="single" w:sz="4" w:color="000000" w:space="0"/>
              <w:bottom w:val="single" w:sz="4" w:color="000000" w:space="0"/>
              <w:left w:val="single" w:sz="4" w:color="000000" w:space="0"/>
              <w:right w:val="single" w:sz="4" w:color="000000" w:space="0"/>
            </w:tcBorders>
            <w:vAlign w:val="center"/>
            <w:tcW w:w="1836" w:type="dxa"/>
          </w:tcPr>
          <w:p>
            <w:pPr>
              <w:pStyle w:val=""/>
              <w:jc w:val="center"/>
              <w:ind w:firstLine="0"/>
              <w:spacing w:line="360" w:lineRule="auto"/>
            </w:pPr>
            <w:r>
              <w:rPr>
                <w:sz w:val="21"/>
              </w:rPr>
              <w:t>3</w:t>
            </w:r>
          </w:p>
        </w:tc>
        <w:tc>
          <w:tcPr>
            <w:tcBorders>
              <w:top w:val="single" w:sz="4" w:color="000000" w:space="0"/>
              <w:bottom w:val="single" w:sz="4" w:color="000000" w:space="0"/>
              <w:left w:val="nil" w:sz="0" w:color="auto" w:space="0"/>
              <w:right w:val="single" w:sz="4" w:color="000000" w:space="0"/>
            </w:tcBorders>
            <w:vAlign w:val="top"/>
            <w:tcW w:w="5640" w:type="dxa"/>
          </w:tcPr>
          <w:p>
            <w:pPr>
              <w:pStyle w:val=""/>
            </w:pPr>
            <w:r>
              <w:rPr>
                <w:rFonts w:ascii="宋体" w:hAnsi="宋体"/>
                <w:sz w:val="21"/>
              </w:rPr>
              <w:t>无人员死亡，致残或重伤，或很小的财产损失</w:t>
            </w:r>
          </w:p>
        </w:tc>
      </w:tr>
      <w:tr>
        <w:trPr>
          <w:trHeight w:val="510" w:hRule="atLeast"/>
        </w:trPr>
        <w:tc>
          <w:tcPr>
            <w:tcBorders>
              <w:top w:val="single" w:sz="4" w:color="000000" w:space="0"/>
              <w:bottom w:val="single" w:sz="4" w:color="000000" w:space="0"/>
              <w:left w:val="single" w:sz="4" w:color="000000" w:space="0"/>
              <w:right w:val="single" w:sz="4" w:color="000000" w:space="0"/>
            </w:tcBorders>
            <w:vAlign w:val="center"/>
            <w:tcW w:w="1836" w:type="dxa"/>
          </w:tcPr>
          <w:p>
            <w:pPr>
              <w:pStyle w:val=""/>
              <w:jc w:val="center"/>
              <w:ind w:firstLine="0"/>
              <w:spacing w:line="360" w:lineRule="auto"/>
            </w:pPr>
            <w:r>
              <w:rPr>
                <w:sz w:val="21"/>
              </w:rPr>
              <w:t>1</w:t>
            </w:r>
          </w:p>
        </w:tc>
        <w:tc>
          <w:tcPr>
            <w:tcBorders>
              <w:top w:val="single" w:sz="4" w:color="000000" w:space="0"/>
              <w:bottom w:val="single" w:sz="4" w:color="000000" w:space="0"/>
              <w:left w:val="nil" w:sz="0" w:color="auto" w:space="0"/>
              <w:right w:val="single" w:sz="4" w:color="000000" w:space="0"/>
            </w:tcBorders>
            <w:vAlign w:val="top"/>
            <w:tcW w:w="5640" w:type="dxa"/>
          </w:tcPr>
          <w:p>
            <w:pPr>
              <w:pStyle w:val=""/>
            </w:pPr>
            <w:r>
              <w:rPr>
                <w:rFonts w:ascii="宋体" w:hAnsi="宋体"/>
                <w:sz w:val="21"/>
              </w:rPr>
              <w:t>引人注目，不利于基本的安全卫生要求</w:t>
            </w:r>
          </w:p>
        </w:tc>
      </w:tr>
    </w:tbl>
    <w:p>
      <w:pPr>
        <w:pStyle w:val=""/>
        <w:ind w:firstLine="640"/>
        <w:spacing w:before="312" w:line="360" w:lineRule="auto"/>
        <w:rPr>
          <w:b/>
          <w:rFonts w:ascii="黑体" w:hAnsi="黑体"/>
        </w:rPr>
      </w:pPr>
      <w:r>
        <w:rPr>
          <w:rFonts w:ascii="仿宋" w:hAnsi="仿宋"/>
          <w:sz w:val="32"/>
          <w:szCs w:val="32"/>
        </w:rPr>
        <w:t>6、危险源风险等级划分以作业条件危险性大小D值作为标准，按表3.4的规定确定。</w:t>
      </w:r>
    </w:p>
    <w:p>
      <w:pPr>
        <w:pStyle w:val=""/>
        <w:jc w:val="center"/>
        <w:ind w:firstLine="482"/>
        <w:spacing w:before="312" w:line="360" w:lineRule="auto"/>
        <w:rPr>
          <w:b/>
          <w:rFonts w:ascii="宋体" w:hAnsi="宋体"/>
          <w:szCs w:val="24"/>
        </w:rPr>
      </w:pPr>
      <w:r>
        <w:rPr>
          <w:b/>
          <w:rFonts w:ascii="宋体" w:hAnsi="宋体"/>
          <w:szCs w:val="24"/>
        </w:rPr>
        <w:t>表3.4  作业条件危险性评价法危险性等级划分标准</w:t>
      </w:r>
    </w:p>
    <w:tbl>
      <w:tblPr>
        <w:jc w:val="center"/>
        <w:tblStyle w:val="普通表格"/>
        <w:tblLook w:val="1E0"/>
        <w:tblW w:w="0" w:type="auto"/>
      </w:tblPr>
      <w:tblGrid>
        <w:gridCol w:w="2222"/>
        <w:gridCol w:w="4023"/>
        <w:gridCol w:w="1931"/>
      </w:tblGrid>
      <w:tr>
        <w:trPr>
          <w:trHeight w:val="499" w:hRule="atLeast"/>
        </w:trPr>
        <w:tc>
          <w:tcPr>
            <w:tcBorders>
              <w:top w:val="single" w:sz="4" w:color="000000" w:space="0"/>
              <w:bottom w:val="single" w:sz="4" w:color="000000" w:space="0"/>
              <w:left w:val="single" w:sz="4" w:color="000000" w:space="0"/>
              <w:right w:val="single" w:sz="4" w:color="000000" w:space="0"/>
            </w:tcBorders>
            <w:vAlign w:val="center"/>
            <w:tcW w:w="2222" w:type="dxa"/>
          </w:tcPr>
          <w:p>
            <w:pPr>
              <w:pStyle w:val=""/>
              <w:jc w:val="center"/>
            </w:pPr>
            <w:r>
              <w:rPr>
                <w:b/>
                <w:sz w:val="21"/>
              </w:rPr>
              <w:t>D</w:t>
            </w:r>
            <w:r>
              <w:rPr>
                <w:b/>
                <w:rFonts w:ascii="宋体" w:hAnsi="宋体"/>
                <w:sz w:val="21"/>
              </w:rPr>
              <w:t>值区间</w:t>
            </w:r>
          </w:p>
        </w:tc>
        <w:tc>
          <w:tcPr>
            <w:tcBorders>
              <w:top w:val="single" w:sz="4" w:color="000000" w:space="0"/>
              <w:bottom w:val="single" w:sz="4" w:color="000000" w:space="0"/>
              <w:left w:val="nil" w:sz="0" w:color="auto" w:space="0"/>
              <w:right w:val="single" w:sz="4" w:color="000000" w:space="0"/>
            </w:tcBorders>
            <w:vAlign w:val="center"/>
            <w:tcW w:w="4023" w:type="dxa"/>
          </w:tcPr>
          <w:p>
            <w:pPr>
              <w:pStyle w:val=""/>
              <w:jc w:val="center"/>
            </w:pPr>
            <w:r>
              <w:rPr>
                <w:b/>
                <w:rFonts w:ascii="宋体" w:hAnsi="宋体"/>
                <w:sz w:val="21"/>
              </w:rPr>
              <w:t>危险程度</w:t>
            </w:r>
          </w:p>
        </w:tc>
        <w:tc>
          <w:tcPr>
            <w:tcBorders>
              <w:top w:val="single" w:sz="4" w:color="000000" w:space="0"/>
              <w:bottom w:val="single" w:sz="4" w:color="000000" w:space="0"/>
              <w:left w:val="nil" w:sz="0" w:color="auto" w:space="0"/>
              <w:right w:val="single" w:sz="4" w:color="000000" w:space="0"/>
            </w:tcBorders>
            <w:vAlign w:val="center"/>
            <w:tcW w:w="1931" w:type="dxa"/>
          </w:tcPr>
          <w:p>
            <w:pPr>
              <w:pStyle w:val=""/>
              <w:jc w:val="center"/>
            </w:pPr>
            <w:r>
              <w:rPr>
                <w:b/>
                <w:rFonts w:ascii="宋体" w:hAnsi="宋体"/>
                <w:sz w:val="21"/>
              </w:rPr>
              <w:t>风险等级</w:t>
            </w:r>
          </w:p>
        </w:tc>
      </w:tr>
      <w:tr>
        <w:trPr>
          <w:trHeight w:val="499" w:hRule="atLeast"/>
        </w:trPr>
        <w:tc>
          <w:tcPr>
            <w:tcBorders>
              <w:top w:val="nil" w:sz="0" w:color="auto" w:space="0"/>
              <w:bottom w:val="single" w:sz="4" w:color="000000" w:space="0"/>
              <w:left w:val="single" w:sz="4" w:color="000000" w:space="0"/>
              <w:right w:val="single" w:sz="4" w:color="000000" w:space="0"/>
            </w:tcBorders>
            <w:vAlign w:val="center"/>
            <w:tcW w:w="2222" w:type="dxa"/>
          </w:tcPr>
          <w:p>
            <w:pPr>
              <w:pStyle w:val=""/>
              <w:jc w:val="center"/>
            </w:pPr>
            <w:r>
              <w:rPr>
                <w:sz w:val="21"/>
              </w:rPr>
              <w:t>D＞320</w:t>
            </w:r>
          </w:p>
        </w:tc>
        <w:tc>
          <w:tcPr>
            <w:tcBorders>
              <w:top w:val="nil" w:sz="0" w:color="auto" w:space="0"/>
              <w:bottom w:val="single" w:sz="4" w:color="000000" w:space="0"/>
              <w:left w:val="nil" w:sz="0" w:color="auto" w:space="0"/>
              <w:right w:val="single" w:sz="4" w:color="000000" w:space="0"/>
            </w:tcBorders>
            <w:vAlign w:val="center"/>
            <w:tcW w:w="4023" w:type="dxa"/>
          </w:tcPr>
          <w:p>
            <w:pPr>
              <w:pStyle w:val=""/>
              <w:jc w:val="center"/>
            </w:pPr>
            <w:r>
              <w:rPr>
                <w:rFonts w:ascii="宋体" w:hAnsi="宋体"/>
                <w:sz w:val="21"/>
              </w:rPr>
              <w:t>极其危险，不能继续作业</w:t>
            </w:r>
          </w:p>
        </w:tc>
        <w:tc>
          <w:tcPr>
            <w:tcBorders>
              <w:top w:val="single" w:sz="4" w:color="000000" w:space="0"/>
              <w:bottom w:val="single" w:sz="4" w:color="000000" w:space="0"/>
              <w:left w:val="single" w:sz="4" w:color="000000" w:space="0"/>
              <w:right w:val="single" w:sz="4" w:color="000000" w:space="0"/>
            </w:tcBorders>
            <w:vAlign w:val="center"/>
            <w:tcW w:w="1931" w:type="dxa"/>
          </w:tcPr>
          <w:p>
            <w:pPr>
              <w:pStyle w:val=""/>
              <w:jc w:val="center"/>
            </w:pPr>
            <w:r>
              <w:rPr>
                <w:rFonts w:ascii="宋体" w:hAnsi="宋体"/>
                <w:sz w:val="21"/>
              </w:rPr>
              <w:t>重大风险</w:t>
            </w:r>
          </w:p>
        </w:tc>
      </w:tr>
      <w:tr>
        <w:trPr>
          <w:trHeight w:val="499" w:hRule="atLeast"/>
        </w:trPr>
        <w:tc>
          <w:tcPr>
            <w:tcBorders>
              <w:top w:val="nil" w:sz="0" w:color="auto" w:space="0"/>
              <w:bottom w:val="single" w:sz="4" w:color="000000" w:space="0"/>
              <w:left w:val="single" w:sz="4" w:color="000000" w:space="0"/>
              <w:right w:val="single" w:sz="4" w:color="000000" w:space="0"/>
            </w:tcBorders>
            <w:vAlign w:val="center"/>
            <w:tcW w:w="2222" w:type="dxa"/>
          </w:tcPr>
          <w:p>
            <w:pPr>
              <w:pStyle w:val=""/>
              <w:jc w:val="center"/>
            </w:pPr>
            <w:r>
              <w:rPr>
                <w:sz w:val="21"/>
              </w:rPr>
              <w:t>320≥D＞160</w:t>
            </w:r>
          </w:p>
        </w:tc>
        <w:tc>
          <w:tcPr>
            <w:tcBorders>
              <w:top w:val="nil" w:sz="0" w:color="auto" w:space="0"/>
              <w:bottom w:val="single" w:sz="4" w:color="000000" w:space="0"/>
              <w:left w:val="nil" w:sz="0" w:color="auto" w:space="0"/>
              <w:right w:val="single" w:sz="4" w:color="000000" w:space="0"/>
            </w:tcBorders>
            <w:vAlign w:val="center"/>
            <w:tcW w:w="4023" w:type="dxa"/>
          </w:tcPr>
          <w:p>
            <w:pPr>
              <w:pStyle w:val=""/>
              <w:jc w:val="center"/>
            </w:pPr>
            <w:r>
              <w:rPr>
                <w:rFonts w:ascii="宋体" w:hAnsi="宋体"/>
                <w:sz w:val="21"/>
              </w:rPr>
              <w:t>高度危险，需立即整改</w:t>
            </w:r>
          </w:p>
        </w:tc>
        <w:tc>
          <w:tcPr>
            <w:tcBorders>
              <w:top w:val="single" w:sz="4" w:color="000000" w:space="0"/>
              <w:bottom w:val="single" w:sz="4" w:color="000000" w:space="0"/>
              <w:left w:val="single" w:sz="4" w:color="000000" w:space="0"/>
              <w:right w:val="single" w:sz="4" w:color="000000" w:space="0"/>
            </w:tcBorders>
            <w:vAlign w:val="center"/>
            <w:tcW w:w="1931" w:type="dxa"/>
          </w:tcPr>
          <w:p>
            <w:pPr>
              <w:pStyle w:val=""/>
              <w:jc w:val="center"/>
            </w:pPr>
            <w:r>
              <w:rPr>
                <w:rFonts w:ascii="宋体" w:hAnsi="宋体"/>
                <w:sz w:val="21"/>
              </w:rPr>
              <w:t>较大风险</w:t>
            </w:r>
          </w:p>
        </w:tc>
      </w:tr>
      <w:tr>
        <w:trPr>
          <w:trHeight w:val="499" w:hRule="atLeast"/>
        </w:trPr>
        <w:tc>
          <w:tcPr>
            <w:tcBorders>
              <w:top w:val="nil" w:sz="0" w:color="auto" w:space="0"/>
              <w:bottom w:val="single" w:sz="4" w:color="000000" w:space="0"/>
              <w:left w:val="single" w:sz="4" w:color="000000" w:space="0"/>
              <w:right w:val="single" w:sz="4" w:color="000000" w:space="0"/>
            </w:tcBorders>
            <w:vAlign w:val="center"/>
            <w:tcW w:w="2222" w:type="dxa"/>
          </w:tcPr>
          <w:p>
            <w:pPr>
              <w:pStyle w:val=""/>
              <w:jc w:val="center"/>
              <w:ind w:firstLine="0"/>
              <w:spacing w:line="360" w:lineRule="auto"/>
            </w:pPr>
            <w:r>
              <w:rPr>
                <w:sz w:val="21"/>
              </w:rPr>
              <w:t>160≥D＞70</w:t>
            </w:r>
          </w:p>
        </w:tc>
        <w:tc>
          <w:tcPr>
            <w:tcBorders>
              <w:top w:val="nil" w:sz="0" w:color="auto" w:space="0"/>
              <w:bottom w:val="single" w:sz="4" w:color="000000" w:space="0"/>
              <w:left w:val="nil" w:sz="0" w:color="auto" w:space="0"/>
              <w:right w:val="single" w:sz="4" w:color="000000" w:space="0"/>
            </w:tcBorders>
            <w:vAlign w:val="center"/>
            <w:tcW w:w="4023" w:type="dxa"/>
          </w:tcPr>
          <w:p>
            <w:pPr>
              <w:pStyle w:val=""/>
              <w:jc w:val="center"/>
            </w:pPr>
            <w:r>
              <w:rPr>
                <w:rFonts w:ascii="宋体" w:hAnsi="宋体"/>
                <w:sz w:val="21"/>
              </w:rPr>
              <w:t>一般危险（或显著危险），需要整改</w:t>
            </w:r>
          </w:p>
        </w:tc>
        <w:tc>
          <w:tcPr>
            <w:tcBorders>
              <w:top w:val="single" w:sz="4" w:color="000000" w:space="0"/>
              <w:bottom w:val="single" w:sz="4" w:color="000000" w:space="0"/>
              <w:left w:val="single" w:sz="4" w:color="000000" w:space="0"/>
              <w:right w:val="single" w:sz="4" w:color="000000" w:space="0"/>
            </w:tcBorders>
            <w:vAlign w:val="center"/>
            <w:tcW w:w="1931" w:type="dxa"/>
          </w:tcPr>
          <w:p>
            <w:pPr>
              <w:pStyle w:val=""/>
              <w:jc w:val="center"/>
            </w:pPr>
            <w:r>
              <w:rPr>
                <w:rFonts w:ascii="宋体" w:hAnsi="宋体"/>
                <w:sz w:val="21"/>
              </w:rPr>
              <w:t>一般风险</w:t>
            </w:r>
          </w:p>
        </w:tc>
      </w:tr>
      <w:tr>
        <w:trPr>
          <w:trHeight w:val="499" w:hRule="atLeast"/>
        </w:trPr>
        <w:tc>
          <w:tcPr>
            <w:tcBorders>
              <w:top w:val="single" w:sz="4" w:color="000000" w:space="0"/>
              <w:bottom w:val="single" w:sz="4" w:color="000000" w:space="0"/>
              <w:left w:val="single" w:sz="4" w:color="000000" w:space="0"/>
              <w:right w:val="single" w:sz="4" w:color="000000" w:space="0"/>
            </w:tcBorders>
            <w:vAlign w:val="center"/>
            <w:tcW w:w="2222" w:type="dxa"/>
          </w:tcPr>
          <w:p>
            <w:pPr>
              <w:pStyle w:val=""/>
              <w:jc w:val="center"/>
              <w:ind w:firstLine="0"/>
              <w:spacing w:line="360" w:lineRule="auto"/>
            </w:pPr>
            <w:r>
              <w:rPr>
                <w:sz w:val="21"/>
              </w:rPr>
              <w:t>D≤70</w:t>
            </w:r>
          </w:p>
        </w:tc>
        <w:tc>
          <w:tcPr>
            <w:tcBorders>
              <w:top w:val="single" w:sz="4" w:color="000000" w:space="0"/>
              <w:bottom w:val="single" w:sz="4" w:color="000000" w:space="0"/>
              <w:left w:val="nil" w:sz="0" w:color="auto" w:space="0"/>
              <w:right w:val="single" w:sz="4" w:color="000000" w:space="0"/>
            </w:tcBorders>
            <w:vAlign w:val="center"/>
            <w:tcW w:w="4023" w:type="dxa"/>
          </w:tcPr>
          <w:p>
            <w:pPr>
              <w:pStyle w:val=""/>
              <w:jc w:val="center"/>
            </w:pPr>
            <w:r>
              <w:rPr>
                <w:rFonts w:ascii="宋体" w:hAnsi="宋体"/>
                <w:sz w:val="21"/>
              </w:rPr>
              <w:t>稍有危险，需要注意（或可以接受）</w:t>
            </w:r>
          </w:p>
        </w:tc>
        <w:tc>
          <w:tcPr>
            <w:tcBorders>
              <w:top w:val="single" w:sz="4" w:color="000000" w:space="0"/>
              <w:bottom w:val="single" w:sz="4" w:color="000000" w:space="0"/>
              <w:left w:val="single" w:sz="4" w:color="000000" w:space="0"/>
              <w:right w:val="single" w:sz="4" w:color="000000" w:space="0"/>
            </w:tcBorders>
            <w:vAlign w:val="center"/>
            <w:tcW w:w="1931" w:type="dxa"/>
          </w:tcPr>
          <w:p>
            <w:pPr>
              <w:pStyle w:val=""/>
              <w:jc w:val="center"/>
            </w:pPr>
            <w:r>
              <w:rPr>
                <w:rFonts w:ascii="宋体" w:hAnsi="宋体"/>
                <w:sz w:val="21"/>
              </w:rPr>
              <w:t>低风险</w:t>
            </w:r>
          </w:p>
        </w:tc>
      </w:tr>
    </w:tbl>
    <w:p>
      <w:pPr>
        <w:pStyle w:val=""/>
        <w:ind w:firstLine="640"/>
        <w:spacing w:line="240" w:lineRule="auto"/>
        <w:rPr>
          <w:rFonts w:ascii="仿宋" w:hAnsi="仿宋"/>
          <w:sz w:val="32"/>
          <w:szCs w:val="32"/>
        </w:rPr>
      </w:pPr>
    </w:p>
    <w:p>
      <w:pPr>
        <w:pStyle w:val=""/>
        <w:ind w:firstLine="640"/>
        <w:spacing w:line="240" w:lineRule="auto"/>
        <w:rPr>
          <w:rFonts w:ascii="仿宋" w:hAnsi="仿宋"/>
          <w:sz w:val="32"/>
          <w:szCs w:val="32"/>
        </w:rPr>
      </w:pPr>
    </w:p>
    <w:p>
      <w:pPr>
        <w:pStyle w:val=""/>
        <w:ind w:firstLine="640"/>
        <w:spacing w:line="240" w:lineRule="auto"/>
        <w:rPr>
          <w:rFonts w:ascii="仿宋" w:hAnsi="仿宋"/>
          <w:sz w:val="32"/>
          <w:szCs w:val="32"/>
        </w:rPr>
      </w:pPr>
      <w:r>
        <w:rPr>
          <w:rFonts w:ascii="仿宋" w:hAnsi="仿宋"/>
          <w:sz w:val="32"/>
          <w:szCs w:val="32"/>
        </w:rPr>
        <w:t>四、辨识与评价：</w:t>
      </w:r>
    </w:p>
    <w:p>
      <w:pPr>
        <w:pStyle w:val=""/>
        <w:ind w:firstLine="480"/>
        <w:spacing w:line="360" w:lineRule="auto"/>
        <w:rPr>
          <w:rFonts w:ascii="宋体" w:hAnsi="宋体"/>
          <w:szCs w:val="24"/>
        </w:rPr>
      </w:pPr>
      <w:r>
        <w:rPr>
          <w:rFonts w:ascii="宋体" w:hAnsi="宋体"/>
          <w:szCs w:val="24"/>
        </w:rPr>
        <w:t>4.1</w:t>
      </w:r>
      <w:r>
        <w:rPr>
          <w:rFonts w:ascii="宋体" w:hAnsi="宋体"/>
          <w:szCs w:val="24"/>
        </w:rPr>
        <w:t xml:space="preserve"> </w:t>
      </w:r>
      <w:r>
        <w:rPr>
          <w:rFonts w:ascii="宋体" w:hAnsi="宋体"/>
          <w:szCs w:val="24"/>
        </w:rPr>
        <w:t>重大危险源辨</w:t>
      </w:r>
      <w:r>
        <w:rPr>
          <w:rFonts w:ascii="宋体" w:hAnsi="宋体"/>
          <w:szCs w:val="24"/>
        </w:rPr>
        <w:t>识</w:t>
      </w:r>
    </w:p>
    <w:p>
      <w:pPr>
        <w:pStyle w:val=""/>
        <w:jc w:val="center"/>
        <w:ind w:firstLine="0"/>
        <w:spacing w:line="360" w:lineRule="auto"/>
        <w:rPr>
          <w:b/>
          <w:rFonts w:ascii="宋体" w:hAnsi="宋体"/>
          <w:szCs w:val="24"/>
        </w:rPr>
      </w:pPr>
      <w:r>
        <w:rPr>
          <w:b/>
          <w:rFonts w:ascii="宋体" w:hAnsi="宋体"/>
          <w:szCs w:val="24"/>
        </w:rPr>
        <w:t>重大危险源辨识记录表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0" w:type="auto"/>
      </w:tblPr>
      <w:tblGrid>
        <w:gridCol w:w="585"/>
        <w:gridCol w:w="752"/>
        <w:gridCol w:w="648"/>
        <w:gridCol w:w="2551"/>
        <w:gridCol w:w="1611"/>
        <w:gridCol w:w="1329"/>
        <w:gridCol w:w="1329"/>
      </w:tblGrid>
      <w:tr>
        <w:trPr>
          <w:trHeight w:val="703" w:hRule="atLeast"/>
        </w:trPr>
        <w:tc>
          <w:tcPr>
            <w:vAlign w:val="center"/>
            <w:tcW w:w="585" w:type="dxa"/>
          </w:tcPr>
          <w:p>
            <w:pPr>
              <w:pStyle w:val=""/>
              <w:jc w:val="center"/>
              <w:spacing w:line="240" w:lineRule="auto"/>
            </w:pPr>
            <w:r>
              <w:rPr>
                <w:b/>
                <w:rFonts w:ascii="宋体" w:hAnsi="宋体"/>
                <w:sz w:val="21"/>
              </w:rPr>
              <w:t>序号</w:t>
            </w:r>
          </w:p>
        </w:tc>
        <w:tc>
          <w:tcPr>
            <w:vAlign w:val="center"/>
            <w:tcW w:w="752" w:type="dxa"/>
          </w:tcPr>
          <w:p>
            <w:pPr>
              <w:pStyle w:val=""/>
              <w:jc w:val="center"/>
              <w:spacing w:line="240" w:lineRule="auto"/>
            </w:pPr>
            <w:r>
              <w:rPr>
                <w:b/>
                <w:rFonts w:ascii="宋体" w:hAnsi="宋体"/>
                <w:sz w:val="21"/>
              </w:rPr>
              <w:t>类别</w:t>
            </w:r>
          </w:p>
        </w:tc>
        <w:tc>
          <w:tcPr>
            <w:vAlign w:val="center"/>
            <w:tcW w:w="648" w:type="dxa"/>
          </w:tcPr>
          <w:p>
            <w:pPr>
              <w:pStyle w:val=""/>
              <w:jc w:val="center"/>
              <w:spacing w:line="240" w:lineRule="auto"/>
            </w:pPr>
            <w:r>
              <w:rPr>
                <w:b/>
                <w:rFonts w:ascii="宋体" w:hAnsi="宋体"/>
                <w:sz w:val="21"/>
              </w:rPr>
              <w:t>项目</w:t>
            </w:r>
          </w:p>
        </w:tc>
        <w:tc>
          <w:tcPr>
            <w:vAlign w:val="center"/>
            <w:tcW w:w="2551" w:type="dxa"/>
          </w:tcPr>
          <w:p>
            <w:pPr>
              <w:pStyle w:val=""/>
              <w:jc w:val="center"/>
              <w:spacing w:line="240" w:lineRule="auto"/>
            </w:pPr>
            <w:r>
              <w:rPr>
                <w:b/>
                <w:rFonts w:ascii="宋体" w:hAnsi="宋体"/>
                <w:sz w:val="21"/>
              </w:rPr>
              <w:t>重大危险源</w:t>
            </w:r>
          </w:p>
        </w:tc>
        <w:tc>
          <w:tcPr>
            <w:vAlign w:val="center"/>
            <w:tcW w:w="1611" w:type="dxa"/>
          </w:tcPr>
          <w:p>
            <w:pPr>
              <w:pStyle w:val=""/>
              <w:jc w:val="center"/>
              <w:spacing w:line="240" w:lineRule="auto"/>
            </w:pPr>
            <w:r>
              <w:rPr>
                <w:b/>
                <w:rFonts w:ascii="宋体" w:hAnsi="宋体"/>
                <w:sz w:val="21"/>
              </w:rPr>
              <w:t>可能导致的事故类型</w:t>
            </w:r>
          </w:p>
        </w:tc>
        <w:tc>
          <w:tcPr>
            <w:vAlign w:val="center"/>
            <w:tcW w:w="1329" w:type="dxa"/>
          </w:tcPr>
          <w:p>
            <w:pPr>
              <w:pStyle w:val=""/>
              <w:jc w:val="center"/>
              <w:spacing w:line="240" w:lineRule="auto"/>
            </w:pPr>
            <w:r>
              <w:rPr>
                <w:b/>
                <w:rFonts w:ascii="宋体" w:hAnsi="宋体"/>
                <w:sz w:val="21"/>
              </w:rPr>
              <w:t>辨识过程</w:t>
            </w:r>
          </w:p>
        </w:tc>
        <w:tc>
          <w:tcPr>
            <w:vAlign w:val="center"/>
            <w:tcW w:w="1329" w:type="dxa"/>
          </w:tcPr>
          <w:p>
            <w:pPr>
              <w:pStyle w:val=""/>
              <w:jc w:val="center"/>
              <w:spacing w:line="240" w:lineRule="auto"/>
            </w:pPr>
            <w:r>
              <w:rPr>
                <w:b/>
                <w:rFonts w:ascii="宋体" w:hAnsi="宋体"/>
                <w:sz w:val="21"/>
              </w:rPr>
              <w:t>辨识结果</w:t>
            </w:r>
          </w:p>
        </w:tc>
      </w:tr>
      <w:tr>
        <w:trPr>
          <w:trHeight w:val="443" w:hRule="atLeast"/>
        </w:trPr>
        <w:tc>
          <w:tcPr>
            <w:vAlign w:val="center"/>
            <w:tcW w:w="585" w:type="dxa"/>
          </w:tcPr>
          <w:p>
            <w:pPr>
              <w:pStyle w:val=""/>
              <w:jc w:val="center"/>
              <w:spacing w:line="240" w:lineRule="auto"/>
            </w:pPr>
            <w:r>
              <w:rPr>
                <w:rFonts w:ascii="宋体" w:hAnsi="宋体"/>
                <w:sz w:val="21"/>
              </w:rPr>
              <w:t>1</w:t>
            </w:r>
          </w:p>
        </w:tc>
        <w:tc>
          <w:tcPr>
            <w:vAlign w:val="center"/>
            <w:vMerge w:val="restart"/>
            <w:tcW w:w="752" w:type="dxa"/>
          </w:tcPr>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r>
              <w:rPr>
                <w:rFonts w:ascii="宋体" w:hAnsi="宋体"/>
                <w:sz w:val="21"/>
              </w:rPr>
              <w:t>施工作业类</w:t>
            </w: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rPr>
                <w:rFonts w:ascii="宋体" w:hAnsi="宋体"/>
                <w:sz w:val="21"/>
              </w:rPr>
            </w:pPr>
          </w:p>
          <w:p>
            <w:pPr>
              <w:pStyle w:val=""/>
              <w:spacing w:line="240" w:lineRule="auto"/>
              <w:rPr>
                <w:rFonts w:ascii="宋体" w:hAnsi="宋体"/>
                <w:sz w:val="21"/>
              </w:rPr>
            </w:pPr>
          </w:p>
          <w:p>
            <w:pPr>
              <w:pStyle w:val=""/>
              <w:spacing w:line="240" w:lineRule="auto"/>
            </w:pPr>
          </w:p>
        </w:tc>
        <w:tc>
          <w:tcPr>
            <w:vAlign w:val="center"/>
            <w:vMerge w:val="restart"/>
            <w:tcW w:w="648" w:type="dxa"/>
          </w:tcPr>
          <w:p>
            <w:pPr>
              <w:pStyle w:val=""/>
              <w:spacing w:line="240" w:lineRule="auto"/>
              <w:rPr>
                <w:rFonts w:ascii="宋体" w:hAnsi="宋体"/>
                <w:sz w:val="21"/>
              </w:rPr>
            </w:pPr>
            <w:r>
              <w:rPr>
                <w:rFonts w:ascii="宋体" w:hAnsi="宋体"/>
                <w:sz w:val="21"/>
              </w:rPr>
              <w:t>明挖</w:t>
            </w:r>
          </w:p>
          <w:p>
            <w:pPr>
              <w:pStyle w:val=""/>
              <w:jc w:val="center"/>
              <w:spacing w:line="240" w:lineRule="auto"/>
            </w:pPr>
            <w:r>
              <w:rPr>
                <w:rFonts w:ascii="宋体" w:hAnsi="宋体"/>
                <w:sz w:val="21"/>
              </w:rPr>
              <w:t>施工</w:t>
            </w:r>
          </w:p>
        </w:tc>
        <w:tc>
          <w:tcPr>
            <w:vAlign w:val="center"/>
            <w:tcW w:w="2551" w:type="dxa"/>
          </w:tcPr>
          <w:p>
            <w:pPr>
              <w:pStyle w:val=""/>
              <w:jc w:val="left"/>
              <w:spacing w:line="240" w:lineRule="auto"/>
            </w:pPr>
            <w:r>
              <w:rPr>
                <w:rFonts w:ascii="宋体" w:hAnsi="宋体"/>
                <w:sz w:val="21"/>
              </w:rPr>
              <w:t>滑坡地段的开挖</w:t>
            </w:r>
          </w:p>
        </w:tc>
        <w:tc>
          <w:tcPr>
            <w:vAlign w:val="center"/>
            <w:tcW w:w="1611" w:type="dxa"/>
          </w:tcPr>
          <w:p>
            <w:pPr>
              <w:pStyle w:val=""/>
              <w:jc w:val="center"/>
              <w:spacing w:line="240" w:lineRule="auto"/>
            </w:pPr>
            <w:r>
              <w:rPr>
                <w:rFonts w:ascii="宋体" w:hAnsi="宋体"/>
                <w:sz w:val="21"/>
              </w:rPr>
              <w:t>坍塌、物体打击、机械伤害</w:t>
            </w:r>
          </w:p>
        </w:tc>
        <w:tc>
          <w:tcPr>
            <w:vAlign w:val="center"/>
            <w:vMerge w:val="restart"/>
            <w:tcW w:w="1329" w:type="dxa"/>
          </w:tcPr>
          <w:p>
            <w:pPr>
              <w:pStyle w:val=""/>
              <w:jc w:val="center"/>
              <w:spacing w:line="240" w:lineRule="auto"/>
            </w:pPr>
            <w:r>
              <w:rPr>
                <w:rFonts w:ascii="宋体" w:hAnsi="宋体"/>
                <w:sz w:val="21"/>
              </w:rPr>
              <w:t>本工程明挖施工作业未达到相应级别</w:t>
            </w:r>
          </w:p>
        </w:tc>
        <w:tc>
          <w:tcPr>
            <w:vAlign w:val="center"/>
            <w:vMerge w:val="restart"/>
            <w:tcW w:w="1329" w:type="dxa"/>
          </w:tcPr>
          <w:p>
            <w:pPr>
              <w:pStyle w:val=""/>
              <w:jc w:val="center"/>
              <w:spacing w:line="240" w:lineRule="auto"/>
            </w:pPr>
            <w:r>
              <w:rPr>
                <w:rFonts w:ascii="宋体" w:hAnsi="宋体"/>
                <w:sz w:val="21"/>
              </w:rPr>
              <w:t>无重大危险源</w:t>
            </w:r>
          </w:p>
        </w:tc>
      </w:tr>
      <w:tr>
        <w:trPr>
          <w:trHeight w:val="510" w:hRule="atLeast"/>
        </w:trPr>
        <w:tc>
          <w:tcPr>
            <w:vAlign w:val="center"/>
            <w:tcW w:w="585" w:type="dxa"/>
          </w:tcPr>
          <w:p>
            <w:pPr>
              <w:pStyle w:val=""/>
              <w:jc w:val="center"/>
              <w:spacing w:line="240" w:lineRule="auto"/>
            </w:pPr>
            <w:r>
              <w:rPr>
                <w:rFonts w:ascii="宋体" w:hAnsi="宋体"/>
                <w:sz w:val="21"/>
              </w:rPr>
              <w:t>2</w:t>
            </w:r>
          </w:p>
        </w:tc>
        <w:tc>
          <w:tcPr>
            <w:vMerge/>
          </w:tcPr>
          <w:p/>
        </w:tc>
        <w:tc>
          <w:tcPr>
            <w:vMerge/>
          </w:tcPr>
          <w:p/>
        </w:tc>
        <w:tc>
          <w:tcPr>
            <w:vAlign w:val="center"/>
            <w:tcW w:w="2551" w:type="dxa"/>
          </w:tcPr>
          <w:p>
            <w:pPr>
              <w:pStyle w:val=""/>
              <w:jc w:val="left"/>
              <w:spacing w:line="240" w:lineRule="auto"/>
            </w:pPr>
            <w:r>
              <w:rPr>
                <w:rFonts w:ascii="宋体" w:hAnsi="宋体"/>
                <w:sz w:val="21"/>
              </w:rPr>
              <w:t>堆渣高度大于10m（含）的挖掘作业</w:t>
            </w:r>
          </w:p>
        </w:tc>
        <w:tc>
          <w:tcPr>
            <w:vAlign w:val="center"/>
            <w:tcW w:w="1611" w:type="dxa"/>
          </w:tcPr>
          <w:p>
            <w:pPr>
              <w:pStyle w:val=""/>
              <w:jc w:val="center"/>
              <w:spacing w:line="240" w:lineRule="auto"/>
            </w:pPr>
            <w:r>
              <w:rPr>
                <w:rFonts w:ascii="宋体" w:hAnsi="宋体"/>
                <w:sz w:val="21"/>
              </w:rPr>
              <w:t>坍塌、物体打击、机械伤害</w:t>
            </w:r>
          </w:p>
        </w:tc>
        <w:tc>
          <w:tcPr>
            <w:vMerge/>
          </w:tcPr>
          <w:p/>
        </w:tc>
        <w:tc>
          <w:tcPr>
            <w:vMerge/>
          </w:tcPr>
          <w:p/>
        </w:tc>
      </w:tr>
      <w:tr>
        <w:trPr>
          <w:trHeight w:val="463" w:hRule="atLeast"/>
        </w:trPr>
        <w:tc>
          <w:tcPr>
            <w:vAlign w:val="center"/>
            <w:tcW w:w="585" w:type="dxa"/>
          </w:tcPr>
          <w:p>
            <w:pPr>
              <w:pStyle w:val=""/>
              <w:jc w:val="center"/>
              <w:spacing w:line="240" w:lineRule="auto"/>
            </w:pPr>
            <w:r>
              <w:rPr>
                <w:rFonts w:ascii="宋体" w:hAnsi="宋体"/>
                <w:sz w:val="21"/>
              </w:rPr>
              <w:t>3</w:t>
            </w:r>
          </w:p>
        </w:tc>
        <w:tc>
          <w:tcPr>
            <w:vMerge/>
          </w:tcPr>
          <w:p/>
        </w:tc>
        <w:tc>
          <w:tcPr>
            <w:vMerge/>
          </w:tcPr>
          <w:p/>
        </w:tc>
        <w:tc>
          <w:tcPr>
            <w:vAlign w:val="center"/>
            <w:tcW w:w="2551" w:type="dxa"/>
          </w:tcPr>
          <w:p>
            <w:pPr>
              <w:pStyle w:val=""/>
              <w:jc w:val="left"/>
              <w:spacing w:line="240" w:lineRule="auto"/>
            </w:pPr>
            <w:r>
              <w:rPr>
                <w:rFonts w:ascii="宋体" w:hAnsi="宋体"/>
                <w:sz w:val="21"/>
              </w:rPr>
              <w:t>土方边坡高度大于30m（含）或地质缺陷部位的开挖作业</w:t>
            </w:r>
          </w:p>
        </w:tc>
        <w:tc>
          <w:tcPr>
            <w:vAlign w:val="center"/>
            <w:tcW w:w="1611" w:type="dxa"/>
          </w:tcPr>
          <w:p>
            <w:pPr>
              <w:pStyle w:val=""/>
              <w:jc w:val="center"/>
              <w:spacing w:line="240" w:lineRule="auto"/>
            </w:pPr>
            <w:r>
              <w:rPr>
                <w:rFonts w:ascii="宋体" w:hAnsi="宋体"/>
                <w:sz w:val="21"/>
              </w:rPr>
              <w:t>坍塌、物体打击、机械伤害</w:t>
            </w:r>
          </w:p>
        </w:tc>
        <w:tc>
          <w:tcPr>
            <w:vMerge/>
          </w:tcPr>
          <w:p/>
        </w:tc>
        <w:tc>
          <w:tcPr>
            <w:vMerge/>
          </w:tcPr>
          <w:p/>
        </w:tc>
      </w:tr>
      <w:tr>
        <w:trPr>
          <w:trHeight w:val="619" w:hRule="atLeast"/>
        </w:trPr>
        <w:tc>
          <w:tcPr>
            <w:vAlign w:val="center"/>
            <w:tcW w:w="585" w:type="dxa"/>
          </w:tcPr>
          <w:p>
            <w:pPr>
              <w:pStyle w:val=""/>
              <w:jc w:val="center"/>
              <w:spacing w:line="240" w:lineRule="auto"/>
            </w:pPr>
            <w:r>
              <w:rPr>
                <w:rFonts w:ascii="宋体" w:hAnsi="宋体"/>
                <w:sz w:val="21"/>
              </w:rPr>
              <w:t>4</w:t>
            </w:r>
          </w:p>
        </w:tc>
        <w:tc>
          <w:tcPr>
            <w:vMerge/>
          </w:tcPr>
          <w:p/>
        </w:tc>
        <w:tc>
          <w:tcPr>
            <w:vMerge/>
          </w:tcPr>
          <w:p/>
        </w:tc>
        <w:tc>
          <w:tcPr>
            <w:vAlign w:val="center"/>
            <w:tcW w:w="2551" w:type="dxa"/>
          </w:tcPr>
          <w:p>
            <w:pPr>
              <w:pStyle w:val=""/>
              <w:jc w:val="left"/>
              <w:spacing w:line="240" w:lineRule="auto"/>
            </w:pPr>
            <w:r>
              <w:rPr>
                <w:rFonts w:ascii="宋体" w:hAnsi="宋体"/>
                <w:sz w:val="21"/>
              </w:rPr>
              <w:t>石方边坡高度大于50m（含）或滑坡地</w:t>
            </w:r>
            <w:r>
              <w:rPr>
                <w:rFonts w:ascii="宋体" w:hAnsi="宋体"/>
                <w:sz w:val="21"/>
              </w:rPr>
              <w:t>段的开挖作业</w:t>
            </w:r>
          </w:p>
        </w:tc>
        <w:tc>
          <w:tcPr>
            <w:vAlign w:val="center"/>
            <w:tcW w:w="1611" w:type="dxa"/>
          </w:tcPr>
          <w:p>
            <w:pPr>
              <w:pStyle w:val=""/>
              <w:jc w:val="center"/>
              <w:spacing w:line="240" w:lineRule="auto"/>
            </w:pPr>
            <w:r>
              <w:rPr>
                <w:rFonts w:ascii="宋体" w:hAnsi="宋体"/>
                <w:sz w:val="21"/>
              </w:rPr>
              <w:t>坍塌、物体打击、机械伤害</w:t>
            </w:r>
          </w:p>
        </w:tc>
        <w:tc>
          <w:tcPr>
            <w:vMerge/>
          </w:tcPr>
          <w:p/>
        </w:tc>
        <w:tc>
          <w:tcPr>
            <w:vMerge/>
          </w:tcPr>
          <w:p/>
        </w:tc>
      </w:tr>
      <w:tr>
        <w:trPr>
          <w:trHeight w:val="510" w:hRule="atLeast"/>
        </w:trPr>
        <w:tc>
          <w:tcPr>
            <w:vAlign w:val="center"/>
            <w:tcW w:w="585" w:type="dxa"/>
          </w:tcPr>
          <w:p>
            <w:pPr>
              <w:pStyle w:val=""/>
              <w:jc w:val="center"/>
              <w:spacing w:line="240" w:lineRule="auto"/>
            </w:pPr>
            <w:r>
              <w:rPr>
                <w:rFonts w:ascii="宋体" w:hAnsi="宋体"/>
                <w:sz w:val="21"/>
              </w:rPr>
              <w:t>5</w:t>
            </w:r>
          </w:p>
        </w:tc>
        <w:tc>
          <w:tcPr>
            <w:vMerge/>
          </w:tcPr>
          <w:p/>
        </w:tc>
        <w:tc>
          <w:tcPr>
            <w:vAlign w:val="center"/>
            <w:vMerge w:val="restart"/>
            <w:tcW w:w="648" w:type="dxa"/>
          </w:tcPr>
          <w:p>
            <w:pPr>
              <w:pStyle w:val=""/>
              <w:spacing w:line="240" w:lineRule="auto"/>
              <w:rPr>
                <w:rFonts w:ascii="宋体" w:hAnsi="宋体"/>
                <w:sz w:val="21"/>
              </w:rPr>
            </w:pPr>
            <w:r>
              <w:rPr>
                <w:rFonts w:ascii="宋体" w:hAnsi="宋体"/>
                <w:sz w:val="21"/>
              </w:rPr>
              <w:t>洞挖</w:t>
            </w:r>
          </w:p>
          <w:p>
            <w:pPr>
              <w:pStyle w:val=""/>
              <w:jc w:val="center"/>
              <w:spacing w:line="240" w:lineRule="auto"/>
            </w:pPr>
            <w:r>
              <w:rPr>
                <w:rFonts w:ascii="宋体" w:hAnsi="宋体"/>
                <w:sz w:val="21"/>
              </w:rPr>
              <w:t>施工</w:t>
            </w:r>
          </w:p>
        </w:tc>
        <w:tc>
          <w:tcPr>
            <w:vAlign w:val="center"/>
            <w:tcW w:w="2551" w:type="dxa"/>
          </w:tcPr>
          <w:p>
            <w:pPr>
              <w:pStyle w:val=""/>
              <w:jc w:val="left"/>
              <w:spacing w:line="240" w:lineRule="auto"/>
            </w:pPr>
            <w:r>
              <w:rPr>
                <w:rFonts w:ascii="宋体" w:hAnsi="宋体"/>
                <w:sz w:val="21"/>
              </w:rPr>
              <w:t>断面大于20m</w:t>
            </w:r>
            <w:r>
              <w:rPr>
                <w:rFonts w:ascii="宋体" w:hAnsi="宋体"/>
                <w:sz w:val="21"/>
                <w:vertAlign w:val="superscript"/>
              </w:rPr>
              <w:t>2</w:t>
            </w:r>
            <w:r>
              <w:rPr>
                <w:rFonts w:ascii="宋体" w:hAnsi="宋体"/>
                <w:sz w:val="21"/>
              </w:rPr>
              <w:t>或单洞长度大于50m以及地质缺陷部位开挖；地应力大于20MPa或大于岩石强度的1/5或埋深大于500m部位的作业；洞室临近相互贯通时的作业；当某一工作面爆破作业时，相邻洞室的施工作业</w:t>
            </w:r>
          </w:p>
        </w:tc>
        <w:tc>
          <w:tcPr>
            <w:vAlign w:val="center"/>
            <w:tcW w:w="1611" w:type="dxa"/>
          </w:tcPr>
          <w:p>
            <w:pPr>
              <w:pStyle w:val=""/>
              <w:jc w:val="center"/>
              <w:spacing w:line="240" w:lineRule="auto"/>
            </w:pPr>
            <w:r>
              <w:rPr>
                <w:rFonts w:ascii="宋体" w:hAnsi="宋体"/>
                <w:sz w:val="21"/>
              </w:rPr>
              <w:t>冒顶片帮、物体打击、机械伤害</w:t>
            </w:r>
          </w:p>
        </w:tc>
        <w:tc>
          <w:tcPr>
            <w:vAlign w:val="center"/>
            <w:vMerge w:val="restart"/>
            <w:tcW w:w="1329" w:type="dxa"/>
          </w:tcPr>
          <w:p>
            <w:pPr>
              <w:pStyle w:val=""/>
              <w:jc w:val="center"/>
              <w:spacing w:line="240" w:lineRule="auto"/>
            </w:pPr>
            <w:r>
              <w:rPr>
                <w:rFonts w:ascii="宋体" w:hAnsi="宋体"/>
                <w:sz w:val="21"/>
              </w:rPr>
              <w:t>本工程未涉及洞挖施工</w:t>
            </w:r>
          </w:p>
        </w:tc>
        <w:tc>
          <w:tcPr>
            <w:vAlign w:val="center"/>
            <w:vMerge w:val="restart"/>
            <w:tcW w:w="1329" w:type="dxa"/>
          </w:tcPr>
          <w:p>
            <w:pPr>
              <w:pStyle w:val=""/>
              <w:jc w:val="center"/>
              <w:spacing w:line="240" w:lineRule="auto"/>
            </w:pPr>
            <w:r>
              <w:rPr>
                <w:rFonts w:ascii="宋体" w:hAnsi="宋体"/>
                <w:sz w:val="21"/>
              </w:rPr>
              <w:t>无重大危险源</w:t>
            </w:r>
          </w:p>
        </w:tc>
      </w:tr>
      <w:tr>
        <w:trPr>
          <w:trHeight w:val="448" w:hRule="atLeast"/>
        </w:trPr>
        <w:tc>
          <w:tcPr>
            <w:vAlign w:val="center"/>
            <w:tcW w:w="585" w:type="dxa"/>
          </w:tcPr>
          <w:p>
            <w:pPr>
              <w:pStyle w:val=""/>
              <w:jc w:val="center"/>
              <w:spacing w:line="240" w:lineRule="auto"/>
            </w:pPr>
            <w:r>
              <w:rPr>
                <w:rFonts w:ascii="宋体" w:hAnsi="宋体"/>
                <w:sz w:val="21"/>
              </w:rPr>
              <w:t>6</w:t>
            </w:r>
          </w:p>
        </w:tc>
        <w:tc>
          <w:tcPr>
            <w:vMerge/>
          </w:tcPr>
          <w:p/>
        </w:tc>
        <w:tc>
          <w:tcPr>
            <w:vMerge/>
          </w:tcPr>
          <w:p/>
        </w:tc>
        <w:tc>
          <w:tcPr>
            <w:vAlign w:val="center"/>
            <w:tcW w:w="2551" w:type="dxa"/>
          </w:tcPr>
          <w:p>
            <w:pPr>
              <w:pStyle w:val=""/>
              <w:jc w:val="left"/>
              <w:spacing w:line="240" w:lineRule="auto"/>
            </w:pPr>
            <w:r>
              <w:rPr>
                <w:rFonts w:ascii="宋体" w:hAnsi="宋体"/>
                <w:sz w:val="21"/>
              </w:rPr>
              <w:t>不能及时支护的部位</w:t>
            </w:r>
          </w:p>
        </w:tc>
        <w:tc>
          <w:tcPr>
            <w:vAlign w:val="center"/>
            <w:tcW w:w="1611" w:type="dxa"/>
          </w:tcPr>
          <w:p>
            <w:pPr>
              <w:pStyle w:val=""/>
              <w:jc w:val="center"/>
              <w:spacing w:line="240" w:lineRule="auto"/>
            </w:pPr>
            <w:r>
              <w:rPr>
                <w:rFonts w:ascii="宋体" w:hAnsi="宋体"/>
                <w:sz w:val="21"/>
              </w:rPr>
              <w:t>冒顶片帮、物体打击、机械伤害</w:t>
            </w:r>
          </w:p>
        </w:tc>
        <w:tc>
          <w:tcPr>
            <w:vMerge/>
          </w:tcPr>
          <w:p/>
        </w:tc>
        <w:tc>
          <w:tcPr>
            <w:vMerge/>
          </w:tcPr>
          <w:p/>
        </w:tc>
      </w:tr>
      <w:tr>
        <w:trPr>
          <w:trHeight w:val="292" w:hRule="atLeast"/>
        </w:trPr>
        <w:tc>
          <w:tcPr>
            <w:vAlign w:val="center"/>
            <w:tcW w:w="585" w:type="dxa"/>
          </w:tcPr>
          <w:p>
            <w:pPr>
              <w:pStyle w:val=""/>
              <w:jc w:val="center"/>
              <w:spacing w:line="240" w:lineRule="auto"/>
            </w:pPr>
            <w:r>
              <w:rPr>
                <w:rFonts w:ascii="宋体" w:hAnsi="宋体"/>
                <w:sz w:val="21"/>
              </w:rPr>
              <w:t>7</w:t>
            </w:r>
          </w:p>
        </w:tc>
        <w:tc>
          <w:tcPr>
            <w:vMerge/>
          </w:tcPr>
          <w:p/>
        </w:tc>
        <w:tc>
          <w:tcPr>
            <w:vMerge/>
          </w:tcPr>
          <w:p/>
        </w:tc>
        <w:tc>
          <w:tcPr>
            <w:vAlign w:val="center"/>
            <w:tcW w:w="2551" w:type="dxa"/>
          </w:tcPr>
          <w:p>
            <w:pPr>
              <w:pStyle w:val=""/>
              <w:jc w:val="left"/>
              <w:spacing w:line="240" w:lineRule="auto"/>
            </w:pPr>
            <w:r>
              <w:rPr>
                <w:rFonts w:ascii="宋体" w:hAnsi="宋体"/>
                <w:sz w:val="21"/>
              </w:rPr>
              <w:t>隧洞进出口及交叉洞作业</w:t>
            </w:r>
          </w:p>
        </w:tc>
        <w:tc>
          <w:tcPr>
            <w:vAlign w:val="center"/>
            <w:tcW w:w="1611" w:type="dxa"/>
          </w:tcPr>
          <w:p>
            <w:pPr>
              <w:pStyle w:val=""/>
              <w:jc w:val="center"/>
              <w:spacing w:line="240" w:lineRule="auto"/>
            </w:pPr>
            <w:r>
              <w:rPr>
                <w:rFonts w:ascii="宋体" w:hAnsi="宋体"/>
                <w:sz w:val="21"/>
              </w:rPr>
              <w:t>冒顶片帮、物体打击、机械伤害</w:t>
            </w:r>
          </w:p>
        </w:tc>
        <w:tc>
          <w:tcPr>
            <w:vMerge/>
          </w:tcPr>
          <w:p/>
        </w:tc>
        <w:tc>
          <w:tcPr>
            <w:vMerge/>
          </w:tcPr>
          <w:p/>
        </w:tc>
      </w:tr>
      <w:tr>
        <w:trPr>
          <w:trHeight w:val="474" w:hRule="atLeast"/>
        </w:trPr>
        <w:tc>
          <w:tcPr>
            <w:vAlign w:val="center"/>
            <w:tcW w:w="585" w:type="dxa"/>
          </w:tcPr>
          <w:p>
            <w:pPr>
              <w:pStyle w:val=""/>
              <w:jc w:val="center"/>
              <w:spacing w:line="240" w:lineRule="auto"/>
            </w:pPr>
            <w:r>
              <w:rPr>
                <w:rFonts w:ascii="宋体" w:hAnsi="宋体"/>
                <w:sz w:val="21"/>
              </w:rPr>
              <w:t>8</w:t>
            </w:r>
          </w:p>
        </w:tc>
        <w:tc>
          <w:tcPr>
            <w:vMerge/>
          </w:tcPr>
          <w:p/>
        </w:tc>
        <w:tc>
          <w:tcPr>
            <w:vMerge/>
          </w:tcPr>
          <w:p/>
        </w:tc>
        <w:tc>
          <w:tcPr>
            <w:vAlign w:val="center"/>
            <w:tcW w:w="2551" w:type="dxa"/>
          </w:tcPr>
          <w:p>
            <w:pPr>
              <w:pStyle w:val=""/>
              <w:jc w:val="left"/>
              <w:spacing w:line="240" w:lineRule="auto"/>
            </w:pPr>
            <w:r>
              <w:rPr>
                <w:rFonts w:ascii="宋体" w:hAnsi="宋体"/>
                <w:sz w:val="21"/>
              </w:rPr>
              <w:t>地下水活动强烈地段开挖</w:t>
            </w:r>
          </w:p>
        </w:tc>
        <w:tc>
          <w:tcPr>
            <w:vAlign w:val="center"/>
            <w:tcW w:w="1611" w:type="dxa"/>
          </w:tcPr>
          <w:p>
            <w:pPr>
              <w:pStyle w:val=""/>
              <w:jc w:val="center"/>
              <w:spacing w:line="240" w:lineRule="auto"/>
            </w:pPr>
            <w:r>
              <w:rPr>
                <w:rFonts w:ascii="宋体" w:hAnsi="宋体"/>
                <w:sz w:val="21"/>
              </w:rPr>
              <w:t>透水、物体打击、</w:t>
            </w:r>
            <w:r>
              <w:rPr>
                <w:rFonts w:ascii="宋体" w:hAnsi="宋体"/>
                <w:sz w:val="21"/>
              </w:rPr>
              <w:t>机械伤害</w:t>
            </w:r>
          </w:p>
        </w:tc>
        <w:tc>
          <w:tcPr>
            <w:vMerge/>
          </w:tcPr>
          <w:p/>
        </w:tc>
        <w:tc>
          <w:tcPr>
            <w:vMerge/>
          </w:tcPr>
          <w:p/>
        </w:tc>
      </w:tr>
      <w:tr>
        <w:trPr>
          <w:trHeight w:val="893" w:hRule="atLeast"/>
        </w:trPr>
        <w:tc>
          <w:tcPr>
            <w:vAlign w:val="center"/>
            <w:tcW w:w="585" w:type="dxa"/>
          </w:tcPr>
          <w:p>
            <w:pPr>
              <w:pStyle w:val=""/>
              <w:jc w:val="center"/>
              <w:spacing w:line="240" w:lineRule="auto"/>
            </w:pPr>
            <w:r>
              <w:rPr>
                <w:rFonts w:ascii="宋体" w:hAnsi="宋体"/>
                <w:sz w:val="21"/>
              </w:rPr>
              <w:t>9</w:t>
            </w:r>
          </w:p>
        </w:tc>
        <w:tc>
          <w:tcPr>
            <w:vMerge/>
          </w:tcPr>
          <w:p/>
        </w:tc>
        <w:tc>
          <w:tcPr>
            <w:vAlign w:val="center"/>
            <w:vMerge w:val="restart"/>
            <w:tcW w:w="648" w:type="dxa"/>
          </w:tcPr>
          <w:p>
            <w:pPr>
              <w:pStyle w:val=""/>
              <w:spacing w:line="240" w:lineRule="auto"/>
              <w:rPr>
                <w:rFonts w:ascii="宋体" w:hAnsi="宋体"/>
                <w:sz w:val="21"/>
              </w:rPr>
            </w:pPr>
            <w:r>
              <w:rPr>
                <w:rFonts w:ascii="宋体" w:hAnsi="宋体"/>
                <w:sz w:val="21"/>
              </w:rPr>
              <w:t>石方</w:t>
            </w:r>
          </w:p>
          <w:p>
            <w:pPr>
              <w:pStyle w:val=""/>
              <w:jc w:val="center"/>
              <w:spacing w:line="240" w:lineRule="auto"/>
            </w:pPr>
            <w:r>
              <w:rPr>
                <w:rFonts w:ascii="宋体" w:hAnsi="宋体"/>
                <w:sz w:val="21"/>
              </w:rPr>
              <w:t>爆破</w:t>
            </w:r>
          </w:p>
        </w:tc>
        <w:tc>
          <w:tcPr>
            <w:vAlign w:val="center"/>
            <w:tcW w:w="2551" w:type="dxa"/>
          </w:tcPr>
          <w:p>
            <w:pPr>
              <w:pStyle w:val=""/>
              <w:jc w:val="left"/>
              <w:spacing w:line="240" w:lineRule="auto"/>
            </w:pPr>
            <w:r>
              <w:rPr>
                <w:rFonts w:ascii="宋体" w:hAnsi="宋体"/>
                <w:sz w:val="21"/>
              </w:rPr>
              <w:t>一次装药量大于200kg（含）的爆破；雷雨天气的露天爆破作业；多作业面同时爆破</w:t>
            </w:r>
          </w:p>
        </w:tc>
        <w:tc>
          <w:tcPr>
            <w:vAlign w:val="center"/>
            <w:tcW w:w="1611" w:type="dxa"/>
          </w:tcPr>
          <w:p>
            <w:pPr>
              <w:pStyle w:val=""/>
              <w:jc w:val="center"/>
              <w:spacing w:line="240" w:lineRule="auto"/>
            </w:pPr>
            <w:r>
              <w:rPr>
                <w:rFonts w:ascii="宋体" w:hAnsi="宋体"/>
                <w:sz w:val="21"/>
              </w:rPr>
              <w:t>火药爆炸、放炮、物体打击、坍塌</w:t>
            </w:r>
          </w:p>
        </w:tc>
        <w:tc>
          <w:tcPr>
            <w:vAlign w:val="center"/>
            <w:vMerge w:val="restart"/>
            <w:tcW w:w="1329" w:type="dxa"/>
          </w:tcPr>
          <w:p>
            <w:pPr>
              <w:pStyle w:val=""/>
              <w:jc w:val="center"/>
              <w:spacing w:line="240" w:lineRule="auto"/>
            </w:pPr>
            <w:r>
              <w:rPr>
                <w:rFonts w:ascii="宋体" w:hAnsi="宋体"/>
                <w:sz w:val="21"/>
              </w:rPr>
              <w:t>本工程未涉及石方爆破施工</w:t>
            </w:r>
          </w:p>
        </w:tc>
        <w:tc>
          <w:tcPr>
            <w:vAlign w:val="center"/>
            <w:vMerge w:val="restart"/>
            <w:tcW w:w="1329" w:type="dxa"/>
          </w:tcPr>
          <w:p>
            <w:pPr>
              <w:pStyle w:val=""/>
              <w:jc w:val="center"/>
              <w:spacing w:line="240" w:lineRule="auto"/>
            </w:pPr>
            <w:r>
              <w:rPr>
                <w:rFonts w:ascii="宋体" w:hAnsi="宋体"/>
                <w:sz w:val="21"/>
              </w:rPr>
              <w:t>无重大危险源</w:t>
            </w:r>
          </w:p>
        </w:tc>
      </w:tr>
      <w:tr>
        <w:trPr>
          <w:trHeight w:val="510" w:hRule="atLeast"/>
        </w:trPr>
        <w:tc>
          <w:tcPr>
            <w:vAlign w:val="center"/>
            <w:tcW w:w="585" w:type="dxa"/>
          </w:tcPr>
          <w:p>
            <w:pPr>
              <w:pStyle w:val=""/>
              <w:jc w:val="center"/>
              <w:spacing w:line="240" w:lineRule="auto"/>
            </w:pPr>
            <w:r>
              <w:rPr>
                <w:rFonts w:ascii="宋体" w:hAnsi="宋体"/>
                <w:sz w:val="21"/>
              </w:rPr>
              <w:t>10</w:t>
            </w:r>
          </w:p>
        </w:tc>
        <w:tc>
          <w:tcPr>
            <w:vMerge/>
          </w:tcPr>
          <w:p/>
        </w:tc>
        <w:tc>
          <w:tcPr>
            <w:vMerge/>
          </w:tcPr>
          <w:p/>
        </w:tc>
        <w:tc>
          <w:tcPr>
            <w:vAlign w:val="center"/>
            <w:tcW w:w="2551" w:type="dxa"/>
          </w:tcPr>
          <w:p>
            <w:pPr>
              <w:pStyle w:val=""/>
              <w:jc w:val="left"/>
              <w:spacing w:line="240" w:lineRule="auto"/>
            </w:pPr>
            <w:r>
              <w:rPr>
                <w:rFonts w:ascii="宋体" w:hAnsi="宋体"/>
                <w:sz w:val="21"/>
              </w:rPr>
              <w:t>一次装药量大于50kg（含）的地下爆破</w:t>
            </w:r>
          </w:p>
        </w:tc>
        <w:tc>
          <w:tcPr>
            <w:vAlign w:val="center"/>
            <w:tcW w:w="1611" w:type="dxa"/>
          </w:tcPr>
          <w:p>
            <w:pPr>
              <w:pStyle w:val=""/>
              <w:jc w:val="center"/>
              <w:spacing w:line="240" w:lineRule="auto"/>
            </w:pPr>
            <w:r>
              <w:rPr>
                <w:rFonts w:ascii="宋体" w:hAnsi="宋体"/>
                <w:sz w:val="21"/>
              </w:rPr>
              <w:t>火药爆炸、放炮、物体打击、冒顶片帮</w:t>
            </w:r>
          </w:p>
        </w:tc>
        <w:tc>
          <w:tcPr>
            <w:vMerge/>
          </w:tcPr>
          <w:p/>
        </w:tc>
        <w:tc>
          <w:tcPr>
            <w:vMerge/>
          </w:tcPr>
          <w:p/>
        </w:tc>
      </w:tr>
      <w:tr>
        <w:trPr>
          <w:trHeight w:val="538" w:hRule="atLeast"/>
        </w:trPr>
        <w:tc>
          <w:tcPr>
            <w:vAlign w:val="center"/>
            <w:tcW w:w="585" w:type="dxa"/>
          </w:tcPr>
          <w:p>
            <w:pPr>
              <w:pStyle w:val=""/>
              <w:jc w:val="center"/>
              <w:spacing w:line="240" w:lineRule="auto"/>
            </w:pPr>
            <w:r>
              <w:rPr>
                <w:rFonts w:ascii="宋体" w:hAnsi="宋体"/>
                <w:sz w:val="21"/>
              </w:rPr>
              <w:t>11</w:t>
            </w:r>
          </w:p>
        </w:tc>
        <w:tc>
          <w:tcPr>
            <w:vMerge/>
          </w:tcPr>
          <w:p/>
        </w:tc>
        <w:tc>
          <w:tcPr>
            <w:vMerge/>
          </w:tcPr>
          <w:p/>
        </w:tc>
        <w:tc>
          <w:tcPr>
            <w:vAlign w:val="center"/>
            <w:tcW w:w="2551" w:type="dxa"/>
          </w:tcPr>
          <w:p>
            <w:pPr>
              <w:pStyle w:val=""/>
              <w:jc w:val="left"/>
              <w:spacing w:line="240" w:lineRule="auto"/>
            </w:pPr>
            <w:r>
              <w:rPr>
                <w:rFonts w:ascii="宋体" w:hAnsi="宋体"/>
                <w:sz w:val="21"/>
              </w:rPr>
              <w:t>斜井开挖的爆破作业</w:t>
            </w:r>
          </w:p>
        </w:tc>
        <w:tc>
          <w:tcPr>
            <w:vAlign w:val="center"/>
            <w:tcW w:w="1611" w:type="dxa"/>
          </w:tcPr>
          <w:p>
            <w:pPr>
              <w:pStyle w:val=""/>
              <w:jc w:val="center"/>
              <w:spacing w:line="240" w:lineRule="auto"/>
            </w:pPr>
            <w:r>
              <w:rPr>
                <w:rFonts w:ascii="宋体" w:hAnsi="宋体"/>
                <w:sz w:val="21"/>
              </w:rPr>
              <w:t>火药爆炸、放炮、物体打击、冒顶片帮</w:t>
            </w:r>
          </w:p>
        </w:tc>
        <w:tc>
          <w:tcPr>
            <w:vMerge/>
          </w:tcPr>
          <w:p/>
        </w:tc>
        <w:tc>
          <w:tcPr>
            <w:vMerge/>
          </w:tcPr>
          <w:p/>
        </w:tc>
      </w:tr>
      <w:tr>
        <w:trPr>
          <w:trHeight w:val="462" w:hRule="atLeast"/>
        </w:trPr>
        <w:tc>
          <w:tcPr>
            <w:vAlign w:val="center"/>
            <w:tcW w:w="585" w:type="dxa"/>
          </w:tcPr>
          <w:p>
            <w:pPr>
              <w:pStyle w:val=""/>
              <w:jc w:val="center"/>
              <w:spacing w:line="240" w:lineRule="auto"/>
            </w:pPr>
            <w:r>
              <w:rPr>
                <w:rFonts w:ascii="宋体" w:hAnsi="宋体"/>
                <w:sz w:val="21"/>
              </w:rPr>
              <w:t>12</w:t>
            </w:r>
          </w:p>
        </w:tc>
        <w:tc>
          <w:tcPr>
            <w:vMerge/>
          </w:tcPr>
          <w:p/>
        </w:tc>
        <w:tc>
          <w:tcPr>
            <w:vMerge/>
          </w:tcPr>
          <w:p/>
        </w:tc>
        <w:tc>
          <w:tcPr>
            <w:vAlign w:val="center"/>
            <w:tcW w:w="2551" w:type="dxa"/>
          </w:tcPr>
          <w:p>
            <w:pPr>
              <w:pStyle w:val=""/>
              <w:jc w:val="left"/>
              <w:spacing w:line="240" w:lineRule="auto"/>
            </w:pPr>
            <w:r>
              <w:rPr>
                <w:rFonts w:ascii="宋体" w:hAnsi="宋体"/>
                <w:sz w:val="21"/>
              </w:rPr>
              <w:t>竖井开挖的爆破作业</w:t>
            </w:r>
          </w:p>
        </w:tc>
        <w:tc>
          <w:tcPr>
            <w:vAlign w:val="center"/>
            <w:tcW w:w="1611" w:type="dxa"/>
          </w:tcPr>
          <w:p>
            <w:pPr>
              <w:pStyle w:val=""/>
              <w:jc w:val="center"/>
              <w:spacing w:line="240" w:lineRule="auto"/>
            </w:pPr>
            <w:r>
              <w:rPr>
                <w:rFonts w:ascii="宋体" w:hAnsi="宋体"/>
                <w:sz w:val="21"/>
              </w:rPr>
              <w:t>火药爆炸、放炮、物体打击、冒顶片帮</w:t>
            </w:r>
          </w:p>
        </w:tc>
        <w:tc>
          <w:tcPr>
            <w:vMerge/>
          </w:tcPr>
          <w:p/>
        </w:tc>
        <w:tc>
          <w:tcPr>
            <w:vMerge/>
          </w:tcPr>
          <w:p/>
        </w:tc>
      </w:tr>
      <w:tr>
        <w:trPr>
          <w:trHeight w:val="462" w:hRule="atLeast"/>
        </w:trPr>
        <w:tc>
          <w:tcPr>
            <w:vAlign w:val="center"/>
            <w:tcW w:w="585" w:type="dxa"/>
          </w:tcPr>
          <w:p>
            <w:pPr>
              <w:pStyle w:val=""/>
              <w:jc w:val="center"/>
              <w:spacing w:line="240" w:lineRule="auto"/>
            </w:pPr>
            <w:r>
              <w:rPr>
                <w:rFonts w:ascii="宋体" w:hAnsi="宋体"/>
                <w:sz w:val="21"/>
              </w:rPr>
              <w:t>13</w:t>
            </w:r>
          </w:p>
        </w:tc>
        <w:tc>
          <w:tcPr>
            <w:vMerge/>
          </w:tcPr>
          <w:p/>
        </w:tc>
        <w:tc>
          <w:tcPr>
            <w:vMerge/>
          </w:tcPr>
          <w:p/>
        </w:tc>
        <w:tc>
          <w:tcPr>
            <w:vAlign w:val="center"/>
            <w:tcW w:w="2551" w:type="dxa"/>
          </w:tcPr>
          <w:p>
            <w:pPr>
              <w:pStyle w:val=""/>
              <w:jc w:val="left"/>
              <w:spacing w:line="240" w:lineRule="auto"/>
            </w:pPr>
            <w:r>
              <w:rPr>
                <w:rFonts w:ascii="宋体" w:hAnsi="宋体"/>
                <w:sz w:val="21"/>
              </w:rPr>
              <w:t>临近边坡的地下开挖爆破作业</w:t>
            </w:r>
          </w:p>
        </w:tc>
        <w:tc>
          <w:tcPr>
            <w:vAlign w:val="center"/>
            <w:tcW w:w="1611" w:type="dxa"/>
          </w:tcPr>
          <w:p>
            <w:pPr>
              <w:pStyle w:val=""/>
              <w:jc w:val="center"/>
              <w:spacing w:line="240" w:lineRule="auto"/>
            </w:pPr>
            <w:r>
              <w:rPr>
                <w:rFonts w:ascii="宋体" w:hAnsi="宋体"/>
                <w:sz w:val="21"/>
              </w:rPr>
              <w:t>火药爆炸、放炮、物体打击、坍塌</w:t>
            </w:r>
          </w:p>
        </w:tc>
        <w:tc>
          <w:tcPr>
            <w:vMerge/>
          </w:tcPr>
          <w:p/>
        </w:tc>
        <w:tc>
          <w:tcPr>
            <w:vMerge/>
          </w:tcPr>
          <w:p/>
        </w:tc>
      </w:tr>
      <w:tr>
        <w:trPr>
          <w:trHeight w:val="843" w:hRule="atLeast"/>
        </w:trPr>
        <w:tc>
          <w:tcPr>
            <w:vAlign w:val="center"/>
            <w:tcW w:w="585" w:type="dxa"/>
          </w:tcPr>
          <w:p>
            <w:pPr>
              <w:pStyle w:val=""/>
              <w:jc w:val="center"/>
              <w:spacing w:line="240" w:lineRule="auto"/>
            </w:pPr>
            <w:r>
              <w:rPr>
                <w:rFonts w:ascii="宋体" w:hAnsi="宋体"/>
                <w:sz w:val="21"/>
              </w:rPr>
              <w:t>14</w:t>
            </w:r>
          </w:p>
        </w:tc>
        <w:tc>
          <w:tcPr>
            <w:vMerge/>
          </w:tcPr>
          <w:p/>
        </w:tc>
        <w:tc>
          <w:tcPr>
            <w:vAlign w:val="center"/>
            <w:tcW w:w="648" w:type="dxa"/>
          </w:tcPr>
          <w:p>
            <w:pPr>
              <w:pStyle w:val=""/>
              <w:jc w:val="center"/>
              <w:spacing w:line="240" w:lineRule="auto"/>
              <w:rPr>
                <w:rFonts w:ascii="宋体" w:hAnsi="宋体"/>
                <w:sz w:val="21"/>
              </w:rPr>
            </w:pPr>
            <w:r>
              <w:rPr>
                <w:rFonts w:ascii="宋体" w:hAnsi="宋体"/>
                <w:sz w:val="21"/>
              </w:rPr>
              <w:t>灌浆</w:t>
            </w:r>
          </w:p>
          <w:p>
            <w:pPr>
              <w:pStyle w:val=""/>
              <w:jc w:val="center"/>
              <w:spacing w:line="240" w:lineRule="auto"/>
            </w:pPr>
            <w:r>
              <w:rPr>
                <w:rFonts w:ascii="宋体" w:hAnsi="宋体"/>
                <w:sz w:val="21"/>
              </w:rPr>
              <w:t>工程</w:t>
            </w:r>
          </w:p>
        </w:tc>
        <w:tc>
          <w:tcPr>
            <w:vAlign w:val="center"/>
            <w:tcW w:w="2551" w:type="dxa"/>
          </w:tcPr>
          <w:p>
            <w:pPr>
              <w:pStyle w:val=""/>
              <w:jc w:val="left"/>
              <w:spacing w:line="240" w:lineRule="auto"/>
            </w:pPr>
            <w:r>
              <w:rPr>
                <w:rFonts w:ascii="宋体" w:hAnsi="宋体"/>
                <w:sz w:val="21"/>
              </w:rPr>
              <w:t>采用危险化学品进行化学灌浆</w:t>
            </w:r>
          </w:p>
        </w:tc>
        <w:tc>
          <w:tcPr>
            <w:vAlign w:val="center"/>
            <w:tcW w:w="1611" w:type="dxa"/>
          </w:tcPr>
          <w:p>
            <w:pPr>
              <w:pStyle w:val=""/>
              <w:jc w:val="center"/>
              <w:spacing w:line="240" w:lineRule="auto"/>
            </w:pPr>
            <w:r>
              <w:rPr>
                <w:rFonts w:ascii="宋体" w:hAnsi="宋体"/>
                <w:sz w:val="21"/>
              </w:rPr>
              <w:t>中毒或其他伤害</w:t>
            </w:r>
          </w:p>
        </w:tc>
        <w:tc>
          <w:tcPr>
            <w:vAlign w:val="center"/>
            <w:tcW w:w="1329" w:type="dxa"/>
          </w:tcPr>
          <w:p>
            <w:pPr>
              <w:pStyle w:val=""/>
              <w:jc w:val="center"/>
              <w:spacing w:line="240" w:lineRule="auto"/>
            </w:pPr>
            <w:r>
              <w:rPr>
                <w:rFonts w:ascii="宋体" w:hAnsi="宋体"/>
                <w:sz w:val="21"/>
              </w:rPr>
              <w:t>本工程未涉及灌浆施工</w:t>
            </w:r>
          </w:p>
        </w:tc>
        <w:tc>
          <w:tcPr>
            <w:vAlign w:val="center"/>
            <w:tcW w:w="1329" w:type="dxa"/>
          </w:tcPr>
          <w:p>
            <w:pPr>
              <w:pStyle w:val=""/>
              <w:jc w:val="center"/>
              <w:spacing w:line="240" w:lineRule="auto"/>
            </w:pPr>
            <w:r>
              <w:rPr>
                <w:rFonts w:ascii="宋体" w:hAnsi="宋体"/>
                <w:sz w:val="21"/>
              </w:rPr>
              <w:t>无重大危险源</w:t>
            </w:r>
          </w:p>
        </w:tc>
      </w:tr>
      <w:tr>
        <w:trPr>
          <w:trHeight w:val="476" w:hRule="atLeast"/>
        </w:trPr>
        <w:tc>
          <w:tcPr>
            <w:vAlign w:val="center"/>
            <w:tcW w:w="585" w:type="dxa"/>
          </w:tcPr>
          <w:p>
            <w:pPr>
              <w:pStyle w:val=""/>
              <w:jc w:val="center"/>
              <w:spacing w:line="240" w:lineRule="auto"/>
            </w:pPr>
            <w:r>
              <w:rPr>
                <w:rFonts w:ascii="宋体" w:hAnsi="宋体"/>
                <w:sz w:val="21"/>
              </w:rPr>
              <w:t>15</w:t>
            </w:r>
          </w:p>
        </w:tc>
        <w:tc>
          <w:tcPr>
            <w:vMerge/>
          </w:tcPr>
          <w:p/>
        </w:tc>
        <w:tc>
          <w:tcPr>
            <w:vAlign w:val="center"/>
            <w:vMerge w:val="restart"/>
            <w:tcW w:w="648" w:type="dxa"/>
          </w:tcPr>
          <w:p>
            <w:pPr>
              <w:pStyle w:val=""/>
              <w:spacing w:line="240" w:lineRule="auto"/>
              <w:rPr>
                <w:rFonts w:ascii="宋体" w:hAnsi="宋体"/>
                <w:sz w:val="21"/>
              </w:rPr>
            </w:pPr>
            <w:r>
              <w:rPr>
                <w:rFonts w:ascii="宋体" w:hAnsi="宋体"/>
                <w:sz w:val="21"/>
              </w:rPr>
              <w:t>斜井、</w:t>
            </w:r>
          </w:p>
          <w:p>
            <w:pPr>
              <w:pStyle w:val=""/>
              <w:jc w:val="center"/>
              <w:spacing w:line="240" w:lineRule="auto"/>
              <w:rPr>
                <w:rFonts w:ascii="宋体" w:hAnsi="宋体"/>
                <w:sz w:val="21"/>
              </w:rPr>
            </w:pPr>
            <w:r>
              <w:rPr>
                <w:rFonts w:ascii="宋体" w:hAnsi="宋体"/>
                <w:sz w:val="21"/>
              </w:rPr>
              <w:t>竖井</w:t>
            </w:r>
          </w:p>
          <w:p>
            <w:pPr>
              <w:pStyle w:val=""/>
              <w:jc w:val="center"/>
              <w:spacing w:line="240" w:lineRule="auto"/>
            </w:pPr>
            <w:r>
              <w:rPr>
                <w:rFonts w:ascii="宋体" w:hAnsi="宋体"/>
                <w:sz w:val="21"/>
              </w:rPr>
              <w:t>开挖</w:t>
            </w:r>
          </w:p>
        </w:tc>
        <w:tc>
          <w:tcPr>
            <w:vAlign w:val="center"/>
            <w:tcW w:w="2551" w:type="dxa"/>
          </w:tcPr>
          <w:p>
            <w:pPr>
              <w:pStyle w:val=""/>
              <w:jc w:val="left"/>
              <w:spacing w:line="240" w:lineRule="auto"/>
            </w:pPr>
            <w:r>
              <w:rPr>
                <w:rFonts w:ascii="宋体" w:hAnsi="宋体"/>
                <w:sz w:val="21"/>
              </w:rPr>
              <w:t>提升系统行程大于20m（含）</w:t>
            </w:r>
          </w:p>
        </w:tc>
        <w:tc>
          <w:tcPr>
            <w:vAlign w:val="center"/>
            <w:tcW w:w="1611" w:type="dxa"/>
          </w:tcPr>
          <w:p>
            <w:pPr>
              <w:pStyle w:val=""/>
              <w:jc w:val="center"/>
              <w:spacing w:line="240" w:lineRule="auto"/>
            </w:pPr>
            <w:r>
              <w:rPr>
                <w:rFonts w:ascii="宋体" w:hAnsi="宋体"/>
                <w:sz w:val="21"/>
              </w:rPr>
              <w:t>高处坠落</w:t>
            </w:r>
          </w:p>
        </w:tc>
        <w:tc>
          <w:tcPr>
            <w:vAlign w:val="center"/>
            <w:vMerge w:val="restart"/>
            <w:tcW w:w="1329" w:type="dxa"/>
          </w:tcPr>
          <w:p>
            <w:pPr>
              <w:pStyle w:val=""/>
              <w:spacing w:line="240" w:lineRule="auto"/>
            </w:pPr>
            <w:r>
              <w:rPr>
                <w:rFonts w:ascii="宋体" w:hAnsi="宋体"/>
                <w:sz w:val="21"/>
              </w:rPr>
              <w:t>本工程未涉及斜井、竖井开挖施工</w:t>
            </w:r>
          </w:p>
        </w:tc>
        <w:tc>
          <w:tcPr>
            <w:vAlign w:val="center"/>
            <w:vMerge w:val="restart"/>
            <w:tcW w:w="1329" w:type="dxa"/>
          </w:tcPr>
          <w:p>
            <w:pPr>
              <w:pStyle w:val=""/>
              <w:jc w:val="center"/>
              <w:spacing w:line="240" w:lineRule="auto"/>
            </w:pPr>
            <w:r>
              <w:rPr>
                <w:rFonts w:ascii="宋体" w:hAnsi="宋体"/>
                <w:sz w:val="21"/>
              </w:rPr>
              <w:t>无重大危险源</w:t>
            </w:r>
          </w:p>
        </w:tc>
      </w:tr>
      <w:tr>
        <w:trPr>
          <w:trHeight w:val="453" w:hRule="atLeast"/>
        </w:trPr>
        <w:tc>
          <w:tcPr>
            <w:vAlign w:val="center"/>
            <w:tcW w:w="585" w:type="dxa"/>
          </w:tcPr>
          <w:p>
            <w:pPr>
              <w:pStyle w:val=""/>
              <w:jc w:val="center"/>
              <w:spacing w:line="240" w:lineRule="auto"/>
            </w:pPr>
            <w:r>
              <w:rPr>
                <w:rFonts w:ascii="宋体" w:hAnsi="宋体"/>
                <w:sz w:val="21"/>
              </w:rPr>
              <w:t>16</w:t>
            </w:r>
          </w:p>
        </w:tc>
        <w:tc>
          <w:tcPr>
            <w:vMerge/>
          </w:tcPr>
          <w:p/>
        </w:tc>
        <w:tc>
          <w:tcPr>
            <w:vMerge/>
          </w:tcPr>
          <w:p/>
        </w:tc>
        <w:tc>
          <w:tcPr>
            <w:vAlign w:val="center"/>
            <w:tcW w:w="2551" w:type="dxa"/>
          </w:tcPr>
          <w:p>
            <w:pPr>
              <w:pStyle w:val=""/>
              <w:jc w:val="left"/>
              <w:spacing w:line="240" w:lineRule="auto"/>
            </w:pPr>
            <w:r>
              <w:rPr>
                <w:rFonts w:ascii="宋体" w:hAnsi="宋体"/>
                <w:sz w:val="21"/>
              </w:rPr>
              <w:t>大于20m（含）的沉井工程</w:t>
            </w:r>
          </w:p>
        </w:tc>
        <w:tc>
          <w:tcPr>
            <w:vAlign w:val="center"/>
            <w:tcW w:w="1611" w:type="dxa"/>
          </w:tcPr>
          <w:p>
            <w:pPr>
              <w:pStyle w:val=""/>
              <w:jc w:val="center"/>
              <w:spacing w:line="240" w:lineRule="auto"/>
            </w:pPr>
            <w:r>
              <w:rPr>
                <w:rFonts w:ascii="宋体" w:hAnsi="宋体"/>
                <w:sz w:val="21"/>
              </w:rPr>
              <w:t>物体打击、机械伤害</w:t>
            </w:r>
          </w:p>
        </w:tc>
        <w:tc>
          <w:tcPr>
            <w:vMerge/>
          </w:tcPr>
          <w:p/>
        </w:tc>
        <w:tc>
          <w:tcPr>
            <w:vMerge/>
          </w:tcPr>
          <w:p/>
        </w:tc>
      </w:tr>
      <w:tr>
        <w:trPr>
          <w:trHeight w:val="510" w:hRule="atLeast"/>
        </w:trPr>
        <w:tc>
          <w:tcPr>
            <w:tcBorders>
              <w:bottom w:val="single" w:sz="4" w:color="000000" w:space="0"/>
            </w:tcBorders>
            <w:vAlign w:val="center"/>
            <w:tcW w:w="585" w:type="dxa"/>
          </w:tcPr>
          <w:p>
            <w:pPr>
              <w:pStyle w:val=""/>
              <w:jc w:val="center"/>
              <w:spacing w:line="240" w:lineRule="auto"/>
            </w:pPr>
            <w:r>
              <w:rPr>
                <w:rFonts w:ascii="宋体" w:hAnsi="宋体"/>
                <w:sz w:val="21"/>
              </w:rPr>
              <w:t>17</w:t>
            </w:r>
          </w:p>
        </w:tc>
        <w:tc>
          <w:tcPr>
            <w:vMerge/>
          </w:tcPr>
          <w:p/>
        </w:tc>
        <w:tc>
          <w:tcPr>
            <w:tcBorders>
              <w:bottom w:val="single" w:sz="4" w:color="000000" w:space="0"/>
            </w:tcBorders>
            <w:vAlign w:val="center"/>
            <w:tcW w:w="648" w:type="dxa"/>
          </w:tcPr>
          <w:p>
            <w:pPr>
              <w:pStyle w:val=""/>
              <w:jc w:val="center"/>
              <w:spacing w:line="240" w:lineRule="auto"/>
            </w:pPr>
            <w:r>
              <w:rPr>
                <w:rFonts w:ascii="宋体" w:hAnsi="宋体"/>
                <w:sz w:val="21"/>
              </w:rPr>
              <w:t>混凝土生产工程</w:t>
            </w:r>
          </w:p>
        </w:tc>
        <w:tc>
          <w:tcPr>
            <w:vAlign w:val="center"/>
            <w:tcW w:w="2551" w:type="dxa"/>
          </w:tcPr>
          <w:p>
            <w:pPr>
              <w:pStyle w:val=""/>
              <w:jc w:val="left"/>
              <w:spacing w:line="240" w:lineRule="auto"/>
            </w:pPr>
            <w:r>
              <w:rPr>
                <w:rFonts w:ascii="宋体" w:hAnsi="宋体"/>
                <w:sz w:val="21"/>
              </w:rPr>
              <w:t>制冷车间的液氨制冷系统</w:t>
            </w:r>
          </w:p>
        </w:tc>
        <w:tc>
          <w:tcPr>
            <w:vAlign w:val="center"/>
            <w:tcW w:w="1611" w:type="dxa"/>
          </w:tcPr>
          <w:p>
            <w:pPr>
              <w:pStyle w:val=""/>
              <w:jc w:val="center"/>
              <w:spacing w:line="240" w:lineRule="auto"/>
            </w:pPr>
            <w:r>
              <w:rPr>
                <w:rFonts w:ascii="宋体" w:hAnsi="宋体"/>
                <w:sz w:val="21"/>
              </w:rPr>
              <w:t>中毒、爆炸</w:t>
            </w:r>
          </w:p>
        </w:tc>
        <w:tc>
          <w:tcPr>
            <w:vAlign w:val="center"/>
            <w:tcW w:w="1329" w:type="dxa"/>
          </w:tcPr>
          <w:p>
            <w:pPr>
              <w:pStyle w:val=""/>
              <w:jc w:val="center"/>
              <w:spacing w:line="240" w:lineRule="auto"/>
            </w:pPr>
            <w:r>
              <w:rPr>
                <w:rFonts w:ascii="宋体" w:hAnsi="宋体"/>
                <w:sz w:val="21"/>
              </w:rPr>
              <w:t>本工程未涉及混凝土生产工程</w:t>
            </w:r>
          </w:p>
        </w:tc>
        <w:tc>
          <w:tcPr>
            <w:vAlign w:val="center"/>
            <w:tcW w:w="1329" w:type="dxa"/>
          </w:tcPr>
          <w:p>
            <w:pPr>
              <w:pStyle w:val=""/>
              <w:jc w:val="center"/>
              <w:spacing w:line="240" w:lineRule="auto"/>
            </w:pPr>
            <w:r>
              <w:rPr>
                <w:rFonts w:ascii="宋体" w:hAnsi="宋体"/>
                <w:sz w:val="21"/>
              </w:rPr>
              <w:t>无重大危险源</w:t>
            </w:r>
          </w:p>
        </w:tc>
      </w:tr>
      <w:tr>
        <w:trPr>
          <w:trHeight w:val="680" w:hRule="atLeast"/>
        </w:trPr>
        <w:tc>
          <w:tcPr>
            <w:tcBorders>
              <w:top w:val="single" w:sz="4" w:color="000000" w:space="0"/>
            </w:tcBorders>
            <w:vAlign w:val="center"/>
            <w:tcW w:w="585" w:type="dxa"/>
          </w:tcPr>
          <w:p>
            <w:pPr>
              <w:pStyle w:val=""/>
              <w:jc w:val="center"/>
              <w:spacing w:line="240" w:lineRule="auto"/>
            </w:pPr>
            <w:r>
              <w:rPr>
                <w:rFonts w:ascii="宋体" w:hAnsi="宋体"/>
                <w:sz w:val="21"/>
              </w:rPr>
              <w:t>18</w:t>
            </w:r>
          </w:p>
        </w:tc>
        <w:tc>
          <w:tcPr>
            <w:tcBorders>
              <w:top w:val="single" w:sz="4" w:color="000000" w:space="0"/>
            </w:tcBorders>
            <w:vAlign w:val="center"/>
            <w:vMerge w:val="restart"/>
            <w:tcW w:w="752" w:type="dxa"/>
          </w:tcPr>
          <w:p>
            <w:pPr>
              <w:pStyle w:val=""/>
              <w:jc w:val="center"/>
              <w:spacing w:line="240" w:lineRule="auto"/>
              <w:rPr>
                <w:rFonts w:ascii="宋体" w:hAnsi="宋体"/>
                <w:sz w:val="21"/>
              </w:rPr>
            </w:pPr>
            <w:r>
              <w:rPr>
                <w:rFonts w:ascii="宋体" w:hAnsi="宋体"/>
                <w:sz w:val="21"/>
              </w:rPr>
              <w:t>施工作业类</w:t>
            </w:r>
          </w:p>
          <w:p>
            <w:pPr>
              <w:pStyle w:val=""/>
              <w:jc w:val="center"/>
              <w:spacing w:line="240" w:lineRule="auto"/>
            </w:pPr>
          </w:p>
        </w:tc>
        <w:tc>
          <w:tcPr>
            <w:tcBorders>
              <w:top w:val="single" w:sz="4" w:color="000000" w:space="0"/>
            </w:tcBorders>
            <w:vAlign w:val="center"/>
            <w:tcW w:w="648" w:type="dxa"/>
          </w:tcPr>
          <w:p>
            <w:pPr>
              <w:pStyle w:val=""/>
              <w:jc w:val="center"/>
              <w:spacing w:line="240" w:lineRule="auto"/>
            </w:pPr>
            <w:r>
              <w:rPr>
                <w:rFonts w:ascii="宋体" w:hAnsi="宋体"/>
                <w:sz w:val="21"/>
              </w:rPr>
              <w:t>脚手架工程</w:t>
            </w:r>
          </w:p>
        </w:tc>
        <w:tc>
          <w:tcPr>
            <w:vAlign w:val="center"/>
            <w:tcW w:w="2551" w:type="dxa"/>
          </w:tcPr>
          <w:p>
            <w:pPr>
              <w:pStyle w:val=""/>
              <w:jc w:val="left"/>
              <w:spacing w:line="240" w:lineRule="auto"/>
            </w:pPr>
            <w:r>
              <w:rPr>
                <w:rFonts w:ascii="宋体" w:hAnsi="宋体"/>
                <w:sz w:val="21"/>
              </w:rPr>
              <w:t>搭设高度24m及以上的落地式钢管脚手架工程；附着式整体和分片提升脚手架工程；悬挑式脚手架工程；吊篮脚手架工</w:t>
            </w:r>
            <w:r>
              <w:rPr>
                <w:rFonts w:ascii="宋体" w:hAnsi="宋体"/>
                <w:sz w:val="21"/>
              </w:rPr>
              <w:t>程；新型及异型脚手架工程</w:t>
            </w:r>
          </w:p>
        </w:tc>
        <w:tc>
          <w:tcPr>
            <w:vAlign w:val="center"/>
            <w:tcW w:w="1611" w:type="dxa"/>
          </w:tcPr>
          <w:p>
            <w:pPr>
              <w:pStyle w:val=""/>
              <w:jc w:val="center"/>
              <w:spacing w:line="240" w:lineRule="auto"/>
            </w:pPr>
            <w:r>
              <w:rPr>
                <w:rFonts w:ascii="宋体" w:hAnsi="宋体"/>
                <w:sz w:val="21"/>
              </w:rPr>
              <w:t>坍塌、高处坠落、物体打击</w:t>
            </w:r>
          </w:p>
        </w:tc>
        <w:tc>
          <w:tcPr>
            <w:vAlign w:val="center"/>
            <w:tcW w:w="1329" w:type="dxa"/>
          </w:tcPr>
          <w:p>
            <w:pPr>
              <w:pStyle w:val=""/>
              <w:jc w:val="center"/>
              <w:spacing w:line="240" w:lineRule="auto"/>
            </w:pPr>
            <w:r>
              <w:rPr>
                <w:rFonts w:ascii="宋体" w:hAnsi="宋体"/>
                <w:sz w:val="21"/>
              </w:rPr>
              <w:t>本工程使用落地式钢管脚手架，搭设高度最高为6米</w:t>
            </w:r>
          </w:p>
        </w:tc>
        <w:tc>
          <w:tcPr>
            <w:vAlign w:val="center"/>
            <w:tcW w:w="1329" w:type="dxa"/>
          </w:tcPr>
          <w:p>
            <w:pPr>
              <w:pStyle w:val=""/>
              <w:jc w:val="center"/>
              <w:spacing w:line="240" w:lineRule="auto"/>
            </w:pPr>
            <w:r>
              <w:rPr>
                <w:rFonts w:ascii="宋体" w:hAnsi="宋体"/>
                <w:sz w:val="21"/>
              </w:rPr>
              <w:t>无重大危险源</w:t>
            </w:r>
          </w:p>
        </w:tc>
      </w:tr>
      <w:tr>
        <w:trPr>
          <w:trHeight w:val="434" w:hRule="atLeast"/>
        </w:trPr>
        <w:tc>
          <w:tcPr>
            <w:vAlign w:val="center"/>
            <w:tcW w:w="585" w:type="dxa"/>
          </w:tcPr>
          <w:p>
            <w:pPr>
              <w:pStyle w:val=""/>
              <w:jc w:val="center"/>
              <w:spacing w:line="240" w:lineRule="auto"/>
            </w:pPr>
            <w:r>
              <w:rPr>
                <w:rFonts w:ascii="宋体" w:hAnsi="宋体"/>
                <w:sz w:val="21"/>
              </w:rPr>
              <w:t>19</w:t>
            </w:r>
          </w:p>
        </w:tc>
        <w:tc>
          <w:tcPr>
            <w:vMerge/>
            <w:tcBorders>
              <w:top w:val="single" w:sz="4" w:color="000000" w:space="0"/>
            </w:tcBorders>
          </w:tcPr>
          <w:p/>
        </w:tc>
        <w:tc>
          <w:tcPr>
            <w:vAlign w:val="center"/>
            <w:vMerge w:val="restart"/>
            <w:tcW w:w="648" w:type="dxa"/>
          </w:tcPr>
          <w:p>
            <w:pPr>
              <w:pStyle w:val=""/>
              <w:jc w:val="center"/>
              <w:spacing w:line="240" w:lineRule="auto"/>
            </w:pPr>
            <w:r>
              <w:rPr>
                <w:rFonts w:ascii="宋体" w:hAnsi="宋体"/>
                <w:sz w:val="21"/>
              </w:rPr>
              <w:t>模板工程及支撑体系</w:t>
            </w:r>
          </w:p>
        </w:tc>
        <w:tc>
          <w:tcPr>
            <w:vAlign w:val="center"/>
            <w:tcW w:w="2551" w:type="dxa"/>
          </w:tcPr>
          <w:p>
            <w:pPr>
              <w:pStyle w:val=""/>
              <w:jc w:val="left"/>
              <w:spacing w:line="240" w:lineRule="auto"/>
            </w:pPr>
            <w:r>
              <w:rPr>
                <w:rFonts w:ascii="宋体" w:hAnsi="宋体"/>
                <w:sz w:val="21"/>
              </w:rPr>
              <w:t>滑模、爬模、飞模工程</w:t>
            </w:r>
          </w:p>
        </w:tc>
        <w:tc>
          <w:tcPr>
            <w:vAlign w:val="center"/>
            <w:tcW w:w="1611" w:type="dxa"/>
          </w:tcPr>
          <w:p>
            <w:pPr>
              <w:pStyle w:val=""/>
              <w:jc w:val="center"/>
              <w:spacing w:line="240" w:lineRule="auto"/>
            </w:pPr>
            <w:r>
              <w:rPr>
                <w:rFonts w:ascii="宋体" w:hAnsi="宋体"/>
                <w:sz w:val="21"/>
              </w:rPr>
              <w:t>物体打击、高处坠落</w:t>
            </w:r>
          </w:p>
        </w:tc>
        <w:tc>
          <w:tcPr>
            <w:vAlign w:val="center"/>
            <w:tcW w:w="1329" w:type="dxa"/>
          </w:tcPr>
          <w:p>
            <w:pPr>
              <w:pStyle w:val=""/>
              <w:jc w:val="center"/>
              <w:spacing w:line="240" w:lineRule="auto"/>
            </w:pPr>
            <w:r>
              <w:rPr>
                <w:rFonts w:ascii="宋体" w:hAnsi="宋体"/>
                <w:sz w:val="21"/>
              </w:rPr>
              <w:t>本工程未使用滑模、爬模、飞模</w:t>
            </w:r>
          </w:p>
        </w:tc>
        <w:tc>
          <w:tcPr>
            <w:vAlign w:val="center"/>
            <w:vMerge w:val="restart"/>
            <w:tcW w:w="1329" w:type="dxa"/>
          </w:tcPr>
          <w:p>
            <w:pPr>
              <w:pStyle w:val=""/>
              <w:jc w:val="center"/>
              <w:spacing w:line="240" w:lineRule="auto"/>
            </w:pPr>
            <w:r>
              <w:rPr>
                <w:rFonts w:ascii="宋体" w:hAnsi="宋体"/>
                <w:sz w:val="21"/>
              </w:rPr>
              <w:t>无重大危险源</w:t>
            </w:r>
          </w:p>
        </w:tc>
      </w:tr>
      <w:tr>
        <w:trPr>
          <w:trHeight w:val="680" w:hRule="atLeast"/>
        </w:trPr>
        <w:tc>
          <w:tcPr>
            <w:vAlign w:val="center"/>
            <w:tcW w:w="585" w:type="dxa"/>
          </w:tcPr>
          <w:p>
            <w:pPr>
              <w:pStyle w:val=""/>
              <w:jc w:val="center"/>
              <w:spacing w:line="240" w:lineRule="auto"/>
            </w:pPr>
            <w:r>
              <w:rPr>
                <w:rFonts w:ascii="宋体" w:hAnsi="宋体"/>
                <w:sz w:val="21"/>
              </w:rPr>
              <w:t>20</w:t>
            </w:r>
          </w:p>
        </w:tc>
        <w:tc>
          <w:tcPr>
            <w:vMerge/>
            <w:tcBorders>
              <w:top w:val="single" w:sz="4" w:color="000000" w:space="0"/>
            </w:tcBorders>
          </w:tcPr>
          <w:p/>
        </w:tc>
        <w:tc>
          <w:tcPr>
            <w:vMerge/>
          </w:tcPr>
          <w:p/>
        </w:tc>
        <w:tc>
          <w:tcPr>
            <w:vAlign w:val="center"/>
            <w:tcW w:w="2551" w:type="dxa"/>
          </w:tcPr>
          <w:p>
            <w:pPr>
              <w:pStyle w:val=""/>
              <w:jc w:val="left"/>
              <w:spacing w:line="240" w:lineRule="auto"/>
            </w:pPr>
            <w:r>
              <w:rPr>
                <w:rFonts w:ascii="宋体" w:hAnsi="宋体"/>
                <w:sz w:val="21"/>
              </w:rPr>
              <w:t>搭设高度5m及以上；搭设跨度10m及以上；施工总荷载10kN/m</w:t>
            </w:r>
            <w:r>
              <w:rPr>
                <w:rFonts w:ascii="宋体" w:hAnsi="宋体"/>
                <w:sz w:val="21"/>
                <w:vertAlign w:val="superscript"/>
              </w:rPr>
              <w:t>2</w:t>
            </w:r>
            <w:r>
              <w:rPr>
                <w:rFonts w:ascii="宋体" w:hAnsi="宋体"/>
                <w:sz w:val="21"/>
              </w:rPr>
              <w:t>及以上；集中线荷载15kN/m及以上</w:t>
            </w:r>
          </w:p>
        </w:tc>
        <w:tc>
          <w:tcPr>
            <w:vAlign w:val="center"/>
            <w:tcW w:w="1611" w:type="dxa"/>
          </w:tcPr>
          <w:p>
            <w:pPr>
              <w:pStyle w:val=""/>
              <w:jc w:val="center"/>
              <w:spacing w:line="240" w:lineRule="auto"/>
            </w:pPr>
            <w:r>
              <w:rPr>
                <w:rFonts w:ascii="宋体" w:hAnsi="宋体"/>
                <w:sz w:val="21"/>
              </w:rPr>
              <w:t>物体打击、高处坠落</w:t>
            </w:r>
          </w:p>
        </w:tc>
        <w:tc>
          <w:tcPr>
            <w:vAlign w:val="center"/>
            <w:tcW w:w="1329" w:type="dxa"/>
          </w:tcPr>
          <w:p>
            <w:pPr>
              <w:pStyle w:val=""/>
              <w:jc w:val="center"/>
              <w:spacing w:line="240" w:lineRule="auto"/>
            </w:pPr>
            <w:r>
              <w:rPr>
                <w:rFonts w:ascii="宋体" w:hAnsi="宋体"/>
                <w:sz w:val="21"/>
              </w:rPr>
              <w:t>本工程模板搭设工程未达到相应级别</w:t>
            </w:r>
          </w:p>
        </w:tc>
        <w:tc>
          <w:tcPr>
            <w:vMerge/>
          </w:tcPr>
          <w:p/>
        </w:tc>
      </w:tr>
      <w:tr>
        <w:trPr>
          <w:trHeight w:val="587" w:hRule="atLeast"/>
        </w:trPr>
        <w:tc>
          <w:tcPr>
            <w:vAlign w:val="center"/>
            <w:tcW w:w="585" w:type="dxa"/>
          </w:tcPr>
          <w:p>
            <w:pPr>
              <w:pStyle w:val=""/>
              <w:jc w:val="center"/>
              <w:spacing w:line="240" w:lineRule="auto"/>
            </w:pPr>
            <w:r>
              <w:rPr>
                <w:rFonts w:ascii="宋体" w:hAnsi="宋体"/>
                <w:sz w:val="21"/>
              </w:rPr>
              <w:t>21</w:t>
            </w:r>
          </w:p>
        </w:tc>
        <w:tc>
          <w:tcPr>
            <w:vMerge/>
            <w:tcBorders>
              <w:top w:val="single" w:sz="4" w:color="000000" w:space="0"/>
            </w:tcBorders>
          </w:tcPr>
          <w:p/>
        </w:tc>
        <w:tc>
          <w:tcPr>
            <w:vMerge/>
          </w:tcPr>
          <w:p/>
        </w:tc>
        <w:tc>
          <w:tcPr>
            <w:vAlign w:val="center"/>
            <w:tcW w:w="2551" w:type="dxa"/>
          </w:tcPr>
          <w:p>
            <w:pPr>
              <w:pStyle w:val=""/>
              <w:jc w:val="left"/>
              <w:spacing w:line="240" w:lineRule="auto"/>
            </w:pPr>
            <w:r>
              <w:rPr>
                <w:rFonts w:ascii="宋体" w:hAnsi="宋体"/>
                <w:sz w:val="21"/>
              </w:rPr>
              <w:t>用于钢结构安装等满堂支撑体系</w:t>
            </w:r>
          </w:p>
        </w:tc>
        <w:tc>
          <w:tcPr>
            <w:vAlign w:val="center"/>
            <w:tcW w:w="1611" w:type="dxa"/>
          </w:tcPr>
          <w:p>
            <w:pPr>
              <w:pStyle w:val=""/>
              <w:jc w:val="center"/>
              <w:spacing w:line="240" w:lineRule="auto"/>
            </w:pPr>
            <w:r>
              <w:rPr>
                <w:rFonts w:ascii="宋体" w:hAnsi="宋体"/>
                <w:sz w:val="21"/>
              </w:rPr>
              <w:t>物体打击、高处坠落</w:t>
            </w:r>
          </w:p>
        </w:tc>
        <w:tc>
          <w:tcPr>
            <w:vAlign w:val="center"/>
            <w:tcW w:w="1329" w:type="dxa"/>
          </w:tcPr>
          <w:p>
            <w:pPr>
              <w:pStyle w:val=""/>
              <w:jc w:val="center"/>
              <w:spacing w:line="240" w:lineRule="auto"/>
            </w:pPr>
            <w:r>
              <w:rPr>
                <w:rFonts w:ascii="宋体" w:hAnsi="宋体"/>
                <w:sz w:val="21"/>
              </w:rPr>
              <w:t>本工程未涉及满堂支撑体系</w:t>
            </w:r>
          </w:p>
        </w:tc>
        <w:tc>
          <w:tcPr>
            <w:vMerge/>
          </w:tcPr>
          <w:p/>
        </w:tc>
      </w:tr>
      <w:tr>
        <w:trPr>
          <w:trHeight w:val="1068" w:hRule="atLeast"/>
        </w:trPr>
        <w:tc>
          <w:tcPr>
            <w:vAlign w:val="center"/>
            <w:tcW w:w="585" w:type="dxa"/>
          </w:tcPr>
          <w:p>
            <w:pPr>
              <w:pStyle w:val=""/>
              <w:jc w:val="center"/>
              <w:spacing w:line="240" w:lineRule="auto"/>
            </w:pPr>
            <w:r>
              <w:rPr>
                <w:rFonts w:ascii="宋体" w:hAnsi="宋体"/>
                <w:sz w:val="21"/>
              </w:rPr>
              <w:t>22</w:t>
            </w:r>
          </w:p>
        </w:tc>
        <w:tc>
          <w:tcPr>
            <w:vMerge/>
            <w:tcBorders>
              <w:top w:val="single" w:sz="4" w:color="000000" w:space="0"/>
            </w:tcBorders>
          </w:tcPr>
          <w:p/>
        </w:tc>
        <w:tc>
          <w:tcPr>
            <w:vAlign w:val="center"/>
            <w:vMerge w:val="restart"/>
            <w:tcW w:w="648" w:type="dxa"/>
          </w:tcPr>
          <w:p>
            <w:pPr>
              <w:pStyle w:val=""/>
              <w:jc w:val="center"/>
              <w:spacing w:line="240" w:lineRule="auto"/>
            </w:pPr>
            <w:r>
              <w:rPr>
                <w:rFonts w:ascii="宋体" w:hAnsi="宋体"/>
                <w:sz w:val="21"/>
              </w:rPr>
              <w:t>金属结构制</w:t>
            </w:r>
            <w:r>
              <w:rPr>
                <w:rFonts w:ascii="宋体" w:hAnsi="宋体"/>
                <w:sz w:val="21"/>
              </w:rPr>
              <w:t>作、安装及机电设备安装</w:t>
            </w:r>
          </w:p>
        </w:tc>
        <w:tc>
          <w:tcPr>
            <w:vAlign w:val="center"/>
            <w:tcW w:w="2551" w:type="dxa"/>
          </w:tcPr>
          <w:p>
            <w:pPr>
              <w:pStyle w:val=""/>
              <w:jc w:val="left"/>
              <w:spacing w:line="240" w:lineRule="auto"/>
            </w:pPr>
            <w:r>
              <w:rPr>
                <w:rFonts w:ascii="宋体" w:hAnsi="宋体"/>
                <w:sz w:val="21"/>
              </w:rPr>
              <w:t>采用非常规起重设备、方法，且单件起吊重量在10kN及以上的起重吊装工程</w:t>
            </w:r>
          </w:p>
        </w:tc>
        <w:tc>
          <w:tcPr>
            <w:vAlign w:val="center"/>
            <w:tcW w:w="1611" w:type="dxa"/>
          </w:tcPr>
          <w:p>
            <w:pPr>
              <w:pStyle w:val=""/>
              <w:jc w:val="center"/>
              <w:spacing w:line="240" w:lineRule="auto"/>
            </w:pPr>
            <w:r>
              <w:rPr>
                <w:rFonts w:ascii="宋体" w:hAnsi="宋体"/>
                <w:sz w:val="21"/>
              </w:rPr>
              <w:t>机械伤害、高处坠落</w:t>
            </w:r>
          </w:p>
        </w:tc>
        <w:tc>
          <w:tcPr>
            <w:vAlign w:val="center"/>
            <w:vMerge w:val="restart"/>
            <w:tcW w:w="1329" w:type="dxa"/>
          </w:tcPr>
          <w:p>
            <w:pPr>
              <w:pStyle w:val=""/>
              <w:jc w:val="center"/>
              <w:spacing w:line="240" w:lineRule="auto"/>
            </w:pPr>
            <w:r>
              <w:rPr>
                <w:rFonts w:ascii="宋体" w:hAnsi="宋体"/>
                <w:sz w:val="21"/>
              </w:rPr>
              <w:t>本工程使用汽车吊进行吊装作业；未使用易爆、有毒和易腐蚀的危险化学品</w:t>
            </w:r>
          </w:p>
        </w:tc>
        <w:tc>
          <w:tcPr>
            <w:vAlign w:val="center"/>
            <w:vMerge w:val="restart"/>
            <w:tcW w:w="1329" w:type="dxa"/>
          </w:tcPr>
          <w:p>
            <w:pPr>
              <w:pStyle w:val=""/>
              <w:jc w:val="center"/>
              <w:spacing w:line="240" w:lineRule="auto"/>
            </w:pPr>
            <w:r>
              <w:rPr>
                <w:rFonts w:ascii="宋体" w:hAnsi="宋体"/>
                <w:sz w:val="21"/>
              </w:rPr>
              <w:t>无重大危险源</w:t>
            </w:r>
          </w:p>
        </w:tc>
      </w:tr>
      <w:tr>
        <w:trPr>
          <w:trHeight w:val="980" w:hRule="atLeast"/>
        </w:trPr>
        <w:tc>
          <w:tcPr>
            <w:vAlign w:val="center"/>
            <w:tcW w:w="585" w:type="dxa"/>
          </w:tcPr>
          <w:p>
            <w:pPr>
              <w:pStyle w:val=""/>
              <w:jc w:val="center"/>
              <w:spacing w:line="240" w:lineRule="auto"/>
            </w:pPr>
            <w:r>
              <w:rPr>
                <w:rFonts w:ascii="宋体" w:hAnsi="宋体"/>
                <w:sz w:val="21"/>
              </w:rPr>
              <w:t>23</w:t>
            </w:r>
          </w:p>
        </w:tc>
        <w:tc>
          <w:tcPr>
            <w:vMerge/>
            <w:tcBorders>
              <w:top w:val="single" w:sz="4" w:color="000000" w:space="0"/>
            </w:tcBorders>
          </w:tcPr>
          <w:p/>
        </w:tc>
        <w:tc>
          <w:tcPr>
            <w:vMerge/>
          </w:tcPr>
          <w:p/>
        </w:tc>
        <w:tc>
          <w:tcPr>
            <w:vAlign w:val="center"/>
            <w:tcW w:w="2551" w:type="dxa"/>
          </w:tcPr>
          <w:p>
            <w:pPr>
              <w:pStyle w:val=""/>
              <w:jc w:val="left"/>
              <w:spacing w:line="240" w:lineRule="auto"/>
            </w:pPr>
            <w:r>
              <w:rPr>
                <w:rFonts w:ascii="宋体" w:hAnsi="宋体"/>
                <w:sz w:val="21"/>
              </w:rPr>
              <w:t>使用易爆、有毒和易腐蚀的危险化学品进行作业</w:t>
            </w:r>
          </w:p>
        </w:tc>
        <w:tc>
          <w:tcPr>
            <w:vAlign w:val="center"/>
            <w:tcW w:w="1611" w:type="dxa"/>
          </w:tcPr>
          <w:p>
            <w:pPr>
              <w:pStyle w:val=""/>
              <w:jc w:val="center"/>
              <w:spacing w:line="240" w:lineRule="auto"/>
            </w:pPr>
            <w:r>
              <w:rPr>
                <w:rFonts w:ascii="宋体" w:hAnsi="宋体"/>
                <w:sz w:val="21"/>
              </w:rPr>
              <w:t>爆炸、中毒或其他伤害</w:t>
            </w:r>
          </w:p>
        </w:tc>
        <w:tc>
          <w:tcPr>
            <w:vMerge/>
          </w:tcPr>
          <w:p/>
        </w:tc>
        <w:tc>
          <w:tcPr>
            <w:vMerge/>
          </w:tcPr>
          <w:p/>
        </w:tc>
      </w:tr>
      <w:tr>
        <w:trPr>
          <w:trHeight w:val="680" w:hRule="atLeast"/>
        </w:trPr>
        <w:tc>
          <w:tcPr>
            <w:vAlign w:val="center"/>
            <w:tcW w:w="585" w:type="dxa"/>
          </w:tcPr>
          <w:p>
            <w:pPr>
              <w:pStyle w:val=""/>
              <w:jc w:val="center"/>
              <w:spacing w:line="240" w:lineRule="auto"/>
            </w:pPr>
            <w:r>
              <w:rPr>
                <w:rFonts w:ascii="宋体" w:hAnsi="宋体"/>
                <w:sz w:val="21"/>
              </w:rPr>
              <w:t>24</w:t>
            </w:r>
          </w:p>
        </w:tc>
        <w:tc>
          <w:tcPr>
            <w:vMerge/>
            <w:tcBorders>
              <w:top w:val="single" w:sz="4" w:color="000000" w:space="0"/>
            </w:tcBorders>
          </w:tcPr>
          <w:p/>
        </w:tc>
        <w:tc>
          <w:tcPr>
            <w:vAlign w:val="center"/>
            <w:vMerge w:val="restart"/>
            <w:tcW w:w="648" w:type="dxa"/>
          </w:tcPr>
          <w:p>
            <w:pPr>
              <w:pStyle w:val=""/>
              <w:jc w:val="center"/>
              <w:spacing w:line="240" w:lineRule="auto"/>
            </w:pPr>
            <w:r>
              <w:rPr>
                <w:rFonts w:ascii="宋体" w:hAnsi="宋体"/>
                <w:sz w:val="21"/>
              </w:rPr>
              <w:t>建筑物拆除工程</w:t>
            </w:r>
          </w:p>
        </w:tc>
        <w:tc>
          <w:tcPr>
            <w:vAlign w:val="center"/>
            <w:tcW w:w="2551" w:type="dxa"/>
          </w:tcPr>
          <w:p>
            <w:pPr>
              <w:pStyle w:val=""/>
              <w:jc w:val="left"/>
              <w:spacing w:line="240" w:lineRule="auto"/>
            </w:pPr>
            <w:r>
              <w:rPr>
                <w:rFonts w:ascii="宋体" w:hAnsi="宋体"/>
                <w:sz w:val="21"/>
              </w:rPr>
              <w:t>采取机械拆除，拆除高度大于10m；可能影响行人、交通、电力设施、通讯设施或其他建、构筑物安全的拆除作业；文物保护建筑、优秀历史建筑或历史文化风貌区控制范围的拆除作业</w:t>
            </w:r>
          </w:p>
        </w:tc>
        <w:tc>
          <w:tcPr>
            <w:vAlign w:val="center"/>
            <w:tcW w:w="1611" w:type="dxa"/>
          </w:tcPr>
          <w:p>
            <w:pPr>
              <w:pStyle w:val=""/>
              <w:jc w:val="center"/>
              <w:spacing w:line="240" w:lineRule="auto"/>
            </w:pPr>
            <w:r>
              <w:rPr>
                <w:rFonts w:ascii="宋体" w:hAnsi="宋体"/>
                <w:sz w:val="21"/>
              </w:rPr>
              <w:t>坍塌、物体打击、高处坠落、机械伤害</w:t>
            </w:r>
          </w:p>
        </w:tc>
        <w:tc>
          <w:tcPr>
            <w:vAlign w:val="center"/>
            <w:tcW w:w="1329" w:type="dxa"/>
          </w:tcPr>
          <w:p>
            <w:pPr>
              <w:pStyle w:val=""/>
              <w:jc w:val="center"/>
              <w:spacing w:line="240" w:lineRule="auto"/>
            </w:pPr>
            <w:r>
              <w:rPr>
                <w:rFonts w:ascii="宋体" w:hAnsi="宋体"/>
                <w:sz w:val="21"/>
              </w:rPr>
              <w:t>本工</w:t>
            </w:r>
            <w:r>
              <w:rPr>
                <w:rFonts w:ascii="宋体" w:hAnsi="宋体"/>
                <w:sz w:val="21"/>
              </w:rPr>
              <w:t>程未涉及建筑物拆除</w:t>
            </w:r>
          </w:p>
        </w:tc>
        <w:tc>
          <w:tcPr>
            <w:vAlign w:val="center"/>
            <w:tcW w:w="1329" w:type="dxa"/>
          </w:tcPr>
          <w:p>
            <w:pPr>
              <w:pStyle w:val=""/>
              <w:jc w:val="center"/>
              <w:spacing w:line="240" w:lineRule="auto"/>
            </w:pPr>
            <w:r>
              <w:rPr>
                <w:rFonts w:ascii="宋体" w:hAnsi="宋体"/>
                <w:sz w:val="21"/>
              </w:rPr>
              <w:t>无重大危险源</w:t>
            </w:r>
          </w:p>
        </w:tc>
      </w:tr>
      <w:tr>
        <w:trPr>
          <w:trHeight w:val="490" w:hRule="atLeast"/>
        </w:trPr>
        <w:tc>
          <w:tcPr>
            <w:vAlign w:val="center"/>
            <w:tcW w:w="585" w:type="dxa"/>
          </w:tcPr>
          <w:p>
            <w:pPr>
              <w:pStyle w:val=""/>
              <w:jc w:val="center"/>
              <w:spacing w:line="240" w:lineRule="auto"/>
            </w:pPr>
            <w:r>
              <w:rPr>
                <w:rFonts w:ascii="宋体" w:hAnsi="宋体"/>
                <w:sz w:val="21"/>
              </w:rPr>
              <w:t>25</w:t>
            </w:r>
          </w:p>
        </w:tc>
        <w:tc>
          <w:tcPr>
            <w:vMerge/>
            <w:tcBorders>
              <w:top w:val="single" w:sz="4" w:color="000000" w:space="0"/>
            </w:tcBorders>
          </w:tcPr>
          <w:p/>
        </w:tc>
        <w:tc>
          <w:tcPr>
            <w:vMerge/>
          </w:tcPr>
          <w:p/>
        </w:tc>
        <w:tc>
          <w:tcPr>
            <w:vAlign w:val="center"/>
            <w:tcW w:w="2551" w:type="dxa"/>
          </w:tcPr>
          <w:p>
            <w:pPr>
              <w:pStyle w:val=""/>
              <w:jc w:val="left"/>
              <w:spacing w:line="240" w:lineRule="auto"/>
            </w:pPr>
            <w:r>
              <w:rPr>
                <w:rFonts w:ascii="宋体" w:hAnsi="宋体"/>
                <w:sz w:val="21"/>
              </w:rPr>
              <w:t>围堰拆除作业</w:t>
            </w:r>
          </w:p>
        </w:tc>
        <w:tc>
          <w:tcPr>
            <w:vAlign w:val="center"/>
            <w:tcW w:w="1611" w:type="dxa"/>
          </w:tcPr>
          <w:p>
            <w:pPr>
              <w:pStyle w:val=""/>
              <w:jc w:val="center"/>
              <w:spacing w:line="240" w:lineRule="auto"/>
            </w:pPr>
            <w:r>
              <w:rPr>
                <w:rFonts w:ascii="宋体" w:hAnsi="宋体"/>
                <w:sz w:val="21"/>
              </w:rPr>
              <w:t>坍塌</w:t>
            </w:r>
          </w:p>
        </w:tc>
        <w:tc>
          <w:tcPr>
            <w:vAlign w:val="center"/>
            <w:tcW w:w="1329" w:type="dxa"/>
          </w:tcPr>
          <w:p>
            <w:pPr>
              <w:pStyle w:val=""/>
              <w:jc w:val="center"/>
              <w:spacing w:line="240" w:lineRule="auto"/>
            </w:pPr>
            <w:r>
              <w:rPr>
                <w:rFonts w:ascii="宋体" w:hAnsi="宋体"/>
                <w:sz w:val="21"/>
              </w:rPr>
              <w:t>4个围堰拆除</w:t>
            </w:r>
          </w:p>
        </w:tc>
        <w:tc>
          <w:tcPr>
            <w:vAlign w:val="center"/>
            <w:tcW w:w="1329" w:type="dxa"/>
          </w:tcPr>
          <w:p>
            <w:pPr>
              <w:pStyle w:val=""/>
              <w:jc w:val="center"/>
              <w:spacing w:line="240" w:lineRule="auto"/>
            </w:pPr>
            <w:r>
              <w:rPr>
                <w:highlight w:val="red"/>
                <w:rFonts w:ascii="宋体" w:hAnsi="宋体"/>
                <w:sz w:val="21"/>
              </w:rPr>
              <w:t>重大危险源</w:t>
            </w:r>
          </w:p>
        </w:tc>
      </w:tr>
      <w:tr>
        <w:trPr>
          <w:trHeight w:val="545" w:hRule="atLeast"/>
        </w:trPr>
        <w:tc>
          <w:tcPr>
            <w:vAlign w:val="center"/>
            <w:tcW w:w="585" w:type="dxa"/>
          </w:tcPr>
          <w:p>
            <w:pPr>
              <w:pStyle w:val=""/>
              <w:jc w:val="center"/>
              <w:spacing w:line="240" w:lineRule="auto"/>
            </w:pPr>
            <w:r>
              <w:rPr>
                <w:rFonts w:ascii="宋体" w:hAnsi="宋体"/>
                <w:sz w:val="21"/>
              </w:rPr>
              <w:t>26</w:t>
            </w:r>
          </w:p>
        </w:tc>
        <w:tc>
          <w:tcPr>
            <w:vMerge/>
            <w:tcBorders>
              <w:top w:val="single" w:sz="4" w:color="000000" w:space="0"/>
            </w:tcBorders>
          </w:tcPr>
          <w:p/>
        </w:tc>
        <w:tc>
          <w:tcPr>
            <w:vMerge/>
          </w:tcPr>
          <w:p/>
        </w:tc>
        <w:tc>
          <w:tcPr>
            <w:vAlign w:val="center"/>
            <w:tcW w:w="2551" w:type="dxa"/>
          </w:tcPr>
          <w:p>
            <w:pPr>
              <w:pStyle w:val=""/>
              <w:jc w:val="left"/>
              <w:spacing w:line="240" w:lineRule="auto"/>
            </w:pPr>
            <w:r>
              <w:rPr>
                <w:rFonts w:ascii="宋体" w:hAnsi="宋体"/>
                <w:sz w:val="21"/>
              </w:rPr>
              <w:t>爆破拆除作业</w:t>
            </w:r>
          </w:p>
        </w:tc>
        <w:tc>
          <w:tcPr>
            <w:vAlign w:val="center"/>
            <w:tcW w:w="1611" w:type="dxa"/>
          </w:tcPr>
          <w:p>
            <w:pPr>
              <w:pStyle w:val=""/>
              <w:jc w:val="center"/>
              <w:spacing w:line="240" w:lineRule="auto"/>
            </w:pPr>
            <w:r>
              <w:rPr>
                <w:rFonts w:ascii="宋体" w:hAnsi="宋体"/>
                <w:sz w:val="21"/>
              </w:rPr>
              <w:t>爆炸、物体打击</w:t>
            </w:r>
          </w:p>
        </w:tc>
        <w:tc>
          <w:tcPr>
            <w:vAlign w:val="center"/>
            <w:tcW w:w="1329" w:type="dxa"/>
          </w:tcPr>
          <w:p>
            <w:pPr>
              <w:pStyle w:val=""/>
              <w:jc w:val="center"/>
              <w:spacing w:line="240" w:lineRule="auto"/>
            </w:pPr>
            <w:r>
              <w:rPr>
                <w:rFonts w:ascii="宋体" w:hAnsi="宋体"/>
                <w:sz w:val="21"/>
              </w:rPr>
              <w:t>本工程未涉及爆破拆除</w:t>
            </w:r>
          </w:p>
        </w:tc>
        <w:tc>
          <w:tcPr>
            <w:vAlign w:val="center"/>
            <w:tcW w:w="1329" w:type="dxa"/>
          </w:tcPr>
          <w:p>
            <w:pPr>
              <w:pStyle w:val=""/>
              <w:jc w:val="center"/>
              <w:spacing w:line="240" w:lineRule="auto"/>
            </w:pPr>
            <w:r>
              <w:rPr>
                <w:rFonts w:ascii="宋体" w:hAnsi="宋体"/>
                <w:sz w:val="21"/>
              </w:rPr>
              <w:t>无重大危险源</w:t>
            </w:r>
          </w:p>
        </w:tc>
      </w:tr>
      <w:tr>
        <w:trPr>
          <w:trHeight w:val="540" w:hRule="atLeast"/>
        </w:trPr>
        <w:tc>
          <w:tcPr>
            <w:vAlign w:val="center"/>
            <w:tcW w:w="585" w:type="dxa"/>
          </w:tcPr>
          <w:p>
            <w:pPr>
              <w:pStyle w:val=""/>
              <w:jc w:val="center"/>
              <w:spacing w:line="240" w:lineRule="auto"/>
            </w:pPr>
            <w:r>
              <w:rPr>
                <w:rFonts w:ascii="宋体" w:hAnsi="宋体"/>
                <w:sz w:val="21"/>
              </w:rPr>
              <w:t>27</w:t>
            </w:r>
          </w:p>
        </w:tc>
        <w:tc>
          <w:tcPr>
            <w:vMerge/>
            <w:tcBorders>
              <w:top w:val="single" w:sz="4" w:color="000000" w:space="0"/>
            </w:tcBorders>
          </w:tcPr>
          <w:p/>
        </w:tc>
        <w:tc>
          <w:tcPr>
            <w:vAlign w:val="center"/>
            <w:tcW w:w="648" w:type="dxa"/>
          </w:tcPr>
          <w:p>
            <w:pPr>
              <w:pStyle w:val=""/>
              <w:jc w:val="center"/>
              <w:spacing w:line="240" w:lineRule="auto"/>
            </w:pPr>
            <w:r>
              <w:rPr>
                <w:rFonts w:ascii="宋体" w:hAnsi="宋体"/>
                <w:sz w:val="21"/>
              </w:rPr>
              <w:t>降排水</w:t>
            </w:r>
          </w:p>
        </w:tc>
        <w:tc>
          <w:tcPr>
            <w:vAlign w:val="center"/>
            <w:tcW w:w="2551" w:type="dxa"/>
          </w:tcPr>
          <w:p>
            <w:pPr>
              <w:pStyle w:val=""/>
              <w:jc w:val="left"/>
              <w:spacing w:line="240" w:lineRule="auto"/>
            </w:pPr>
            <w:r>
              <w:rPr>
                <w:rFonts w:ascii="宋体" w:hAnsi="宋体"/>
                <w:sz w:val="21"/>
              </w:rPr>
              <w:t>降排水工程</w:t>
            </w:r>
          </w:p>
        </w:tc>
        <w:tc>
          <w:tcPr>
            <w:vAlign w:val="center"/>
            <w:tcW w:w="1611" w:type="dxa"/>
          </w:tcPr>
          <w:p>
            <w:pPr>
              <w:pStyle w:val=""/>
              <w:jc w:val="center"/>
              <w:spacing w:line="240" w:lineRule="auto"/>
            </w:pPr>
            <w:r>
              <w:rPr>
                <w:rFonts w:ascii="宋体" w:hAnsi="宋体"/>
                <w:sz w:val="21"/>
              </w:rPr>
              <w:t>淹溺</w:t>
            </w:r>
          </w:p>
        </w:tc>
        <w:tc>
          <w:tcPr>
            <w:vAlign w:val="center"/>
            <w:tcW w:w="1329" w:type="dxa"/>
          </w:tcPr>
          <w:p>
            <w:pPr>
              <w:pStyle w:val=""/>
              <w:jc w:val="center"/>
              <w:spacing w:line="240" w:lineRule="auto"/>
            </w:pPr>
            <w:r>
              <w:rPr>
                <w:rFonts w:ascii="宋体" w:hAnsi="宋体"/>
                <w:sz w:val="21"/>
              </w:rPr>
              <w:t>农桥、泵站基坑降水</w:t>
            </w:r>
          </w:p>
        </w:tc>
        <w:tc>
          <w:tcPr>
            <w:vAlign w:val="center"/>
            <w:tcW w:w="1329" w:type="dxa"/>
          </w:tcPr>
          <w:p>
            <w:pPr>
              <w:pStyle w:val=""/>
              <w:jc w:val="center"/>
              <w:spacing w:line="240" w:lineRule="auto"/>
            </w:pPr>
            <w:r>
              <w:rPr>
                <w:highlight w:val="red"/>
                <w:rFonts w:ascii="宋体" w:hAnsi="宋体"/>
                <w:sz w:val="21"/>
              </w:rPr>
              <w:t>重大危险源</w:t>
            </w:r>
          </w:p>
        </w:tc>
      </w:tr>
      <w:tr>
        <w:trPr>
          <w:trHeight w:val="680" w:hRule="atLeast"/>
        </w:trPr>
        <w:tc>
          <w:tcPr>
            <w:vAlign w:val="center"/>
            <w:tcW w:w="585" w:type="dxa"/>
          </w:tcPr>
          <w:p>
            <w:pPr>
              <w:pStyle w:val=""/>
              <w:jc w:val="center"/>
              <w:spacing w:line="240" w:lineRule="auto"/>
            </w:pPr>
            <w:r>
              <w:rPr>
                <w:rFonts w:ascii="宋体" w:hAnsi="宋体"/>
                <w:sz w:val="21"/>
              </w:rPr>
              <w:t>28</w:t>
            </w:r>
          </w:p>
        </w:tc>
        <w:tc>
          <w:tcPr>
            <w:vAlign w:val="center"/>
            <w:vMerge w:val="restart"/>
            <w:tcW w:w="752" w:type="dxa"/>
          </w:tcPr>
          <w:p>
            <w:pPr>
              <w:pStyle w:val=""/>
              <w:jc w:val="center"/>
              <w:spacing w:line="240" w:lineRule="auto"/>
            </w:pPr>
            <w:r>
              <w:rPr>
                <w:rFonts w:ascii="宋体" w:hAnsi="宋体"/>
                <w:sz w:val="21"/>
              </w:rPr>
              <w:t>机械设备类</w:t>
            </w:r>
          </w:p>
        </w:tc>
        <w:tc>
          <w:tcPr>
            <w:vAlign w:val="center"/>
            <w:vMerge w:val="restart"/>
            <w:tcW w:w="648" w:type="dxa"/>
          </w:tcPr>
          <w:p>
            <w:pPr>
              <w:pStyle w:val=""/>
              <w:jc w:val="center"/>
              <w:spacing w:line="240" w:lineRule="auto"/>
            </w:pPr>
            <w:r>
              <w:rPr>
                <w:rFonts w:ascii="宋体" w:hAnsi="宋体"/>
                <w:sz w:val="21"/>
              </w:rPr>
              <w:t>起重吊装及安装拆卸</w:t>
            </w:r>
          </w:p>
        </w:tc>
        <w:tc>
          <w:tcPr>
            <w:vAlign w:val="center"/>
            <w:tcW w:w="2551" w:type="dxa"/>
          </w:tcPr>
          <w:p>
            <w:pPr>
              <w:pStyle w:val=""/>
              <w:jc w:val="left"/>
              <w:ind w:left="40"/>
              <w:spacing w:line="240" w:lineRule="auto"/>
            </w:pPr>
            <w:r>
              <w:rPr>
                <w:rFonts w:ascii="宋体" w:hAnsi="宋体"/>
                <w:sz w:val="21"/>
              </w:rPr>
              <w:t>采用非常规起重设备</w:t>
            </w:r>
            <w:r>
              <w:rPr>
                <w:rFonts w:ascii="宋体" w:hAnsi="宋体"/>
                <w:sz w:val="21"/>
              </w:rPr>
              <w:t>、</w:t>
            </w:r>
            <w:r>
              <w:rPr>
                <w:rFonts w:ascii="宋体" w:hAnsi="宋体"/>
                <w:sz w:val="21"/>
              </w:rPr>
              <w:t>方法</w:t>
            </w:r>
            <w:r>
              <w:rPr>
                <w:rFonts w:ascii="宋体" w:hAnsi="宋体"/>
                <w:sz w:val="21"/>
              </w:rPr>
              <w:t>，</w:t>
            </w:r>
            <w:r>
              <w:rPr>
                <w:rFonts w:ascii="宋体" w:hAnsi="宋体"/>
                <w:sz w:val="21"/>
              </w:rPr>
              <w:t>且单件起吊重量在</w:t>
            </w:r>
            <w:r>
              <w:rPr>
                <w:rFonts w:ascii="宋体" w:hAnsi="宋体"/>
                <w:sz w:val="21"/>
              </w:rPr>
              <w:t>10kN</w:t>
            </w:r>
            <w:r>
              <w:rPr>
                <w:rFonts w:ascii="宋体" w:hAnsi="宋体"/>
                <w:sz w:val="21"/>
              </w:rPr>
              <w:t>及以上的起重吊装工程</w:t>
            </w:r>
          </w:p>
        </w:tc>
        <w:tc>
          <w:tcPr>
            <w:vAlign w:val="center"/>
            <w:tcW w:w="1611" w:type="dxa"/>
          </w:tcPr>
          <w:p>
            <w:pPr>
              <w:pStyle w:val=""/>
              <w:jc w:val="center"/>
              <w:spacing w:line="240" w:lineRule="auto"/>
            </w:pPr>
            <w:r>
              <w:rPr>
                <w:rFonts w:ascii="宋体" w:hAnsi="宋体"/>
                <w:sz w:val="21"/>
              </w:rPr>
              <w:t>物体打击、机械伤害</w:t>
            </w:r>
          </w:p>
        </w:tc>
        <w:tc>
          <w:tcPr>
            <w:vAlign w:val="center"/>
            <w:tcW w:w="1329" w:type="dxa"/>
          </w:tcPr>
          <w:p>
            <w:pPr>
              <w:pStyle w:val=""/>
              <w:jc w:val="center"/>
              <w:spacing w:line="240" w:lineRule="auto"/>
            </w:pPr>
            <w:r>
              <w:rPr>
                <w:rFonts w:ascii="宋体" w:hAnsi="宋体"/>
                <w:sz w:val="21"/>
              </w:rPr>
              <w:t>本工程采用汽车吊进行吊装作业，未使用非常规起重设备</w:t>
            </w:r>
          </w:p>
        </w:tc>
        <w:tc>
          <w:tcPr>
            <w:vAlign w:val="center"/>
            <w:tcW w:w="1329" w:type="dxa"/>
          </w:tcPr>
          <w:p>
            <w:pPr>
              <w:pStyle w:val=""/>
              <w:jc w:val="center"/>
              <w:spacing w:line="240" w:lineRule="auto"/>
            </w:pPr>
            <w:r>
              <w:rPr>
                <w:rFonts w:ascii="宋体" w:hAnsi="宋体"/>
                <w:sz w:val="21"/>
              </w:rPr>
              <w:t>无重大危险源</w:t>
            </w:r>
          </w:p>
        </w:tc>
      </w:tr>
      <w:tr>
        <w:trPr>
          <w:trHeight w:val="680" w:hRule="atLeast"/>
        </w:trPr>
        <w:tc>
          <w:tcPr>
            <w:vAlign w:val="center"/>
            <w:tcW w:w="585" w:type="dxa"/>
          </w:tcPr>
          <w:p>
            <w:pPr>
              <w:pStyle w:val=""/>
              <w:jc w:val="center"/>
              <w:spacing w:line="240" w:lineRule="auto"/>
            </w:pPr>
            <w:r>
              <w:rPr>
                <w:rFonts w:ascii="宋体" w:hAnsi="宋体"/>
                <w:sz w:val="21"/>
              </w:rPr>
              <w:t>29</w:t>
            </w:r>
          </w:p>
        </w:tc>
        <w:tc>
          <w:tcPr>
            <w:vMerge/>
          </w:tcPr>
          <w:p/>
        </w:tc>
        <w:tc>
          <w:tcPr>
            <w:vMerge/>
          </w:tcPr>
          <w:p/>
        </w:tc>
        <w:tc>
          <w:tcPr>
            <w:vAlign w:val="center"/>
            <w:tcW w:w="2551" w:type="dxa"/>
          </w:tcPr>
          <w:p>
            <w:pPr>
              <w:pStyle w:val=""/>
              <w:jc w:val="left"/>
              <w:spacing w:line="240" w:lineRule="auto"/>
            </w:pPr>
            <w:r>
              <w:rPr>
                <w:rFonts w:ascii="宋体" w:hAnsi="宋体"/>
                <w:sz w:val="21"/>
              </w:rPr>
              <w:t>采用起重机械进行安装的工程</w:t>
            </w:r>
          </w:p>
        </w:tc>
        <w:tc>
          <w:tcPr>
            <w:vAlign w:val="center"/>
            <w:tcW w:w="1611" w:type="dxa"/>
          </w:tcPr>
          <w:p>
            <w:pPr>
              <w:pStyle w:val=""/>
              <w:jc w:val="center"/>
              <w:spacing w:line="240" w:lineRule="auto"/>
            </w:pPr>
            <w:r>
              <w:rPr>
                <w:rFonts w:ascii="宋体" w:hAnsi="宋体"/>
                <w:sz w:val="21"/>
              </w:rPr>
              <w:t>物体打击、起重伤害、高处坠落</w:t>
            </w:r>
          </w:p>
        </w:tc>
        <w:tc>
          <w:tcPr>
            <w:vAlign w:val="center"/>
            <w:tcW w:w="1329" w:type="dxa"/>
          </w:tcPr>
          <w:p>
            <w:pPr>
              <w:pStyle w:val=""/>
              <w:jc w:val="center"/>
              <w:spacing w:line="240" w:lineRule="auto"/>
            </w:pPr>
            <w:r>
              <w:rPr>
                <w:rFonts w:ascii="宋体" w:hAnsi="宋体"/>
                <w:sz w:val="21"/>
              </w:rPr>
              <w:t>涉及水</w:t>
            </w:r>
            <w:r>
              <w:rPr>
                <w:rFonts w:ascii="宋体" w:hAnsi="宋体"/>
                <w:sz w:val="21"/>
              </w:rPr>
              <w:t>泵等金属结构安装作业</w:t>
            </w:r>
          </w:p>
        </w:tc>
        <w:tc>
          <w:tcPr>
            <w:vAlign w:val="center"/>
            <w:tcW w:w="1329" w:type="dxa"/>
          </w:tcPr>
          <w:p>
            <w:pPr>
              <w:pStyle w:val=""/>
              <w:jc w:val="center"/>
              <w:spacing w:line="240" w:lineRule="auto"/>
            </w:pPr>
            <w:r>
              <w:rPr>
                <w:highlight w:val="red"/>
                <w:rFonts w:ascii="宋体" w:hAnsi="宋体"/>
                <w:sz w:val="21"/>
              </w:rPr>
              <w:t>重大危险源</w:t>
            </w:r>
          </w:p>
        </w:tc>
      </w:tr>
      <w:tr>
        <w:trPr>
          <w:trHeight w:val="680" w:hRule="atLeast"/>
        </w:trPr>
        <w:tc>
          <w:tcPr>
            <w:vAlign w:val="center"/>
            <w:tcW w:w="585" w:type="dxa"/>
          </w:tcPr>
          <w:p>
            <w:pPr>
              <w:pStyle w:val=""/>
              <w:jc w:val="center"/>
              <w:spacing w:line="240" w:lineRule="auto"/>
            </w:pPr>
            <w:r>
              <w:rPr>
                <w:rFonts w:ascii="宋体" w:hAnsi="宋体"/>
                <w:sz w:val="21"/>
              </w:rPr>
              <w:t>30</w:t>
            </w:r>
          </w:p>
        </w:tc>
        <w:tc>
          <w:tcPr>
            <w:vMerge/>
          </w:tcPr>
          <w:p/>
        </w:tc>
        <w:tc>
          <w:tcPr>
            <w:vMerge/>
          </w:tcPr>
          <w:p/>
        </w:tc>
        <w:tc>
          <w:tcPr>
            <w:vAlign w:val="center"/>
            <w:tcW w:w="2551" w:type="dxa"/>
          </w:tcPr>
          <w:p>
            <w:pPr>
              <w:pStyle w:val=""/>
              <w:jc w:val="left"/>
              <w:spacing w:line="240" w:lineRule="auto"/>
            </w:pPr>
            <w:r>
              <w:rPr>
                <w:rFonts w:ascii="宋体" w:hAnsi="宋体"/>
                <w:sz w:val="21"/>
              </w:rPr>
              <w:t>起重机械设备自身的安装</w:t>
            </w:r>
            <w:r>
              <w:rPr>
                <w:noProof/>
              </w:rPr>
              <w:drawing>
                <wp:inline distT="0" distB="0" distL="0" distR="0">
                  <wp:extent cx="36195" cy="33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36195" cy="33655"/>
                          </a:xfrm>
                          <a:prstGeom prst="rect">
                            <a:avLst/>
                          </a:prstGeom>
                          <a:noFill/>
                        </pic:spPr>
                      </pic:pic>
                    </a:graphicData>
                  </a:graphic>
                </wp:inline>
              </w:drawing>
            </w:r>
            <w:r>
              <w:rPr>
                <w:rFonts w:ascii="宋体" w:hAnsi="宋体"/>
                <w:sz w:val="21"/>
              </w:rPr>
              <w:t xml:space="preserve"> 拆卸作业</w:t>
            </w:r>
          </w:p>
        </w:tc>
        <w:tc>
          <w:tcPr>
            <w:vAlign w:val="center"/>
            <w:tcW w:w="1611" w:type="dxa"/>
          </w:tcPr>
          <w:p>
            <w:pPr>
              <w:pStyle w:val=""/>
              <w:jc w:val="center"/>
              <w:spacing w:line="240" w:lineRule="auto"/>
            </w:pPr>
            <w:r>
              <w:rPr>
                <w:rFonts w:ascii="宋体" w:hAnsi="宋体"/>
                <w:sz w:val="21"/>
              </w:rPr>
              <w:t>起重伤害、高处坠落、触电</w:t>
            </w:r>
          </w:p>
        </w:tc>
        <w:tc>
          <w:tcPr>
            <w:vAlign w:val="center"/>
            <w:tcW w:w="1329" w:type="dxa"/>
          </w:tcPr>
          <w:p>
            <w:pPr>
              <w:pStyle w:val=""/>
              <w:jc w:val="center"/>
              <w:spacing w:line="240" w:lineRule="auto"/>
            </w:pPr>
            <w:r>
              <w:rPr>
                <w:rFonts w:ascii="宋体" w:hAnsi="宋体"/>
                <w:sz w:val="21"/>
              </w:rPr>
              <w:t>本工程未涉及</w:t>
            </w:r>
            <w:r>
              <w:rPr>
                <w:rFonts w:ascii="宋体" w:hAnsi="宋体"/>
                <w:sz w:val="21"/>
              </w:rPr>
              <w:t>起重机械设备自身的安装</w:t>
            </w:r>
            <w:r>
              <w:rPr>
                <w:noProof/>
              </w:rPr>
              <w:drawing>
                <wp:inline distT="0" distB="0" distL="0" distR="0">
                  <wp:extent cx="36195" cy="33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bwMode="auto">
                          <a:xfrm>
                            <a:off x="0" y="0"/>
                            <a:ext cx="36195" cy="33655"/>
                          </a:xfrm>
                          <a:prstGeom prst="rect">
                            <a:avLst/>
                          </a:prstGeom>
                          <a:noFill/>
                        </pic:spPr>
                      </pic:pic>
                    </a:graphicData>
                  </a:graphic>
                </wp:inline>
              </w:drawing>
            </w:r>
            <w:r>
              <w:rPr>
                <w:rFonts w:ascii="宋体" w:hAnsi="宋体"/>
                <w:sz w:val="21"/>
              </w:rPr>
              <w:t xml:space="preserve"> 拆卸作业</w:t>
            </w:r>
          </w:p>
        </w:tc>
        <w:tc>
          <w:tcPr>
            <w:vAlign w:val="center"/>
            <w:tcW w:w="1329" w:type="dxa"/>
          </w:tcPr>
          <w:p>
            <w:pPr>
              <w:pStyle w:val=""/>
              <w:jc w:val="center"/>
              <w:spacing w:line="240" w:lineRule="auto"/>
            </w:pPr>
            <w:r>
              <w:rPr>
                <w:rFonts w:ascii="宋体" w:hAnsi="宋体"/>
                <w:sz w:val="21"/>
              </w:rPr>
              <w:t>无重大危险源</w:t>
            </w:r>
          </w:p>
        </w:tc>
      </w:tr>
      <w:tr>
        <w:trPr>
          <w:trHeight w:val="624" w:hRule="atLeast"/>
        </w:trPr>
        <w:tc>
          <w:tcPr>
            <w:vAlign w:val="center"/>
            <w:tcW w:w="585" w:type="dxa"/>
          </w:tcPr>
          <w:p>
            <w:pPr>
              <w:pStyle w:val=""/>
              <w:jc w:val="center"/>
              <w:ind w:firstLine="0"/>
              <w:spacing w:line="240" w:lineRule="auto"/>
            </w:pPr>
            <w:r>
              <w:rPr>
                <w:rFonts w:ascii="宋体" w:hAnsi="宋体"/>
                <w:sz w:val="21"/>
              </w:rPr>
              <w:t>31</w:t>
            </w:r>
          </w:p>
        </w:tc>
        <w:tc>
          <w:tcPr>
            <w:vAlign w:val="center"/>
            <w:vMerge w:val="restart"/>
            <w:tcW w:w="752" w:type="dxa"/>
          </w:tcPr>
          <w:p>
            <w:pPr>
              <w:pStyle w:val=""/>
              <w:jc w:val="center"/>
              <w:spacing w:line="240" w:lineRule="auto"/>
            </w:pPr>
          </w:p>
          <w:p>
            <w:pPr>
              <w:pStyle w:val=""/>
              <w:spacing w:line="240" w:lineRule="auto"/>
            </w:pPr>
          </w:p>
          <w:p>
            <w:pPr>
              <w:pStyle w:val=""/>
              <w:jc w:val="center"/>
              <w:spacing w:line="240" w:lineRule="auto"/>
            </w:pPr>
          </w:p>
          <w:p>
            <w:pPr>
              <w:pStyle w:val=""/>
              <w:jc w:val="center"/>
              <w:spacing w:line="240" w:lineRule="auto"/>
            </w:pPr>
          </w:p>
          <w:p>
            <w:pPr>
              <w:pStyle w:val=""/>
              <w:jc w:val="center"/>
              <w:spacing w:line="240" w:lineRule="auto"/>
              <w:rPr>
                <w:sz w:val="21"/>
              </w:rPr>
            </w:pPr>
            <w:r>
              <w:rPr>
                <w:sz w:val="21"/>
              </w:rPr>
              <w:t>设施场所类</w:t>
            </w:r>
          </w:p>
          <w:p>
            <w:pPr>
              <w:pStyle w:val=""/>
              <w:jc w:val="center"/>
              <w:ind w:firstLine="0"/>
              <w:spacing w:line="240" w:lineRule="auto"/>
              <w:rPr>
                <w:rFonts w:ascii="宋体" w:hAnsi="宋体"/>
                <w:sz w:val="21"/>
              </w:rPr>
            </w:pPr>
          </w:p>
          <w:p>
            <w:pPr>
              <w:pStyle w:val=""/>
              <w:jc w:val="center"/>
              <w:spacing w:line="240" w:lineRule="auto"/>
              <w:rPr>
                <w:rFonts w:ascii="宋体" w:hAnsi="宋体"/>
                <w:sz w:val="21"/>
              </w:rPr>
            </w:pPr>
          </w:p>
          <w:p>
            <w:pPr>
              <w:pStyle w:val=""/>
              <w:jc w:val="center"/>
              <w:spacing w:line="240" w:lineRule="auto"/>
            </w:pPr>
          </w:p>
          <w:p>
            <w:pPr>
              <w:pStyle w:val=""/>
              <w:ind w:firstLine="0"/>
              <w:spacing w:line="240" w:lineRule="auto"/>
            </w:pPr>
          </w:p>
        </w:tc>
        <w:tc>
          <w:tcPr>
            <w:vAlign w:val="center"/>
            <w:tcW w:w="648" w:type="dxa"/>
          </w:tcPr>
          <w:p>
            <w:pPr>
              <w:pStyle w:val=""/>
              <w:jc w:val="center"/>
              <w:spacing w:line="240" w:lineRule="auto"/>
              <w:rPr>
                <w:rFonts w:ascii="宋体" w:hAnsi="宋体"/>
                <w:sz w:val="21"/>
              </w:rPr>
            </w:pPr>
            <w:r>
              <w:rPr>
                <w:rFonts w:ascii="宋体" w:hAnsi="宋体"/>
                <w:sz w:val="21"/>
              </w:rPr>
              <w:t>存弃</w:t>
            </w:r>
          </w:p>
          <w:p>
            <w:pPr>
              <w:pStyle w:val=""/>
              <w:jc w:val="center"/>
              <w:spacing w:line="240" w:lineRule="auto"/>
            </w:pPr>
            <w:r>
              <w:rPr>
                <w:rFonts w:ascii="宋体" w:hAnsi="宋体"/>
                <w:sz w:val="21"/>
              </w:rPr>
              <w:t>渣场</w:t>
            </w:r>
          </w:p>
        </w:tc>
        <w:tc>
          <w:tcPr>
            <w:vAlign w:val="center"/>
            <w:tcW w:w="2551" w:type="dxa"/>
          </w:tcPr>
          <w:p>
            <w:pPr>
              <w:pStyle w:val=""/>
              <w:jc w:val="left"/>
              <w:spacing w:line="240" w:lineRule="auto"/>
            </w:pPr>
            <w:r>
              <w:rPr>
                <w:rFonts w:ascii="宋体" w:hAnsi="宋体"/>
                <w:sz w:val="21"/>
              </w:rPr>
              <w:t>弃渣堆下方有生活区或办公区</w:t>
            </w:r>
          </w:p>
        </w:tc>
        <w:tc>
          <w:tcPr>
            <w:vAlign w:val="center"/>
            <w:tcW w:w="1611" w:type="dxa"/>
          </w:tcPr>
          <w:p>
            <w:pPr>
              <w:pStyle w:val=""/>
              <w:jc w:val="center"/>
              <w:spacing w:line="240" w:lineRule="auto"/>
            </w:pPr>
            <w:r>
              <w:rPr>
                <w:rFonts w:ascii="宋体" w:hAnsi="宋体"/>
                <w:sz w:val="21"/>
              </w:rPr>
              <w:t>坍塌</w:t>
            </w:r>
          </w:p>
        </w:tc>
        <w:tc>
          <w:tcPr>
            <w:vAlign w:val="center"/>
            <w:tcW w:w="1329" w:type="dxa"/>
          </w:tcPr>
          <w:p>
            <w:pPr>
              <w:pStyle w:val=""/>
              <w:jc w:val="center"/>
              <w:spacing w:line="240" w:lineRule="auto"/>
            </w:pPr>
            <w:r>
              <w:rPr>
                <w:rFonts w:ascii="宋体" w:hAnsi="宋体"/>
                <w:sz w:val="21"/>
              </w:rPr>
              <w:t>本工程未涉及存弃渣场</w:t>
            </w:r>
          </w:p>
        </w:tc>
        <w:tc>
          <w:tcPr>
            <w:vAlign w:val="center"/>
            <w:tcW w:w="1329" w:type="dxa"/>
          </w:tcPr>
          <w:p>
            <w:pPr>
              <w:pStyle w:val=""/>
              <w:jc w:val="center"/>
              <w:spacing w:line="240" w:lineRule="auto"/>
            </w:pPr>
            <w:r>
              <w:rPr>
                <w:rFonts w:ascii="宋体" w:hAnsi="宋体"/>
                <w:sz w:val="21"/>
              </w:rPr>
              <w:t>无重大危险源</w:t>
            </w:r>
          </w:p>
        </w:tc>
      </w:tr>
      <w:tr>
        <w:trPr>
          <w:trHeight w:val="624" w:hRule="atLeast"/>
        </w:trPr>
        <w:tc>
          <w:tcPr>
            <w:vAlign w:val="center"/>
            <w:tcW w:w="585" w:type="dxa"/>
          </w:tcPr>
          <w:p>
            <w:pPr>
              <w:pStyle w:val=""/>
              <w:jc w:val="center"/>
              <w:spacing w:line="240" w:lineRule="auto"/>
            </w:pPr>
            <w:r>
              <w:rPr>
                <w:rFonts w:ascii="宋体" w:hAnsi="宋体"/>
                <w:sz w:val="21"/>
              </w:rPr>
              <w:t>32</w:t>
            </w:r>
          </w:p>
        </w:tc>
        <w:tc>
          <w:tcPr>
            <w:vMerge/>
          </w:tcPr>
          <w:p/>
        </w:tc>
        <w:tc>
          <w:tcPr>
            <w:vAlign w:val="center"/>
            <w:tcW w:w="648" w:type="dxa"/>
          </w:tcPr>
          <w:p>
            <w:pPr>
              <w:pStyle w:val=""/>
              <w:jc w:val="center"/>
              <w:spacing w:line="240" w:lineRule="auto"/>
            </w:pPr>
            <w:r>
              <w:rPr>
                <w:rFonts w:ascii="宋体" w:hAnsi="宋体"/>
                <w:sz w:val="21"/>
              </w:rPr>
              <w:t>基坑</w:t>
            </w:r>
          </w:p>
        </w:tc>
        <w:tc>
          <w:tcPr>
            <w:vAlign w:val="center"/>
            <w:tcW w:w="2551" w:type="dxa"/>
          </w:tcPr>
          <w:p>
            <w:pPr>
              <w:pStyle w:val=""/>
              <w:jc w:val="left"/>
              <w:spacing w:line="240" w:lineRule="auto"/>
            </w:pPr>
            <w:r>
              <w:rPr>
                <w:rFonts w:ascii="宋体" w:hAnsi="宋体"/>
                <w:sz w:val="21"/>
              </w:rPr>
              <w:t>开挖深度超过5m（含）的深基坑作业，或开挖深度虽未超过5m，但地质条件、周围环境和地下管线复杂，或影响毗邻建筑（构筑）物安全的深基坑作业</w:t>
            </w:r>
          </w:p>
        </w:tc>
        <w:tc>
          <w:tcPr>
            <w:vAlign w:val="center"/>
            <w:tcW w:w="1611" w:type="dxa"/>
          </w:tcPr>
          <w:p>
            <w:pPr>
              <w:pStyle w:val=""/>
              <w:jc w:val="center"/>
              <w:spacing w:line="240" w:lineRule="auto"/>
            </w:pPr>
            <w:r>
              <w:rPr>
                <w:rFonts w:ascii="宋体" w:hAnsi="宋体"/>
                <w:sz w:val="21"/>
              </w:rPr>
              <w:t>坍塌、高处坠落</w:t>
            </w:r>
          </w:p>
        </w:tc>
        <w:tc>
          <w:tcPr>
            <w:vAlign w:val="center"/>
            <w:tcW w:w="1329" w:type="dxa"/>
          </w:tcPr>
          <w:p>
            <w:pPr>
              <w:pStyle w:val=""/>
              <w:jc w:val="center"/>
              <w:spacing w:line="240" w:lineRule="auto"/>
            </w:pPr>
            <w:r>
              <w:rPr>
                <w:rFonts w:ascii="宋体" w:hAnsi="宋体"/>
                <w:sz w:val="21"/>
              </w:rPr>
              <w:t>泵站深基坑工程，开挖深度6.5米</w:t>
            </w:r>
          </w:p>
        </w:tc>
        <w:tc>
          <w:tcPr>
            <w:vAlign w:val="center"/>
            <w:tcW w:w="1329" w:type="dxa"/>
          </w:tcPr>
          <w:p>
            <w:pPr>
              <w:pStyle w:val=""/>
              <w:jc w:val="center"/>
              <w:spacing w:line="240" w:lineRule="auto"/>
            </w:pPr>
            <w:r>
              <w:rPr>
                <w:highlight w:val="red"/>
                <w:rFonts w:ascii="宋体" w:hAnsi="宋体"/>
                <w:sz w:val="21"/>
              </w:rPr>
              <w:t>重大危险源</w:t>
            </w:r>
          </w:p>
        </w:tc>
      </w:tr>
      <w:tr>
        <w:trPr>
          <w:trHeight w:val="624" w:hRule="atLeast"/>
        </w:trPr>
        <w:tc>
          <w:tcPr>
            <w:vAlign w:val="center"/>
            <w:tcW w:w="585" w:type="dxa"/>
          </w:tcPr>
          <w:p>
            <w:pPr>
              <w:pStyle w:val=""/>
              <w:jc w:val="center"/>
              <w:spacing w:line="240" w:lineRule="auto"/>
            </w:pPr>
            <w:r>
              <w:rPr>
                <w:rFonts w:ascii="宋体" w:hAnsi="宋体"/>
                <w:sz w:val="21"/>
              </w:rPr>
              <w:t>33</w:t>
            </w:r>
          </w:p>
        </w:tc>
        <w:tc>
          <w:tcPr>
            <w:vMerge/>
          </w:tcPr>
          <w:p/>
        </w:tc>
        <w:tc>
          <w:tcPr>
            <w:vAlign w:val="center"/>
            <w:tcW w:w="648" w:type="dxa"/>
          </w:tcPr>
          <w:p>
            <w:pPr>
              <w:pStyle w:val=""/>
              <w:jc w:val="center"/>
              <w:spacing w:line="240" w:lineRule="auto"/>
              <w:rPr>
                <w:rFonts w:ascii="宋体" w:hAnsi="宋体"/>
                <w:sz w:val="21"/>
              </w:rPr>
            </w:pPr>
            <w:r>
              <w:rPr>
                <w:rFonts w:ascii="宋体" w:hAnsi="宋体"/>
                <w:sz w:val="21"/>
              </w:rPr>
              <w:t>油库</w:t>
            </w:r>
          </w:p>
          <w:p>
            <w:pPr>
              <w:pStyle w:val=""/>
              <w:jc w:val="center"/>
              <w:spacing w:line="240" w:lineRule="auto"/>
            </w:pPr>
            <w:r>
              <w:rPr>
                <w:rFonts w:ascii="宋体" w:hAnsi="宋体"/>
                <w:sz w:val="21"/>
              </w:rPr>
              <w:t>油罐区</w:t>
            </w:r>
          </w:p>
        </w:tc>
        <w:tc>
          <w:tcPr>
            <w:vAlign w:val="center"/>
            <w:tcW w:w="2551" w:type="dxa"/>
          </w:tcPr>
          <w:p>
            <w:pPr>
              <w:pStyle w:val=""/>
              <w:jc w:val="left"/>
              <w:spacing w:line="240" w:lineRule="auto"/>
            </w:pPr>
            <w:r>
              <w:rPr>
                <w:rFonts w:ascii="宋体" w:hAnsi="宋体"/>
                <w:sz w:val="21"/>
              </w:rPr>
              <w:t>参照《危险化学品重大危险源辨识》(GB18218-2009)标准</w:t>
            </w:r>
          </w:p>
        </w:tc>
        <w:tc>
          <w:tcPr>
            <w:vAlign w:val="center"/>
            <w:tcW w:w="1611" w:type="dxa"/>
          </w:tcPr>
          <w:p>
            <w:pPr>
              <w:pStyle w:val=""/>
              <w:jc w:val="center"/>
              <w:spacing w:line="240" w:lineRule="auto"/>
            </w:pPr>
            <w:r>
              <w:rPr>
                <w:rFonts w:ascii="宋体" w:hAnsi="宋体"/>
                <w:sz w:val="21"/>
              </w:rPr>
              <w:t>火灾、爆炸</w:t>
            </w:r>
          </w:p>
        </w:tc>
        <w:tc>
          <w:tcPr>
            <w:vAlign w:val="center"/>
            <w:tcW w:w="1329" w:type="dxa"/>
          </w:tcPr>
          <w:p>
            <w:pPr>
              <w:pStyle w:val=""/>
              <w:jc w:val="center"/>
              <w:spacing w:line="240" w:lineRule="auto"/>
            </w:pPr>
            <w:r>
              <w:rPr>
                <w:rFonts w:ascii="宋体" w:hAnsi="宋体"/>
                <w:sz w:val="21"/>
              </w:rPr>
              <w:t>本工程仅作业车辆使用少量柴油、润滑油</w:t>
            </w:r>
          </w:p>
        </w:tc>
        <w:tc>
          <w:tcPr>
            <w:vAlign w:val="center"/>
            <w:tcW w:w="1329" w:type="dxa"/>
          </w:tcPr>
          <w:p>
            <w:pPr>
              <w:pStyle w:val=""/>
              <w:jc w:val="center"/>
              <w:spacing w:line="240" w:lineRule="auto"/>
            </w:pPr>
            <w:r>
              <w:rPr>
                <w:rFonts w:ascii="宋体" w:hAnsi="宋体"/>
                <w:sz w:val="21"/>
              </w:rPr>
              <w:t>无重大危险源</w:t>
            </w:r>
          </w:p>
        </w:tc>
      </w:tr>
      <w:tr>
        <w:trPr>
          <w:trHeight w:val="624" w:hRule="atLeast"/>
        </w:trPr>
        <w:tc>
          <w:tcPr>
            <w:vAlign w:val="center"/>
            <w:tcW w:w="585" w:type="dxa"/>
          </w:tcPr>
          <w:p>
            <w:pPr>
              <w:pStyle w:val=""/>
              <w:jc w:val="center"/>
              <w:spacing w:line="240" w:lineRule="auto"/>
            </w:pPr>
            <w:r>
              <w:rPr>
                <w:rFonts w:ascii="宋体" w:hAnsi="宋体"/>
                <w:sz w:val="21"/>
              </w:rPr>
              <w:t>34</w:t>
            </w:r>
          </w:p>
        </w:tc>
        <w:tc>
          <w:tcPr>
            <w:vMerge/>
          </w:tcPr>
          <w:p/>
        </w:tc>
        <w:tc>
          <w:tcPr>
            <w:vAlign w:val="center"/>
            <w:tcW w:w="648" w:type="dxa"/>
          </w:tcPr>
          <w:p>
            <w:pPr>
              <w:pStyle w:val=""/>
              <w:jc w:val="center"/>
              <w:spacing w:line="240" w:lineRule="auto"/>
            </w:pPr>
            <w:r>
              <w:rPr>
                <w:rFonts w:ascii="宋体" w:hAnsi="宋体"/>
                <w:sz w:val="21"/>
              </w:rPr>
              <w:t>材料设备仓库</w:t>
            </w:r>
          </w:p>
        </w:tc>
        <w:tc>
          <w:tcPr>
            <w:vAlign w:val="center"/>
            <w:tcW w:w="2551" w:type="dxa"/>
          </w:tcPr>
          <w:p>
            <w:pPr>
              <w:pStyle w:val=""/>
              <w:jc w:val="left"/>
              <w:spacing w:line="240" w:lineRule="auto"/>
            </w:pPr>
            <w:r>
              <w:rPr>
                <w:rFonts w:ascii="宋体" w:hAnsi="宋体"/>
                <w:sz w:val="21"/>
              </w:rPr>
              <w:t>参照《危险化学品重大危险源辨识》(GB18218-2009)标准</w:t>
            </w:r>
          </w:p>
        </w:tc>
        <w:tc>
          <w:tcPr>
            <w:vAlign w:val="center"/>
            <w:tcW w:w="1611" w:type="dxa"/>
          </w:tcPr>
          <w:p>
            <w:pPr>
              <w:pStyle w:val=""/>
              <w:jc w:val="center"/>
              <w:spacing w:line="240" w:lineRule="auto"/>
            </w:pPr>
            <w:r>
              <w:rPr>
                <w:rFonts w:ascii="宋体" w:hAnsi="宋体"/>
                <w:sz w:val="21"/>
              </w:rPr>
              <w:t>爆炸</w:t>
            </w:r>
          </w:p>
        </w:tc>
        <w:tc>
          <w:tcPr>
            <w:vAlign w:val="center"/>
            <w:tcW w:w="1329" w:type="dxa"/>
          </w:tcPr>
          <w:p>
            <w:pPr>
              <w:pStyle w:val=""/>
              <w:jc w:val="center"/>
              <w:spacing w:line="240" w:lineRule="auto"/>
            </w:pPr>
            <w:r>
              <w:rPr>
                <w:rFonts w:ascii="宋体" w:hAnsi="宋体"/>
                <w:sz w:val="21"/>
              </w:rPr>
              <w:t>本工程未使用危险化学品</w:t>
            </w:r>
          </w:p>
        </w:tc>
        <w:tc>
          <w:tcPr>
            <w:vAlign w:val="center"/>
            <w:tcW w:w="1329" w:type="dxa"/>
          </w:tcPr>
          <w:p>
            <w:pPr>
              <w:pStyle w:val=""/>
              <w:jc w:val="center"/>
              <w:spacing w:line="240" w:lineRule="auto"/>
            </w:pPr>
            <w:r>
              <w:rPr>
                <w:rFonts w:ascii="宋体" w:hAnsi="宋体"/>
                <w:sz w:val="21"/>
              </w:rPr>
              <w:t>无重大危险源</w:t>
            </w:r>
          </w:p>
        </w:tc>
      </w:tr>
      <w:tr>
        <w:trPr>
          <w:trHeight w:val="624" w:hRule="atLeast"/>
        </w:trPr>
        <w:tc>
          <w:tcPr>
            <w:vAlign w:val="center"/>
            <w:tcW w:w="585" w:type="dxa"/>
          </w:tcPr>
          <w:p>
            <w:pPr>
              <w:pStyle w:val=""/>
              <w:jc w:val="center"/>
              <w:spacing w:line="240" w:lineRule="auto"/>
            </w:pPr>
            <w:r>
              <w:rPr>
                <w:rFonts w:ascii="宋体" w:hAnsi="宋体"/>
                <w:sz w:val="21"/>
              </w:rPr>
              <w:t>35</w:t>
            </w:r>
          </w:p>
        </w:tc>
        <w:tc>
          <w:tcPr>
            <w:vAlign w:val="center"/>
            <w:vMerge w:val="restart"/>
            <w:tcW w:w="752" w:type="dxa"/>
          </w:tcPr>
          <w:p>
            <w:pPr>
              <w:pStyle w:val=""/>
              <w:jc w:val="center"/>
              <w:spacing w:line="240" w:lineRule="auto"/>
              <w:rPr>
                <w:sz w:val="21"/>
              </w:rPr>
            </w:pPr>
            <w:r>
              <w:rPr>
                <w:sz w:val="21"/>
              </w:rPr>
              <w:t>设施场所类</w:t>
            </w:r>
          </w:p>
          <w:p>
            <w:pPr>
              <w:pStyle w:val=""/>
              <w:jc w:val="center"/>
              <w:spacing w:line="240" w:lineRule="auto"/>
            </w:pPr>
          </w:p>
        </w:tc>
        <w:tc>
          <w:tcPr>
            <w:vAlign w:val="center"/>
            <w:tcW w:w="648" w:type="dxa"/>
          </w:tcPr>
          <w:p>
            <w:pPr>
              <w:pStyle w:val=""/>
              <w:jc w:val="center"/>
              <w:spacing w:line="240" w:lineRule="auto"/>
              <w:rPr>
                <w:rFonts w:ascii="宋体" w:hAnsi="宋体"/>
                <w:sz w:val="21"/>
              </w:rPr>
            </w:pPr>
            <w:r>
              <w:rPr>
                <w:rFonts w:ascii="宋体" w:hAnsi="宋体"/>
                <w:sz w:val="21"/>
              </w:rPr>
              <w:t>供电</w:t>
            </w:r>
          </w:p>
          <w:p>
            <w:pPr>
              <w:pStyle w:val=""/>
              <w:jc w:val="center"/>
              <w:spacing w:line="240" w:lineRule="auto"/>
            </w:pPr>
            <w:r>
              <w:rPr>
                <w:rFonts w:ascii="宋体" w:hAnsi="宋体"/>
                <w:sz w:val="21"/>
              </w:rPr>
              <w:t>系统</w:t>
            </w:r>
          </w:p>
        </w:tc>
        <w:tc>
          <w:tcPr>
            <w:vAlign w:val="center"/>
            <w:tcW w:w="2551" w:type="dxa"/>
          </w:tcPr>
          <w:p>
            <w:pPr>
              <w:pStyle w:val=""/>
              <w:jc w:val="left"/>
              <w:spacing w:line="240" w:lineRule="auto"/>
            </w:pPr>
            <w:r>
              <w:rPr>
                <w:rFonts w:ascii="宋体" w:hAnsi="宋体"/>
                <w:sz w:val="21"/>
              </w:rPr>
              <w:t>临时用电工程</w:t>
            </w:r>
          </w:p>
        </w:tc>
        <w:tc>
          <w:tcPr>
            <w:vAlign w:val="center"/>
            <w:tcW w:w="1611" w:type="dxa"/>
          </w:tcPr>
          <w:p>
            <w:pPr>
              <w:pStyle w:val=""/>
              <w:jc w:val="center"/>
              <w:spacing w:line="240" w:lineRule="auto"/>
            </w:pPr>
            <w:r>
              <w:rPr>
                <w:rFonts w:ascii="宋体" w:hAnsi="宋体"/>
                <w:sz w:val="21"/>
              </w:rPr>
              <w:t>触电</w:t>
            </w:r>
          </w:p>
        </w:tc>
        <w:tc>
          <w:tcPr>
            <w:vAlign w:val="center"/>
            <w:tcW w:w="1329" w:type="dxa"/>
          </w:tcPr>
          <w:p>
            <w:pPr>
              <w:pStyle w:val=""/>
              <w:jc w:val="center"/>
              <w:spacing w:line="240" w:lineRule="auto"/>
            </w:pPr>
            <w:r>
              <w:rPr>
                <w:rFonts w:ascii="宋体" w:hAnsi="宋体"/>
                <w:sz w:val="21"/>
              </w:rPr>
              <w:t>临时用电工程</w:t>
            </w:r>
          </w:p>
        </w:tc>
        <w:tc>
          <w:tcPr>
            <w:vAlign w:val="center"/>
            <w:tcW w:w="1329" w:type="dxa"/>
          </w:tcPr>
          <w:p>
            <w:pPr>
              <w:pStyle w:val=""/>
              <w:jc w:val="center"/>
              <w:spacing w:line="240" w:lineRule="auto"/>
            </w:pPr>
            <w:r>
              <w:rPr>
                <w:highlight w:val="red"/>
                <w:rFonts w:ascii="宋体" w:hAnsi="宋体"/>
                <w:sz w:val="21"/>
              </w:rPr>
              <w:t>重大危险源</w:t>
            </w:r>
          </w:p>
        </w:tc>
      </w:tr>
      <w:tr>
        <w:trPr>
          <w:trHeight w:val="624" w:hRule="atLeast"/>
        </w:trPr>
        <w:tc>
          <w:tcPr>
            <w:vAlign w:val="center"/>
            <w:tcW w:w="585" w:type="dxa"/>
          </w:tcPr>
          <w:p>
            <w:pPr>
              <w:pStyle w:val=""/>
              <w:jc w:val="center"/>
              <w:spacing w:line="240" w:lineRule="auto"/>
            </w:pPr>
            <w:r>
              <w:rPr>
                <w:rFonts w:ascii="宋体" w:hAnsi="宋体"/>
                <w:sz w:val="21"/>
              </w:rPr>
              <w:t>36</w:t>
            </w:r>
          </w:p>
        </w:tc>
        <w:tc>
          <w:tcPr>
            <w:vMerge/>
          </w:tcPr>
          <w:p/>
        </w:tc>
        <w:tc>
          <w:tcPr>
            <w:vAlign w:val="center"/>
            <w:tcW w:w="648" w:type="dxa"/>
          </w:tcPr>
          <w:p>
            <w:pPr>
              <w:pStyle w:val=""/>
              <w:jc w:val="center"/>
              <w:spacing w:line="240" w:lineRule="auto"/>
            </w:pPr>
            <w:r>
              <w:rPr>
                <w:rFonts w:ascii="宋体" w:hAnsi="宋体"/>
                <w:sz w:val="21"/>
              </w:rPr>
              <w:t>隧洞</w:t>
            </w:r>
          </w:p>
        </w:tc>
        <w:tc>
          <w:tcPr>
            <w:vAlign w:val="center"/>
            <w:tcW w:w="2551" w:type="dxa"/>
          </w:tcPr>
          <w:p>
            <w:pPr>
              <w:pStyle w:val=""/>
              <w:jc w:val="left"/>
              <w:spacing w:line="240" w:lineRule="auto"/>
            </w:pPr>
            <w:r>
              <w:rPr>
                <w:rFonts w:ascii="宋体" w:hAnsi="宋体"/>
                <w:sz w:val="21"/>
              </w:rPr>
              <w:t>浅埋隧洞</w:t>
            </w:r>
          </w:p>
        </w:tc>
        <w:tc>
          <w:tcPr>
            <w:vAlign w:val="center"/>
            <w:tcW w:w="1611" w:type="dxa"/>
          </w:tcPr>
          <w:p>
            <w:pPr>
              <w:pStyle w:val=""/>
              <w:jc w:val="center"/>
              <w:spacing w:line="240" w:lineRule="auto"/>
            </w:pPr>
            <w:r>
              <w:rPr>
                <w:rFonts w:ascii="宋体" w:hAnsi="宋体"/>
                <w:sz w:val="21"/>
              </w:rPr>
              <w:t>坍塌</w:t>
            </w:r>
          </w:p>
        </w:tc>
        <w:tc>
          <w:tcPr>
            <w:vAlign w:val="center"/>
            <w:tcW w:w="1329" w:type="dxa"/>
          </w:tcPr>
          <w:p>
            <w:pPr>
              <w:pStyle w:val=""/>
              <w:jc w:val="center"/>
              <w:spacing w:line="240" w:lineRule="auto"/>
            </w:pPr>
            <w:r>
              <w:rPr>
                <w:rFonts w:ascii="宋体" w:hAnsi="宋体"/>
                <w:sz w:val="21"/>
              </w:rPr>
              <w:t>本工程未涉及浅埋隧洞工程</w:t>
            </w:r>
          </w:p>
        </w:tc>
        <w:tc>
          <w:tcPr>
            <w:vAlign w:val="center"/>
            <w:tcW w:w="1329" w:type="dxa"/>
          </w:tcPr>
          <w:p>
            <w:pPr>
              <w:pStyle w:val=""/>
              <w:jc w:val="center"/>
              <w:spacing w:line="240" w:lineRule="auto"/>
            </w:pPr>
            <w:r>
              <w:rPr>
                <w:rFonts w:ascii="宋体" w:hAnsi="宋体"/>
                <w:sz w:val="21"/>
              </w:rPr>
              <w:t>无重大危险源</w:t>
            </w:r>
          </w:p>
        </w:tc>
      </w:tr>
      <w:tr>
        <w:trPr>
          <w:trHeight w:val="624" w:hRule="atLeast"/>
        </w:trPr>
        <w:tc>
          <w:tcPr>
            <w:vAlign w:val="center"/>
            <w:tcW w:w="585" w:type="dxa"/>
          </w:tcPr>
          <w:p>
            <w:pPr>
              <w:pStyle w:val=""/>
              <w:jc w:val="center"/>
              <w:spacing w:line="240" w:lineRule="auto"/>
            </w:pPr>
            <w:r>
              <w:rPr>
                <w:rFonts w:ascii="宋体" w:hAnsi="宋体"/>
                <w:sz w:val="21"/>
              </w:rPr>
              <w:t>37</w:t>
            </w:r>
          </w:p>
        </w:tc>
        <w:tc>
          <w:tcPr>
            <w:vMerge/>
          </w:tcPr>
          <w:p/>
        </w:tc>
        <w:tc>
          <w:tcPr>
            <w:vAlign w:val="center"/>
            <w:tcW w:w="648" w:type="dxa"/>
          </w:tcPr>
          <w:p>
            <w:pPr>
              <w:pStyle w:val=""/>
              <w:jc w:val="center"/>
              <w:spacing w:line="240" w:lineRule="auto"/>
            </w:pPr>
            <w:r>
              <w:rPr>
                <w:rFonts w:ascii="宋体" w:hAnsi="宋体"/>
                <w:sz w:val="21"/>
              </w:rPr>
              <w:t>围堰</w:t>
            </w:r>
          </w:p>
        </w:tc>
        <w:tc>
          <w:tcPr>
            <w:vAlign w:val="center"/>
            <w:tcW w:w="2551" w:type="dxa"/>
          </w:tcPr>
          <w:p>
            <w:pPr>
              <w:pStyle w:val=""/>
              <w:jc w:val="left"/>
              <w:spacing w:line="240" w:lineRule="auto"/>
            </w:pPr>
            <w:r>
              <w:rPr>
                <w:rFonts w:ascii="宋体" w:hAnsi="宋体"/>
                <w:sz w:val="21"/>
              </w:rPr>
              <w:t>围堰工程</w:t>
            </w:r>
          </w:p>
        </w:tc>
        <w:tc>
          <w:tcPr>
            <w:vAlign w:val="center"/>
            <w:tcW w:w="1611" w:type="dxa"/>
          </w:tcPr>
          <w:p>
            <w:pPr>
              <w:pStyle w:val=""/>
              <w:jc w:val="center"/>
              <w:spacing w:line="240" w:lineRule="auto"/>
            </w:pPr>
            <w:r>
              <w:rPr>
                <w:rFonts w:ascii="宋体" w:hAnsi="宋体"/>
                <w:sz w:val="21"/>
              </w:rPr>
              <w:t>淹溺</w:t>
            </w:r>
          </w:p>
        </w:tc>
        <w:tc>
          <w:tcPr>
            <w:vAlign w:val="center"/>
            <w:tcW w:w="1329" w:type="dxa"/>
          </w:tcPr>
          <w:p>
            <w:pPr>
              <w:pStyle w:val=""/>
              <w:jc w:val="center"/>
              <w:spacing w:line="240" w:lineRule="auto"/>
            </w:pPr>
            <w:r>
              <w:rPr>
                <w:rFonts w:ascii="宋体" w:hAnsi="宋体"/>
                <w:sz w:val="21"/>
              </w:rPr>
              <w:t>4个围堰工程</w:t>
            </w:r>
          </w:p>
        </w:tc>
        <w:tc>
          <w:tcPr>
            <w:vAlign w:val="center"/>
            <w:tcW w:w="1329" w:type="dxa"/>
          </w:tcPr>
          <w:p>
            <w:pPr>
              <w:pStyle w:val=""/>
              <w:jc w:val="center"/>
              <w:spacing w:line="240" w:lineRule="auto"/>
            </w:pPr>
            <w:r>
              <w:rPr>
                <w:highlight w:val="red"/>
                <w:rFonts w:ascii="宋体" w:hAnsi="宋体"/>
                <w:sz w:val="21"/>
              </w:rPr>
              <w:t>重大危险源</w:t>
            </w:r>
          </w:p>
        </w:tc>
      </w:tr>
      <w:tr>
        <w:trPr>
          <w:trHeight w:val="624" w:hRule="atLeast"/>
        </w:trPr>
        <w:tc>
          <w:tcPr>
            <w:vAlign w:val="center"/>
            <w:tcW w:w="585" w:type="dxa"/>
          </w:tcPr>
          <w:p>
            <w:pPr>
              <w:pStyle w:val=""/>
              <w:jc w:val="center"/>
              <w:spacing w:line="240" w:lineRule="auto"/>
            </w:pPr>
            <w:r>
              <w:rPr>
                <w:rFonts w:ascii="宋体" w:hAnsi="宋体"/>
                <w:sz w:val="21"/>
              </w:rPr>
              <w:t>38</w:t>
            </w:r>
          </w:p>
        </w:tc>
        <w:tc>
          <w:tcPr>
            <w:vAlign w:val="center"/>
            <w:vMerge w:val="restart"/>
            <w:tcW w:w="752" w:type="dxa"/>
          </w:tcPr>
          <w:p>
            <w:pPr>
              <w:pStyle w:val=""/>
              <w:jc w:val="center"/>
              <w:spacing w:line="240" w:lineRule="auto"/>
            </w:pPr>
            <w:r>
              <w:rPr>
                <w:rFonts w:ascii="宋体" w:hAnsi="宋体"/>
                <w:sz w:val="21"/>
              </w:rPr>
              <w:t>作业环境类</w:t>
            </w:r>
          </w:p>
        </w:tc>
        <w:tc>
          <w:tcPr>
            <w:vAlign w:val="center"/>
            <w:tcW w:w="648" w:type="dxa"/>
          </w:tcPr>
          <w:p>
            <w:pPr>
              <w:pStyle w:val=""/>
              <w:jc w:val="center"/>
              <w:spacing w:line="240" w:lineRule="auto"/>
              <w:rPr>
                <w:rFonts w:ascii="宋体" w:hAnsi="宋体"/>
                <w:sz w:val="21"/>
              </w:rPr>
            </w:pPr>
            <w:r>
              <w:rPr>
                <w:rFonts w:ascii="宋体" w:hAnsi="宋体"/>
                <w:sz w:val="21"/>
              </w:rPr>
              <w:t>超</w:t>
            </w:r>
            <w:r>
              <w:rPr>
                <w:rFonts w:ascii="宋体" w:hAnsi="宋体"/>
                <w:sz w:val="21"/>
              </w:rPr>
              <w:t>标准洪水、</w:t>
            </w:r>
          </w:p>
          <w:p>
            <w:pPr>
              <w:pStyle w:val=""/>
              <w:jc w:val="center"/>
              <w:spacing w:line="240" w:lineRule="auto"/>
            </w:pPr>
            <w:r>
              <w:rPr>
                <w:rFonts w:ascii="宋体" w:hAnsi="宋体"/>
                <w:sz w:val="21"/>
              </w:rPr>
              <w:t>粉尘</w:t>
            </w:r>
          </w:p>
        </w:tc>
        <w:tc>
          <w:tcPr>
            <w:vAlign w:val="center"/>
            <w:tcW w:w="2551" w:type="dxa"/>
          </w:tcPr>
          <w:p>
            <w:pPr>
              <w:pStyle w:val=""/>
              <w:jc w:val="left"/>
              <w:spacing w:line="240" w:lineRule="auto"/>
            </w:pPr>
            <w:r>
              <w:rPr>
                <w:rFonts w:ascii="宋体" w:hAnsi="宋体"/>
                <w:sz w:val="21"/>
              </w:rPr>
              <w:t>超标准洪水</w:t>
            </w:r>
          </w:p>
        </w:tc>
        <w:tc>
          <w:tcPr>
            <w:vAlign w:val="center"/>
            <w:tcW w:w="1611" w:type="dxa"/>
          </w:tcPr>
          <w:p>
            <w:pPr>
              <w:pStyle w:val=""/>
              <w:jc w:val="center"/>
              <w:spacing w:line="240" w:lineRule="auto"/>
            </w:pPr>
            <w:r>
              <w:rPr>
                <w:rFonts w:ascii="宋体" w:hAnsi="宋体"/>
                <w:sz w:val="21"/>
              </w:rPr>
              <w:t>淹溺、火药爆炸</w:t>
            </w:r>
          </w:p>
        </w:tc>
        <w:tc>
          <w:tcPr>
            <w:vAlign w:val="center"/>
            <w:tcW w:w="1329" w:type="dxa"/>
          </w:tcPr>
          <w:p>
            <w:pPr>
              <w:pStyle w:val=""/>
              <w:jc w:val="center"/>
              <w:spacing w:line="240" w:lineRule="auto"/>
            </w:pPr>
            <w:r>
              <w:rPr>
                <w:rFonts w:ascii="宋体" w:hAnsi="宋体"/>
                <w:sz w:val="21"/>
              </w:rPr>
              <w:t>本工程在汛期来临前结束，不涉及超标准洪水</w:t>
            </w:r>
          </w:p>
        </w:tc>
        <w:tc>
          <w:tcPr>
            <w:vAlign w:val="center"/>
            <w:tcW w:w="1329" w:type="dxa"/>
          </w:tcPr>
          <w:p>
            <w:pPr>
              <w:pStyle w:val=""/>
              <w:jc w:val="center"/>
              <w:spacing w:line="240" w:lineRule="auto"/>
            </w:pPr>
            <w:r>
              <w:rPr>
                <w:rFonts w:ascii="宋体" w:hAnsi="宋体"/>
                <w:sz w:val="21"/>
              </w:rPr>
              <w:t>无重大危险源</w:t>
            </w:r>
          </w:p>
        </w:tc>
      </w:tr>
      <w:tr>
        <w:trPr>
          <w:trHeight w:val="624" w:hRule="atLeast"/>
        </w:trPr>
        <w:tc>
          <w:tcPr>
            <w:vAlign w:val="center"/>
            <w:tcW w:w="585" w:type="dxa"/>
          </w:tcPr>
          <w:p>
            <w:pPr>
              <w:pStyle w:val=""/>
              <w:jc w:val="center"/>
              <w:spacing w:line="240" w:lineRule="auto"/>
            </w:pPr>
            <w:r>
              <w:rPr>
                <w:rFonts w:ascii="宋体" w:hAnsi="宋体"/>
                <w:sz w:val="21"/>
              </w:rPr>
              <w:t>39</w:t>
            </w:r>
          </w:p>
        </w:tc>
        <w:tc>
          <w:tcPr>
            <w:vMerge/>
          </w:tcPr>
          <w:p/>
        </w:tc>
        <w:tc>
          <w:tcPr>
            <w:vAlign w:val="center"/>
            <w:vMerge w:val="restart"/>
            <w:tcW w:w="648" w:type="dxa"/>
          </w:tcPr>
          <w:p>
            <w:pPr>
              <w:pStyle w:val=""/>
              <w:jc w:val="center"/>
              <w:spacing w:line="240" w:lineRule="auto"/>
              <w:rPr>
                <w:rFonts w:ascii="宋体" w:hAnsi="宋体"/>
                <w:sz w:val="21"/>
              </w:rPr>
            </w:pPr>
            <w:r>
              <w:rPr>
                <w:rFonts w:ascii="宋体" w:hAnsi="宋体"/>
                <w:sz w:val="21"/>
              </w:rPr>
              <w:t>有毒有害气体及有毒化学品泄漏</w:t>
            </w:r>
          </w:p>
          <w:p>
            <w:pPr>
              <w:pStyle w:val=""/>
              <w:jc w:val="center"/>
              <w:spacing w:line="240" w:lineRule="auto"/>
            </w:pPr>
            <w:r>
              <w:rPr>
                <w:rFonts w:ascii="宋体" w:hAnsi="宋体"/>
                <w:sz w:val="21"/>
              </w:rPr>
              <w:t>环境</w:t>
            </w:r>
          </w:p>
        </w:tc>
        <w:tc>
          <w:tcPr>
            <w:vAlign w:val="center"/>
            <w:tcW w:w="2551" w:type="dxa"/>
          </w:tcPr>
          <w:p>
            <w:pPr>
              <w:pStyle w:val=""/>
              <w:jc w:val="left"/>
              <w:spacing w:line="240" w:lineRule="auto"/>
            </w:pPr>
            <w:r>
              <w:rPr>
                <w:rFonts w:ascii="宋体" w:hAnsi="宋体"/>
                <w:sz w:val="21"/>
              </w:rPr>
              <w:t>参照《危险化学品重大危险源辨识》(GB18218-2009)标准</w:t>
            </w:r>
          </w:p>
        </w:tc>
        <w:tc>
          <w:tcPr>
            <w:vAlign w:val="center"/>
            <w:tcW w:w="1611" w:type="dxa"/>
          </w:tcPr>
          <w:p>
            <w:pPr>
              <w:pStyle w:val=""/>
              <w:jc w:val="center"/>
              <w:spacing w:line="240" w:lineRule="auto"/>
            </w:pPr>
            <w:r>
              <w:rPr>
                <w:rFonts w:ascii="宋体" w:hAnsi="宋体"/>
                <w:sz w:val="21"/>
              </w:rPr>
              <w:t>中毒或其他伤害</w:t>
            </w:r>
          </w:p>
        </w:tc>
        <w:tc>
          <w:tcPr>
            <w:vAlign w:val="center"/>
            <w:tcW w:w="1329" w:type="dxa"/>
          </w:tcPr>
          <w:p>
            <w:pPr>
              <w:pStyle w:val=""/>
              <w:jc w:val="center"/>
              <w:spacing w:line="240" w:lineRule="auto"/>
            </w:pPr>
            <w:r>
              <w:rPr>
                <w:rFonts w:ascii="宋体" w:hAnsi="宋体"/>
                <w:sz w:val="21"/>
              </w:rPr>
              <w:t>本工程未使用</w:t>
            </w:r>
            <w:r>
              <w:rPr>
                <w:rFonts w:ascii="宋体" w:hAnsi="宋体"/>
                <w:sz w:val="21"/>
              </w:rPr>
              <w:t>危险化学品</w:t>
            </w:r>
          </w:p>
        </w:tc>
        <w:tc>
          <w:tcPr>
            <w:vAlign w:val="center"/>
            <w:tcW w:w="1329" w:type="dxa"/>
          </w:tcPr>
          <w:p>
            <w:pPr>
              <w:pStyle w:val=""/>
              <w:jc w:val="center"/>
              <w:spacing w:line="240" w:lineRule="auto"/>
            </w:pPr>
            <w:r>
              <w:rPr>
                <w:rFonts w:ascii="宋体" w:hAnsi="宋体"/>
                <w:sz w:val="21"/>
              </w:rPr>
              <w:t>无重大危险源</w:t>
            </w:r>
          </w:p>
        </w:tc>
      </w:tr>
      <w:tr>
        <w:trPr>
          <w:trHeight w:val="624" w:hRule="atLeast"/>
        </w:trPr>
        <w:tc>
          <w:tcPr>
            <w:vAlign w:val="center"/>
            <w:tcW w:w="585" w:type="dxa"/>
          </w:tcPr>
          <w:p>
            <w:pPr>
              <w:pStyle w:val=""/>
              <w:jc w:val="center"/>
              <w:spacing w:line="240" w:lineRule="auto"/>
            </w:pPr>
            <w:r>
              <w:rPr>
                <w:rFonts w:ascii="宋体" w:hAnsi="宋体"/>
                <w:sz w:val="21"/>
              </w:rPr>
              <w:t>40</w:t>
            </w:r>
          </w:p>
        </w:tc>
        <w:tc>
          <w:tcPr>
            <w:vMerge/>
          </w:tcPr>
          <w:p/>
        </w:tc>
        <w:tc>
          <w:tcPr>
            <w:vMerge/>
          </w:tcPr>
          <w:p/>
        </w:tc>
        <w:tc>
          <w:tcPr>
            <w:vAlign w:val="center"/>
            <w:tcW w:w="2551" w:type="dxa"/>
          </w:tcPr>
          <w:p>
            <w:pPr>
              <w:pStyle w:val=""/>
              <w:jc w:val="left"/>
              <w:spacing w:line="240" w:lineRule="auto"/>
            </w:pPr>
            <w:r>
              <w:rPr>
                <w:rFonts w:ascii="宋体" w:hAnsi="宋体"/>
                <w:sz w:val="21"/>
              </w:rPr>
              <w:t>参照《危险化学品重大危险源辨识》(GB18218-2009)标准</w:t>
            </w:r>
          </w:p>
        </w:tc>
        <w:tc>
          <w:tcPr>
            <w:vAlign w:val="center"/>
            <w:tcW w:w="1611" w:type="dxa"/>
          </w:tcPr>
          <w:p>
            <w:pPr>
              <w:pStyle w:val=""/>
              <w:jc w:val="center"/>
              <w:spacing w:line="240" w:lineRule="auto"/>
            </w:pPr>
            <w:r>
              <w:rPr>
                <w:rFonts w:ascii="宋体" w:hAnsi="宋体"/>
                <w:sz w:val="21"/>
              </w:rPr>
              <w:t>中毒或其他伤害</w:t>
            </w:r>
          </w:p>
        </w:tc>
        <w:tc>
          <w:tcPr>
            <w:vAlign w:val="center"/>
            <w:tcW w:w="1329" w:type="dxa"/>
          </w:tcPr>
          <w:p>
            <w:pPr>
              <w:pStyle w:val=""/>
              <w:jc w:val="center"/>
              <w:spacing w:line="240" w:lineRule="auto"/>
            </w:pPr>
            <w:r>
              <w:rPr>
                <w:rFonts w:ascii="宋体" w:hAnsi="宋体"/>
                <w:sz w:val="21"/>
              </w:rPr>
              <w:t>本工程未使用危险化学品</w:t>
            </w:r>
          </w:p>
        </w:tc>
        <w:tc>
          <w:tcPr>
            <w:vAlign w:val="center"/>
            <w:tcW w:w="1329" w:type="dxa"/>
          </w:tcPr>
          <w:p>
            <w:pPr>
              <w:pStyle w:val=""/>
              <w:jc w:val="center"/>
              <w:spacing w:line="240" w:lineRule="auto"/>
            </w:pPr>
            <w:r>
              <w:rPr>
                <w:rFonts w:ascii="宋体" w:hAnsi="宋体"/>
                <w:sz w:val="21"/>
              </w:rPr>
              <w:t>无重大危险源</w:t>
            </w:r>
          </w:p>
        </w:tc>
      </w:tr>
      <w:tr>
        <w:trPr>
          <w:trHeight w:val="935" w:hRule="atLeast"/>
        </w:trPr>
        <w:tc>
          <w:tcPr>
            <w:vAlign w:val="center"/>
            <w:tcW w:w="585" w:type="dxa"/>
          </w:tcPr>
          <w:p>
            <w:pPr>
              <w:pStyle w:val=""/>
              <w:jc w:val="center"/>
              <w:spacing w:line="240" w:lineRule="auto"/>
            </w:pPr>
            <w:r>
              <w:rPr>
                <w:rFonts w:ascii="宋体" w:hAnsi="宋体"/>
                <w:sz w:val="21"/>
              </w:rPr>
              <w:t>41</w:t>
            </w:r>
          </w:p>
        </w:tc>
        <w:tc>
          <w:tcPr>
            <w:vAlign w:val="center"/>
            <w:vMerge w:val="restart"/>
            <w:tcW w:w="752" w:type="dxa"/>
          </w:tcPr>
          <w:p>
            <w:pPr>
              <w:pStyle w:val=""/>
              <w:jc w:val="center"/>
              <w:spacing w:line="240" w:lineRule="auto"/>
            </w:pPr>
            <w:r>
              <w:rPr>
                <w:rFonts w:ascii="宋体" w:hAnsi="宋体"/>
                <w:sz w:val="21"/>
              </w:rPr>
              <w:t>其他</w:t>
            </w:r>
          </w:p>
        </w:tc>
        <w:tc>
          <w:tcPr>
            <w:vAlign w:val="center"/>
            <w:tcW w:w="648" w:type="dxa"/>
          </w:tcPr>
          <w:p>
            <w:pPr>
              <w:pStyle w:val=""/>
              <w:jc w:val="center"/>
              <w:spacing w:line="240" w:lineRule="auto"/>
              <w:rPr>
                <w:rFonts w:ascii="宋体" w:hAnsi="宋体"/>
                <w:sz w:val="21"/>
              </w:rPr>
            </w:pPr>
            <w:r>
              <w:rPr>
                <w:rFonts w:ascii="宋体" w:hAnsi="宋体"/>
                <w:sz w:val="21"/>
              </w:rPr>
              <w:t>营地</w:t>
            </w:r>
          </w:p>
          <w:p>
            <w:pPr>
              <w:pStyle w:val=""/>
              <w:jc w:val="center"/>
              <w:spacing w:line="240" w:lineRule="auto"/>
            </w:pPr>
            <w:r>
              <w:rPr>
                <w:rFonts w:ascii="宋体" w:hAnsi="宋体"/>
                <w:sz w:val="21"/>
              </w:rPr>
              <w:t>选址</w:t>
            </w:r>
          </w:p>
        </w:tc>
        <w:tc>
          <w:tcPr>
            <w:vAlign w:val="center"/>
            <w:tcW w:w="2551" w:type="dxa"/>
          </w:tcPr>
          <w:p>
            <w:pPr>
              <w:pStyle w:val=""/>
              <w:jc w:val="left"/>
              <w:spacing w:line="240" w:lineRule="auto"/>
            </w:pPr>
            <w:r>
              <w:rPr>
                <w:rFonts w:ascii="宋体" w:hAnsi="宋体"/>
                <w:sz w:val="21"/>
              </w:rPr>
              <w:t>施工驻地及场站设置在可能发生滑坡、塌方、泥石流、崩塌、落石、洪水、雪崩等的危险区域</w:t>
            </w:r>
          </w:p>
        </w:tc>
        <w:tc>
          <w:tcPr>
            <w:vAlign w:val="center"/>
            <w:tcW w:w="1611" w:type="dxa"/>
          </w:tcPr>
          <w:p>
            <w:pPr>
              <w:pStyle w:val=""/>
              <w:jc w:val="center"/>
              <w:spacing w:line="240" w:lineRule="auto"/>
            </w:pPr>
            <w:r>
              <w:rPr>
                <w:rFonts w:ascii="宋体" w:hAnsi="宋体"/>
                <w:sz w:val="21"/>
              </w:rPr>
              <w:t>坍</w:t>
            </w:r>
            <w:r>
              <w:rPr>
                <w:rFonts w:ascii="宋体" w:hAnsi="宋体"/>
                <w:sz w:val="21"/>
              </w:rPr>
              <w:t>塌、淹溺、物体打击</w:t>
            </w:r>
          </w:p>
        </w:tc>
        <w:tc>
          <w:tcPr>
            <w:vAlign w:val="center"/>
            <w:tcW w:w="1329" w:type="dxa"/>
          </w:tcPr>
          <w:p>
            <w:pPr>
              <w:pStyle w:val=""/>
              <w:jc w:val="center"/>
              <w:spacing w:line="240" w:lineRule="auto"/>
            </w:pPr>
            <w:r>
              <w:rPr>
                <w:rFonts w:ascii="宋体" w:hAnsi="宋体"/>
                <w:sz w:val="21"/>
              </w:rPr>
              <w:t>本工程施工驻地及场站设置不会发生滑坡、塌方、泥石流、崩塌、落石、洪水、雪崩等的危险情况</w:t>
            </w:r>
          </w:p>
        </w:tc>
        <w:tc>
          <w:tcPr>
            <w:vAlign w:val="center"/>
            <w:tcW w:w="1329" w:type="dxa"/>
          </w:tcPr>
          <w:p>
            <w:pPr>
              <w:pStyle w:val=""/>
              <w:jc w:val="center"/>
              <w:spacing w:line="240" w:lineRule="auto"/>
            </w:pPr>
            <w:r>
              <w:rPr>
                <w:rFonts w:ascii="宋体" w:hAnsi="宋体"/>
                <w:sz w:val="21"/>
              </w:rPr>
              <w:t>无重大危险源</w:t>
            </w:r>
          </w:p>
        </w:tc>
      </w:tr>
      <w:tr>
        <w:trPr>
          <w:trHeight w:val="686" w:hRule="atLeast"/>
        </w:trPr>
        <w:tc>
          <w:tcPr>
            <w:vAlign w:val="center"/>
            <w:tcW w:w="585" w:type="dxa"/>
          </w:tcPr>
          <w:p>
            <w:pPr>
              <w:pStyle w:val=""/>
              <w:jc w:val="center"/>
              <w:spacing w:line="240" w:lineRule="auto"/>
            </w:pPr>
            <w:r>
              <w:rPr>
                <w:rFonts w:ascii="宋体" w:hAnsi="宋体"/>
                <w:sz w:val="21"/>
              </w:rPr>
              <w:t>42</w:t>
            </w:r>
          </w:p>
        </w:tc>
        <w:tc>
          <w:tcPr>
            <w:vMerge/>
          </w:tcPr>
          <w:p/>
        </w:tc>
        <w:tc>
          <w:tcPr>
            <w:vAlign w:val="center"/>
            <w:vMerge w:val="restart"/>
            <w:tcW w:w="648" w:type="dxa"/>
          </w:tcPr>
          <w:p>
            <w:pPr>
              <w:pStyle w:val=""/>
              <w:jc w:val="center"/>
              <w:spacing w:line="240" w:lineRule="auto"/>
            </w:pPr>
            <w:r>
              <w:rPr>
                <w:rFonts w:ascii="宋体" w:hAnsi="宋体"/>
                <w:sz w:val="21"/>
              </w:rPr>
              <w:t>其他单项工程</w:t>
            </w:r>
          </w:p>
        </w:tc>
        <w:tc>
          <w:tcPr>
            <w:vAlign w:val="center"/>
            <w:tcW w:w="2551" w:type="dxa"/>
          </w:tcPr>
          <w:p>
            <w:pPr>
              <w:pStyle w:val=""/>
              <w:jc w:val="left"/>
              <w:spacing w:line="240" w:lineRule="auto"/>
            </w:pPr>
            <w:r>
              <w:rPr>
                <w:rFonts w:ascii="宋体" w:hAnsi="宋体"/>
                <w:sz w:val="21"/>
              </w:rPr>
              <w:t>采用新技术、新工艺、新材料、新设备的危险性较大的单项工程</w:t>
            </w:r>
          </w:p>
        </w:tc>
        <w:tc>
          <w:tcPr>
            <w:vAlign w:val="center"/>
            <w:tcW w:w="1611" w:type="dxa"/>
          </w:tcPr>
          <w:p>
            <w:pPr>
              <w:pStyle w:val=""/>
              <w:jc w:val="center"/>
              <w:spacing w:line="240" w:lineRule="auto"/>
            </w:pPr>
            <w:r>
              <w:rPr>
                <w:rFonts w:ascii="宋体" w:hAnsi="宋体"/>
                <w:sz w:val="21"/>
              </w:rPr>
              <w:t>坍塌</w:t>
            </w:r>
          </w:p>
        </w:tc>
        <w:tc>
          <w:tcPr>
            <w:vAlign w:val="center"/>
            <w:tcW w:w="1329" w:type="dxa"/>
          </w:tcPr>
          <w:p>
            <w:pPr>
              <w:pStyle w:val=""/>
              <w:jc w:val="center"/>
              <w:spacing w:line="240" w:lineRule="auto"/>
            </w:pPr>
            <w:r>
              <w:rPr>
                <w:rFonts w:ascii="宋体" w:hAnsi="宋体"/>
                <w:sz w:val="21"/>
              </w:rPr>
              <w:t>本工程未采用新技术、新工艺、新材料、新设备</w:t>
            </w:r>
          </w:p>
        </w:tc>
        <w:tc>
          <w:tcPr>
            <w:vAlign w:val="center"/>
            <w:tcW w:w="1329" w:type="dxa"/>
          </w:tcPr>
          <w:p>
            <w:pPr>
              <w:pStyle w:val=""/>
              <w:jc w:val="center"/>
              <w:spacing w:line="240" w:lineRule="auto"/>
            </w:pPr>
            <w:r>
              <w:rPr>
                <w:rFonts w:ascii="宋体" w:hAnsi="宋体"/>
                <w:sz w:val="21"/>
              </w:rPr>
              <w:t>无重大危险源</w:t>
            </w:r>
          </w:p>
        </w:tc>
      </w:tr>
      <w:tr>
        <w:trPr>
          <w:trHeight w:val="667" w:hRule="atLeast"/>
        </w:trPr>
        <w:tc>
          <w:tcPr>
            <w:vAlign w:val="center"/>
            <w:tcW w:w="585" w:type="dxa"/>
          </w:tcPr>
          <w:p>
            <w:pPr>
              <w:pStyle w:val=""/>
              <w:jc w:val="center"/>
              <w:spacing w:line="240" w:lineRule="auto"/>
            </w:pPr>
            <w:r>
              <w:rPr>
                <w:rFonts w:ascii="宋体" w:hAnsi="宋体"/>
                <w:sz w:val="21"/>
              </w:rPr>
              <w:t>43</w:t>
            </w:r>
          </w:p>
        </w:tc>
        <w:tc>
          <w:tcPr>
            <w:vMerge/>
          </w:tcPr>
          <w:p/>
        </w:tc>
        <w:tc>
          <w:tcPr>
            <w:vMerge/>
          </w:tcPr>
          <w:p/>
        </w:tc>
        <w:tc>
          <w:tcPr>
            <w:vAlign w:val="center"/>
            <w:tcW w:w="2551" w:type="dxa"/>
          </w:tcPr>
          <w:p>
            <w:pPr>
              <w:pStyle w:val=""/>
              <w:jc w:val="left"/>
              <w:spacing w:line="240" w:lineRule="auto"/>
            </w:pPr>
            <w:r>
              <w:rPr>
                <w:rFonts w:ascii="宋体" w:hAnsi="宋体"/>
                <w:sz w:val="21"/>
              </w:rPr>
              <w:t>尚无相关技术标准的危险性较大的单项工程</w:t>
            </w:r>
          </w:p>
        </w:tc>
        <w:tc>
          <w:tcPr>
            <w:vAlign w:val="center"/>
            <w:tcW w:w="1611" w:type="dxa"/>
          </w:tcPr>
          <w:p>
            <w:pPr>
              <w:pStyle w:val=""/>
              <w:jc w:val="center"/>
              <w:spacing w:line="240" w:lineRule="auto"/>
            </w:pPr>
            <w:r>
              <w:rPr>
                <w:rFonts w:ascii="宋体" w:hAnsi="宋体"/>
                <w:sz w:val="21"/>
              </w:rPr>
              <w:t>坍塌</w:t>
            </w:r>
          </w:p>
        </w:tc>
        <w:tc>
          <w:tcPr>
            <w:vAlign w:val="center"/>
            <w:tcW w:w="1329" w:type="dxa"/>
          </w:tcPr>
          <w:p>
            <w:pPr>
              <w:pStyle w:val=""/>
              <w:jc w:val="center"/>
              <w:spacing w:line="240" w:lineRule="auto"/>
            </w:pPr>
            <w:r>
              <w:rPr>
                <w:rFonts w:ascii="宋体" w:hAnsi="宋体"/>
                <w:sz w:val="21"/>
              </w:rPr>
              <w:t>本工程未涉及此项</w:t>
            </w:r>
          </w:p>
        </w:tc>
        <w:tc>
          <w:tcPr>
            <w:vAlign w:val="center"/>
            <w:tcW w:w="1329" w:type="dxa"/>
          </w:tcPr>
          <w:p>
            <w:pPr>
              <w:pStyle w:val=""/>
              <w:jc w:val="center"/>
              <w:spacing w:line="240" w:lineRule="auto"/>
            </w:pPr>
            <w:r>
              <w:rPr>
                <w:rFonts w:ascii="宋体" w:hAnsi="宋体"/>
                <w:sz w:val="21"/>
              </w:rPr>
              <w:t>无重大危险源</w:t>
            </w:r>
          </w:p>
        </w:tc>
      </w:tr>
    </w:tbl>
    <w:p>
      <w:pPr>
        <w:pStyle w:val=""/>
        <w:ind w:firstLine="480"/>
        <w:spacing w:line="360" w:lineRule="auto"/>
        <w:rPr>
          <w:rFonts w:ascii="宋体" w:hAnsi="宋体"/>
          <w:szCs w:val="24"/>
        </w:rPr>
      </w:pPr>
    </w:p>
    <w:p>
      <w:pPr>
        <w:pStyle w:val=""/>
        <w:ind w:firstLine="480"/>
        <w:spacing w:line="360" w:lineRule="auto"/>
        <w:rPr>
          <w:rFonts w:ascii="宋体" w:hAnsi="宋体"/>
          <w:szCs w:val="24"/>
        </w:rPr>
      </w:pPr>
      <w:r>
        <w:rPr>
          <w:rFonts w:ascii="宋体" w:hAnsi="宋体"/>
          <w:szCs w:val="24"/>
        </w:rPr>
        <w:t>4.2</w:t>
      </w:r>
      <w:r>
        <w:rPr>
          <w:rFonts w:ascii="宋体" w:hAnsi="宋体"/>
          <w:szCs w:val="24"/>
        </w:rPr>
        <w:t xml:space="preserve"> </w:t>
      </w:r>
      <w:r>
        <w:rPr>
          <w:rFonts w:ascii="宋体" w:hAnsi="宋体"/>
          <w:szCs w:val="24"/>
        </w:rPr>
        <w:t>一般危险源辨识与评价</w:t>
      </w:r>
    </w:p>
    <w:p>
      <w:pPr>
        <w:pStyle w:val=""/>
        <w:jc w:val="center"/>
        <w:ind w:firstLine="0"/>
        <w:spacing w:line="360" w:lineRule="auto"/>
        <w:rPr>
          <w:b/>
          <w:rFonts w:ascii="宋体" w:hAnsi="宋体"/>
          <w:szCs w:val="24"/>
        </w:rPr>
      </w:pPr>
      <w:r>
        <w:rPr>
          <w:b/>
          <w:rFonts w:ascii="宋体" w:hAnsi="宋体"/>
          <w:szCs w:val="24"/>
        </w:rPr>
        <w:t>一般危险源辨识记录表</w:t>
      </w:r>
    </w:p>
    <w:tbl>
      <w:tblPr>
        <w:jc w:val="center"/>
        <w:tblStyle w:val="普通表格"/>
        <w:tblLook w:val="1E0"/>
        <w:tblW w:w="0" w:type="auto"/>
      </w:tblPr>
      <w:tblGrid>
        <w:gridCol w:w="569"/>
        <w:gridCol w:w="734"/>
        <w:gridCol w:w="1079"/>
        <w:gridCol w:w="1392"/>
        <w:gridCol w:w="3260"/>
        <w:gridCol w:w="1701"/>
      </w:tblGrid>
      <w:tr>
        <w:trPr>
          <w:trHeight w:val="406" w:hRule="atLeast"/>
        </w:trPr>
        <w:tc>
          <w:tcPr>
            <w:tcBorders>
              <w:top w:val="single" w:sz="4" w:color="000000" w:space="0"/>
              <w:bottom w:val="single" w:sz="4" w:color="000000" w:space="0"/>
              <w:left w:val="single" w:sz="4" w:color="000000" w:space="0"/>
              <w:right w:val="single" w:sz="4" w:color="000000" w:space="0"/>
            </w:tcBorders>
            <w:vAlign w:val="center"/>
            <w:vMerge w:val="restart"/>
            <w:tcW w:w="569" w:type="dxa"/>
          </w:tcPr>
          <w:p>
            <w:pPr>
              <w:pStyle w:val=""/>
              <w:jc w:val="center"/>
              <w:spacing w:line="240" w:lineRule="auto"/>
            </w:pPr>
            <w:r>
              <w:rPr>
                <w:b/>
                <w:rFonts w:ascii="宋体" w:hAnsi="宋体"/>
                <w:sz w:val="20"/>
                <w:szCs w:val="20"/>
              </w:rPr>
              <w:t>序号</w:t>
            </w:r>
          </w:p>
        </w:tc>
        <w:tc>
          <w:tcPr>
            <w:tcBorders>
              <w:top w:val="single" w:sz="4" w:color="000000" w:space="0"/>
              <w:bottom w:val="single" w:sz="4" w:color="000000" w:space="0"/>
              <w:left w:val="single" w:sz="4" w:color="000000" w:space="0"/>
              <w:right w:val="single" w:sz="4" w:color="000000" w:space="0"/>
            </w:tcBorders>
            <w:vAlign w:val="center"/>
            <w:vMerge w:val="restart"/>
            <w:tcW w:w="734" w:type="dxa"/>
          </w:tcPr>
          <w:p>
            <w:pPr>
              <w:pStyle w:val=""/>
              <w:jc w:val="center"/>
              <w:spacing w:line="240" w:lineRule="auto"/>
            </w:pPr>
            <w:r>
              <w:rPr>
                <w:b/>
                <w:rFonts w:ascii="宋体" w:hAnsi="宋体"/>
                <w:sz w:val="20"/>
                <w:szCs w:val="20"/>
              </w:rPr>
              <w:t>类别</w:t>
            </w: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b/>
                <w:rFonts w:ascii="宋体" w:hAnsi="宋体"/>
                <w:sz w:val="20"/>
                <w:szCs w:val="20"/>
              </w:rPr>
              <w:t>项目</w:t>
            </w:r>
          </w:p>
        </w:tc>
        <w:tc>
          <w:tcPr>
            <w:tcBorders>
              <w:top w:val="single" w:sz="4" w:color="000000" w:space="0"/>
              <w:bottom w:val="single" w:sz="4" w:color="000000" w:space="0"/>
              <w:left w:val="single" w:sz="4" w:color="000000" w:space="0"/>
              <w:right w:val="single" w:sz="4" w:color="000000" w:space="0"/>
            </w:tcBorders>
            <w:vAlign w:val="center"/>
            <w:vMerge w:val="restart"/>
            <w:tcW w:w="1392" w:type="dxa"/>
          </w:tcPr>
          <w:p>
            <w:pPr>
              <w:pStyle w:val=""/>
              <w:jc w:val="center"/>
              <w:spacing w:line="240" w:lineRule="auto"/>
            </w:pPr>
            <w:r>
              <w:rPr>
                <w:b/>
                <w:rFonts w:ascii="宋体" w:hAnsi="宋体"/>
                <w:sz w:val="20"/>
                <w:szCs w:val="20"/>
              </w:rPr>
              <w:t>危险源</w:t>
            </w:r>
          </w:p>
        </w:tc>
        <w:tc>
          <w:tcPr>
            <w:tcBorders>
              <w:top w:val="single" w:sz="4" w:color="000000" w:space="0"/>
              <w:bottom w:val="single" w:sz="4" w:color="000000" w:space="0"/>
              <w:left w:val="single" w:sz="4" w:color="000000" w:space="0"/>
              <w:right w:val="single" w:sz="4" w:color="000000" w:space="0"/>
            </w:tcBorders>
            <w:vAlign w:val="center"/>
            <w:vMerge w:val="restart"/>
            <w:tcW w:w="3260" w:type="dxa"/>
          </w:tcPr>
          <w:p>
            <w:pPr>
              <w:pStyle w:val=""/>
              <w:jc w:val="center"/>
              <w:spacing w:line="240" w:lineRule="auto"/>
            </w:pPr>
            <w:r>
              <w:rPr>
                <w:b/>
                <w:rFonts w:ascii="宋体" w:hAnsi="宋体"/>
                <w:sz w:val="20"/>
                <w:szCs w:val="20"/>
              </w:rPr>
              <w:t>一般危险源</w:t>
            </w:r>
          </w:p>
        </w:tc>
        <w:tc>
          <w:tcPr>
            <w:tcBorders>
              <w:top w:val="single" w:sz="4" w:color="000000" w:space="0"/>
              <w:left w:val="single" w:sz="4" w:color="000000" w:space="0"/>
              <w:right w:val="single" w:sz="4" w:color="000000" w:space="0"/>
            </w:tcBorders>
            <w:vAlign w:val="center"/>
            <w:vMerge w:val="restart"/>
            <w:tcW w:w="1701" w:type="dxa"/>
          </w:tcPr>
          <w:p>
            <w:pPr>
              <w:pStyle w:val=""/>
              <w:jc w:val="center"/>
              <w:spacing w:line="240" w:lineRule="auto"/>
            </w:pPr>
            <w:r>
              <w:rPr>
                <w:b/>
                <w:rFonts w:ascii="宋体" w:hAnsi="宋体"/>
                <w:sz w:val="20"/>
                <w:szCs w:val="20"/>
              </w:rPr>
              <w:t>辨识过程</w:t>
            </w:r>
          </w:p>
        </w:tc>
      </w:tr>
      <w:tr>
        <w:trPr>
          <w:trHeight w:val="259" w:hRule="atLeast"/>
        </w:trPr>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r>
      <w:tr>
        <w:trPr>
          <w:trHeight w:val="533"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vMerge w:val="restart"/>
            <w:tcW w:w="734" w:type="dxa"/>
          </w:tcPr>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r>
              <w:rPr>
                <w:rFonts w:ascii="宋体" w:hAnsi="宋体"/>
                <w:sz w:val="20"/>
                <w:szCs w:val="20"/>
              </w:rPr>
              <w:t>施工</w:t>
            </w:r>
            <w:r>
              <w:rPr>
                <w:rFonts w:ascii="宋体" w:hAnsi="宋体"/>
                <w:sz w:val="20"/>
                <w:szCs w:val="20"/>
              </w:rPr>
              <w:t> </w:t>
            </w:r>
            <w:r>
              <w:rPr>
                <w:rFonts w:ascii="宋体" w:hAnsi="宋体"/>
                <w:sz w:val="20"/>
                <w:szCs w:val="20"/>
              </w:rPr>
              <w:t>作业类</w:t>
            </w:r>
          </w:p>
          <w:p>
            <w:pPr>
              <w:pStyle w:val=""/>
              <w:jc w:val="center"/>
              <w:spacing w:line="240" w:lineRule="auto"/>
              <w:rPr>
                <w:rFonts w:ascii="宋体" w:hAnsi="宋体"/>
                <w:sz w:val="20"/>
                <w:szCs w:val="20"/>
              </w:rPr>
            </w:pPr>
          </w:p>
          <w:p>
            <w:pPr>
              <w:pStyle w:val=""/>
              <w:jc w:val="center"/>
              <w:ind w:firstLine="400"/>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r>
              <w:rPr>
                <w:rFonts w:ascii="宋体" w:hAnsi="宋体"/>
                <w:sz w:val="20"/>
                <w:szCs w:val="20"/>
              </w:rPr>
              <w:t>施工</w:t>
            </w:r>
            <w:r>
              <w:rPr>
                <w:rFonts w:ascii="宋体" w:hAnsi="宋体"/>
                <w:sz w:val="20"/>
                <w:szCs w:val="20"/>
              </w:rPr>
              <w:t> </w:t>
            </w:r>
            <w:r>
              <w:rPr>
                <w:rFonts w:ascii="宋体" w:hAnsi="宋体"/>
                <w:sz w:val="20"/>
                <w:szCs w:val="20"/>
              </w:rPr>
              <w:t>作业类</w:t>
            </w: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r>
              <w:rPr>
                <w:rFonts w:ascii="宋体" w:hAnsi="宋体"/>
                <w:sz w:val="20"/>
                <w:szCs w:val="20"/>
              </w:rPr>
              <w:t>施工</w:t>
            </w:r>
            <w:r>
              <w:rPr>
                <w:rFonts w:ascii="宋体" w:hAnsi="宋体"/>
                <w:sz w:val="20"/>
                <w:szCs w:val="20"/>
              </w:rPr>
              <w:t> </w:t>
            </w:r>
            <w:r>
              <w:rPr>
                <w:rFonts w:ascii="宋体" w:hAnsi="宋体"/>
                <w:sz w:val="20"/>
                <w:szCs w:val="20"/>
              </w:rPr>
              <w:t>作业类</w:t>
            </w: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rPr>
                <w:rFonts w:ascii="宋体" w:hAnsi="宋体"/>
                <w:sz w:val="20"/>
                <w:szCs w:val="20"/>
              </w:rPr>
            </w:pPr>
          </w:p>
          <w:p>
            <w:pPr>
              <w:pStyle w:val=""/>
              <w:jc w:val="center"/>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pPr>
            <w:r>
              <w:rPr>
                <w:rFonts w:ascii="宋体" w:hAnsi="宋体"/>
                <w:sz w:val="20"/>
                <w:szCs w:val="20"/>
              </w:rPr>
              <w:t>施工</w:t>
            </w:r>
            <w:r>
              <w:rPr>
                <w:rFonts w:ascii="宋体" w:hAnsi="宋体"/>
                <w:sz w:val="20"/>
                <w:szCs w:val="20"/>
              </w:rPr>
              <w:t> </w:t>
            </w:r>
            <w:r>
              <w:rPr>
                <w:rFonts w:ascii="宋体" w:hAnsi="宋体"/>
                <w:sz w:val="20"/>
                <w:szCs w:val="20"/>
              </w:rPr>
              <w:t>作业类</w:t>
            </w: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明挖施工</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有堆渣的挖掘作业</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堆渣高度小于10m的挖掘作业</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57"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土方边坡开挖作业</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土方边坡高度小于30m的开挖作业</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84"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石方边坡开挖作业</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石方边坡高度小于50m的开挖作业</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1110"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洞挖施工</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洞室开挖</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Style w:val="font11"/>
              </w:rPr>
              <w:t>断面小于20m</w:t>
            </w:r>
            <w:r>
              <w:rPr>
                <w:rStyle w:val="font01"/>
              </w:rPr>
              <w:t>2</w:t>
            </w:r>
            <w:r>
              <w:rPr>
                <w:rStyle w:val="font11"/>
              </w:rPr>
              <w:t>或单洞长度小于50m以及非地质缺陷开挖；地应力小于20MPa或小于岩石强度的1/5或埋深小于500m</w:t>
            </w:r>
            <w:r>
              <w:rPr>
                <w:rStyle w:val="font11"/>
              </w:rPr>
              <w:t>部位的作业；</w:t>
            </w:r>
            <w:r>
              <w:rPr>
                <w:rFonts w:ascii="宋体" w:hAnsi="宋体"/>
                <w:sz w:val="20"/>
                <w:szCs w:val="20"/>
              </w:rPr>
              <w:t>非重大风险源所列内容的普通洞挖</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76"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洞室支护</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能及时支护的部位</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14"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石方爆破</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石方明挖的爆破作业</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一次装药量小于200kg的爆破</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03"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石方洞挖的爆破作业</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一次装药量小于50kg的地下爆破；</w:t>
            </w:r>
            <w:r>
              <w:rPr>
                <w:rFonts w:ascii="宋体" w:hAnsi="宋体"/>
                <w:sz w:val="20"/>
                <w:szCs w:val="20"/>
              </w:rPr>
              <w:t>非重大风险源所列内容的普通</w:t>
            </w:r>
            <w:r>
              <w:rPr>
                <w:rFonts w:ascii="宋体" w:hAnsi="宋体"/>
                <w:sz w:val="20"/>
                <w:szCs w:val="20"/>
              </w:rPr>
              <w:t>爆破</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80"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8</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填筑工程</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截流工程</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截流工程</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75"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9</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堤防工程</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堤防工程</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02"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10</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大坝工程</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大坝工程</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706"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11</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灌浆工程</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采用危险化学品进行化学灌浆；廊道内灌浆</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非采用危险化学品进行化学灌浆，廊道内灌浆</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78"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pPr>
            <w:r>
              <w:rPr>
                <w:rFonts w:ascii="宋体" w:hAnsi="宋体"/>
                <w:sz w:val="20"/>
                <w:szCs w:val="20"/>
              </w:rPr>
              <w:t>12</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灌注桩施工，旋挖桩施工，防渗墙施工</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pPr>
            <w:r>
              <w:rPr>
                <w:rFonts w:ascii="宋体" w:hAnsi="宋体"/>
                <w:sz w:val="20"/>
                <w:szCs w:val="20"/>
              </w:rPr>
              <w:t>灌注桩施工，旋挖桩施工，防渗墙施工</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36"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斜井、竖井开挖</w:t>
            </w:r>
          </w:p>
        </w:tc>
        <w:tc>
          <w:tcPr>
            <w:tcBorders>
              <w:top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井筒衬砌部分</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井筒衬砌</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01"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14</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竖井提升设施</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提升系统行程小于20m</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36"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15</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斜井开挖</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斜井开挖</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51"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16</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竖井开挖</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竖井开挖</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96"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17</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沉井工程</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小于20m的沉井工程</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27"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18</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天锚或地锚</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天锚或地锚</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86" w:hRule="atLeast"/>
        </w:trPr>
        <w:tc>
          <w:tcPr>
            <w:tcBorders>
              <w:top w:val="single" w:sz="4" w:color="000000" w:space="0"/>
              <w:left w:val="single" w:sz="4" w:color="000000" w:space="0"/>
              <w:right w:val="single" w:sz="4" w:color="000000" w:space="0"/>
            </w:tcBorders>
            <w:vAlign w:val="center"/>
            <w:tcW w:w="569" w:type="dxa"/>
          </w:tcPr>
          <w:p>
            <w:pPr>
              <w:pStyle w:val=""/>
              <w:jc w:val="center"/>
            </w:pPr>
            <w:r>
              <w:rPr>
                <w:rFonts w:ascii="宋体" w:hAnsi="宋体"/>
                <w:sz w:val="20"/>
                <w:szCs w:val="20"/>
              </w:rPr>
              <w:t>19</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砂石料生产</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砂石料破碎机</w:t>
            </w:r>
          </w:p>
        </w:tc>
        <w:tc>
          <w:tcPr>
            <w:tcBorders>
              <w:top w:val="single" w:sz="4" w:color="000000" w:space="0"/>
              <w:left w:val="single" w:sz="4" w:color="000000" w:space="0"/>
              <w:right w:val="single" w:sz="4" w:color="000000" w:space="0"/>
            </w:tcBorders>
            <w:vAlign w:val="center"/>
            <w:tcW w:w="3260" w:type="dxa"/>
          </w:tcPr>
          <w:p>
            <w:pPr>
              <w:pStyle w:val=""/>
              <w:jc w:val="left"/>
            </w:pPr>
            <w:r>
              <w:rPr>
                <w:rFonts w:ascii="宋体" w:hAnsi="宋体"/>
                <w:sz w:val="20"/>
                <w:szCs w:val="20"/>
              </w:rPr>
              <w:t>砂石料破碎机</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27"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20</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pPr>
            <w:r>
              <w:rPr>
                <w:rFonts w:ascii="宋体" w:hAnsi="宋体"/>
                <w:sz w:val="20"/>
                <w:szCs w:val="20"/>
              </w:rPr>
              <w:t>混凝土生产</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混凝土拌合楼（系统）</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混凝土拌合楼（系统）</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w:t>
            </w:r>
            <w:r>
              <w:rPr>
                <w:rFonts w:ascii="宋体" w:hAnsi="宋体"/>
                <w:sz w:val="20"/>
                <w:szCs w:val="20"/>
              </w:rPr>
              <w:t>涉及</w:t>
            </w:r>
          </w:p>
        </w:tc>
      </w:tr>
      <w:tr>
        <w:trPr>
          <w:trHeight w:val="736"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21</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混凝土浇筑</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利用缆机、塔带机或门机浇筑</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利用缆机、塔带机或门机浇筑</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521"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22</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浇筑</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浇筑</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82"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rPr>
                <w:rFonts w:ascii="宋体" w:hAnsi="宋体"/>
                <w:sz w:val="20"/>
                <w:szCs w:val="20"/>
              </w:rPr>
            </w:pPr>
          </w:p>
          <w:p>
            <w:pPr>
              <w:pStyle w:val=""/>
              <w:jc w:val="center"/>
              <w:spacing w:line="240" w:lineRule="auto"/>
            </w:pPr>
            <w:r>
              <w:rPr>
                <w:rFonts w:ascii="宋体" w:hAnsi="宋体"/>
                <w:sz w:val="20"/>
                <w:szCs w:val="20"/>
              </w:rPr>
              <w:t>脚手架工程</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脚手架工程</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搭设高度24m以下的落地式钢管脚手架工程</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524"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24</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自制卸料平台、移动操作平台工程</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自制卸料平台、移动操作平台工程</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25"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rPr>
                <w:rFonts w:ascii="宋体" w:hAnsi="宋体"/>
                <w:sz w:val="20"/>
                <w:szCs w:val="20"/>
              </w:rPr>
            </w:pPr>
            <w:r>
              <w:rPr>
                <w:rFonts w:ascii="宋体" w:hAnsi="宋体"/>
                <w:sz w:val="20"/>
                <w:szCs w:val="20"/>
              </w:rPr>
              <w:t>25</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W w:w="0" w:type="auto"/>
            </w:tblPr>
            <w:tblGrid>
              <w:gridCol w:w="700"/>
            </w:tblGrid>
            <w:tr>
              <w:trPr>
                <w:trHeight w:val="30" w:hRule="atLeast"/>
              </w:trPr>
              <w:tc>
                <w:tcPr>
                  <w:vAlign w:val="top"/>
                  <w:tcW w:w="700" w:type="dxa"/>
                </w:tcPr>
                <w:p>
                  <w:pPr>
                    <w:pStyle w:val=""/>
                    <w:jc w:val="center"/>
                    <w:spacing w:line="240" w:lineRule="auto"/>
                    <w:rPr>
                      <w:rFonts w:ascii="宋体" w:hAnsi="宋体"/>
                      <w:sz w:val="20"/>
                      <w:szCs w:val="20"/>
                    </w:rPr>
                  </w:pPr>
                </w:p>
              </w:tc>
            </w:tr>
          </w:tbl>
          <w:p>
            <w:pPr>
              <w:pStyle w:val=""/>
              <w:jc w:val="center"/>
            </w:p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模板工程</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模板拆除</w:t>
            </w:r>
          </w:p>
        </w:tc>
        <w:tc>
          <w:tcPr>
            <w:tcBorders>
              <w:top w:val="single" w:sz="4" w:color="000000" w:space="0"/>
              <w:left w:val="single" w:sz="4" w:color="000000" w:space="0"/>
              <w:right w:val="single" w:sz="4" w:color="000000" w:space="0"/>
            </w:tcBorders>
            <w:vAlign w:val="center"/>
            <w:tcW w:w="3260" w:type="dxa"/>
          </w:tcPr>
          <w:p>
            <w:pPr>
              <w:pStyle w:val=""/>
              <w:jc w:val="left"/>
            </w:pPr>
            <w:r>
              <w:rPr>
                <w:rFonts w:ascii="宋体" w:hAnsi="宋体"/>
                <w:sz w:val="20"/>
                <w:szCs w:val="20"/>
              </w:rPr>
              <w:t>模板拆除</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955"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26</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模板支撑工程</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搭设高度5m以下；搭设跨度10m以下；施工总荷载10kN/m以下；集中线荷载15kN/m以下；其他</w:t>
            </w:r>
            <w:r>
              <w:rPr>
                <w:rFonts w:ascii="宋体" w:hAnsi="宋体"/>
                <w:sz w:val="20"/>
                <w:szCs w:val="20"/>
              </w:rPr>
              <w:t>非重大风险源所列内容的普通模板</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59"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27</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钢筋工程</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运输</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运输</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67"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28</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焊接</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焊接</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526"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29</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rPr>
                <w:rFonts w:ascii="宋体" w:hAnsi="宋体"/>
                <w:sz w:val="20"/>
                <w:szCs w:val="20"/>
              </w:rPr>
            </w:pPr>
            <w:r>
              <w:rPr>
                <w:rFonts w:ascii="宋体" w:hAnsi="宋体"/>
                <w:sz w:val="20"/>
                <w:szCs w:val="20"/>
              </w:rPr>
              <w:t>金属结构制作、安装及机电设备</w:t>
            </w:r>
          </w:p>
          <w:p>
            <w:pPr>
              <w:pStyle w:val=""/>
              <w:jc w:val="center"/>
              <w:spacing w:line="240" w:lineRule="auto"/>
            </w:pPr>
            <w:r>
              <w:rPr>
                <w:rFonts w:ascii="宋体" w:hAnsi="宋体"/>
                <w:sz w:val="20"/>
                <w:szCs w:val="20"/>
              </w:rPr>
              <w:t>安装</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金属结构制造</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金属结构制造</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741"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30</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金属结构安装</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采用常规起重设备、方法，或单件起吊重量在10kN以下的起重吊装工程</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728"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31</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水轮机及发电机安装</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采用常规起重设备、方法，或单件起吊重量在10kN以下的起重吊装工程</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05"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32</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高空作业及上下交叉作业</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高空作业及上下交叉作业</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23"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建筑物拆除</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一般建筑物拆除</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采取机械拆除，拆除高度小于10m；其他</w:t>
            </w:r>
            <w:r>
              <w:rPr>
                <w:rFonts w:ascii="宋体" w:hAnsi="宋体"/>
                <w:sz w:val="20"/>
                <w:szCs w:val="20"/>
              </w:rPr>
              <w:t>非重大风险源所列内容的</w:t>
            </w:r>
            <w:r>
              <w:rPr>
                <w:rFonts w:ascii="宋体" w:hAnsi="宋体"/>
                <w:sz w:val="20"/>
                <w:szCs w:val="20"/>
              </w:rPr>
              <w:t>一般建筑物拆除</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54"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34</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rPr>
                <w:rFonts w:ascii="宋体" w:hAnsi="宋体"/>
                <w:sz w:val="20"/>
                <w:szCs w:val="20"/>
              </w:rPr>
            </w:pPr>
            <w:r>
              <w:rPr>
                <w:rFonts w:ascii="宋体" w:hAnsi="宋体"/>
                <w:sz w:val="20"/>
                <w:szCs w:val="20"/>
              </w:rPr>
              <w:t>配套电网</w:t>
            </w:r>
          </w:p>
          <w:p>
            <w:pPr>
              <w:pStyle w:val=""/>
              <w:jc w:val="center"/>
              <w:spacing w:line="240" w:lineRule="auto"/>
            </w:pPr>
            <w:r>
              <w:rPr>
                <w:rFonts w:ascii="宋体" w:hAnsi="宋体"/>
                <w:sz w:val="20"/>
                <w:szCs w:val="20"/>
              </w:rPr>
              <w:t>工程</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组立或整修杆塔</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组立或整修杆塔</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56"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35</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电线杆</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电线杆</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90"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36</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降排水</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降排水期间影响范围内的建筑物</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降排水期间影响范围内的建筑物</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06"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37</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降水井</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降水井</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54"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38</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水上（下）作业</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工程船舶改造、船舶与陆用设备组合作业</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工程船舶改造、船舶与陆用设备组合作业</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54"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39</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水下焊接、爆破</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水下焊接、爆破</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07"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40</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潜水作业</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潜水作业</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28"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41</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rPr>
                <w:rFonts w:ascii="宋体" w:hAnsi="宋体"/>
                <w:sz w:val="20"/>
                <w:szCs w:val="20"/>
              </w:rPr>
            </w:pPr>
            <w:r>
              <w:rPr>
                <w:rFonts w:ascii="宋体" w:hAnsi="宋体"/>
                <w:sz w:val="20"/>
                <w:szCs w:val="20"/>
              </w:rPr>
              <w:t>有限空间</w:t>
            </w:r>
          </w:p>
          <w:p>
            <w:pPr>
              <w:pStyle w:val=""/>
              <w:jc w:val="center"/>
              <w:spacing w:line="240" w:lineRule="auto"/>
            </w:pPr>
            <w:r>
              <w:rPr>
                <w:rFonts w:ascii="宋体" w:hAnsi="宋体"/>
                <w:sz w:val="20"/>
                <w:szCs w:val="20"/>
              </w:rPr>
              <w:t>作业</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顶管作业</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顶管作业</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343"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42</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人工挖孔桩</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人工挖</w:t>
            </w:r>
            <w:r>
              <w:rPr>
                <w:rFonts w:ascii="宋体" w:hAnsi="宋体"/>
                <w:sz w:val="20"/>
                <w:szCs w:val="20"/>
              </w:rPr>
              <w:t>孔桩</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318"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管道安装</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管道</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管道</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20"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44</w:t>
            </w:r>
          </w:p>
        </w:tc>
        <w:tc>
          <w:tcPr>
            <w:tcBorders>
              <w:top w:val="single" w:sz="4" w:color="000000" w:space="0"/>
              <w:bottom w:val="single" w:sz="4" w:color="000000" w:space="0"/>
              <w:left w:val="single" w:sz="4" w:color="000000" w:space="0"/>
              <w:right w:val="single" w:sz="4" w:color="000000" w:space="0"/>
            </w:tcBorders>
            <w:vAlign w:val="center"/>
            <w:vMerge w:val="restart"/>
            <w:tcW w:w="734" w:type="dxa"/>
          </w:tcPr>
          <w:p>
            <w:pPr>
              <w:pStyle w:val=""/>
              <w:jc w:val="center"/>
              <w:spacing w:line="240" w:lineRule="auto"/>
              <w:rPr>
                <w:rFonts w:ascii="宋体" w:hAnsi="宋体"/>
                <w:sz w:val="20"/>
                <w:szCs w:val="20"/>
              </w:rPr>
            </w:pPr>
            <w:r>
              <w:rPr>
                <w:rFonts w:ascii="宋体" w:hAnsi="宋体"/>
                <w:sz w:val="20"/>
                <w:szCs w:val="20"/>
              </w:rPr>
              <w:t>机械</w:t>
            </w:r>
          </w:p>
          <w:p>
            <w:pPr>
              <w:pStyle w:val=""/>
              <w:jc w:val="center"/>
              <w:spacing w:line="240" w:lineRule="auto"/>
            </w:pPr>
            <w:r>
              <w:rPr>
                <w:rFonts w:ascii="宋体" w:hAnsi="宋体"/>
                <w:sz w:val="20"/>
                <w:szCs w:val="20"/>
              </w:rPr>
              <w:t>设备类</w:t>
            </w: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pPr>
            <w:r>
              <w:rPr>
                <w:rFonts w:ascii="宋体" w:hAnsi="宋体"/>
                <w:sz w:val="20"/>
                <w:szCs w:val="20"/>
              </w:rPr>
              <w:t>运输车辆</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运输车辆</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运输车辆</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20"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45</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特种设备</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大型施工机械的安装、运行及拆卸</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大型施工机械的安装、运行及拆卸</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375"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46</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压力容器</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压力容器</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361"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47</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锅炉</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锅炉</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823"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48</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起重设备安装、拆卸及吊装作业</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起重机械设备自身的安装、拆卸作业</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采用常规起重设备、方法，且单件起吊重量在10kN以下的起重吊装工程</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00"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49</w:t>
            </w:r>
          </w:p>
        </w:tc>
        <w:tc>
          <w:tcPr>
            <w:tcBorders>
              <w:top w:val="single" w:sz="4" w:color="000000" w:space="0"/>
              <w:bottom w:val="single" w:sz="4" w:color="000000" w:space="0"/>
              <w:left w:val="single" w:sz="4" w:color="000000" w:space="0"/>
              <w:right w:val="single" w:sz="4" w:color="000000" w:space="0"/>
            </w:tcBorders>
            <w:vAlign w:val="center"/>
            <w:vMerge w:val="restart"/>
            <w:tcW w:w="734" w:type="dxa"/>
          </w:tcPr>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r>
              <w:rPr>
                <w:rFonts w:ascii="宋体" w:hAnsi="宋体"/>
                <w:sz w:val="20"/>
                <w:szCs w:val="20"/>
              </w:rPr>
              <w:t>设施</w:t>
            </w:r>
          </w:p>
          <w:p>
            <w:pPr>
              <w:pStyle w:val=""/>
              <w:jc w:val="center"/>
              <w:spacing w:line="240" w:lineRule="auto"/>
              <w:rPr>
                <w:rFonts w:ascii="宋体" w:hAnsi="宋体"/>
                <w:sz w:val="20"/>
                <w:szCs w:val="20"/>
              </w:rPr>
            </w:pPr>
            <w:r>
              <w:rPr>
                <w:rFonts w:ascii="宋体" w:hAnsi="宋体"/>
                <w:sz w:val="20"/>
                <w:szCs w:val="20"/>
              </w:rPr>
              <w:t>场所类</w:t>
            </w: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400"/>
              <w:rPr>
                <w:rFonts w:ascii="宋体" w:hAnsi="宋体"/>
                <w:sz w:val="20"/>
                <w:szCs w:val="20"/>
              </w:rPr>
            </w:pPr>
          </w:p>
          <w:p>
            <w:pPr>
              <w:pStyle w:val=""/>
              <w:jc w:val="center"/>
              <w:ind w:firstLine="0"/>
              <w:rPr>
                <w:rFonts w:ascii="宋体" w:hAnsi="宋体"/>
                <w:sz w:val="20"/>
                <w:szCs w:val="20"/>
              </w:rPr>
            </w:pPr>
          </w:p>
          <w:p>
            <w:pPr>
              <w:pStyle w:val=""/>
              <w:jc w:val="center"/>
              <w:ind w:firstLine="0"/>
              <w:rPr>
                <w:rFonts w:ascii="宋体" w:hAnsi="宋体"/>
                <w:sz w:val="20"/>
                <w:szCs w:val="20"/>
              </w:rPr>
            </w:pPr>
          </w:p>
          <w:p>
            <w:pPr>
              <w:pStyle w:val=""/>
              <w:jc w:val="center"/>
              <w:ind w:firstLine="0"/>
              <w:rPr>
                <w:rFonts w:ascii="宋体" w:hAnsi="宋体"/>
                <w:sz w:val="20"/>
                <w:szCs w:val="20"/>
              </w:rPr>
            </w:pPr>
          </w:p>
          <w:p>
            <w:pPr>
              <w:pStyle w:val=""/>
              <w:jc w:val="center"/>
              <w:ind w:firstLine="0"/>
              <w:rPr>
                <w:rFonts w:ascii="宋体" w:hAnsi="宋体"/>
                <w:sz w:val="20"/>
                <w:szCs w:val="20"/>
              </w:rPr>
            </w:pPr>
            <w:r>
              <w:rPr>
                <w:rFonts w:ascii="宋体" w:hAnsi="宋体"/>
                <w:sz w:val="20"/>
                <w:szCs w:val="20"/>
              </w:rPr>
              <w:t>设施</w:t>
            </w:r>
          </w:p>
          <w:p>
            <w:pPr>
              <w:pStyle w:val=""/>
              <w:jc w:val="center"/>
              <w:ind w:firstLine="0"/>
            </w:pPr>
            <w:r>
              <w:rPr>
                <w:rFonts w:ascii="宋体" w:hAnsi="宋体"/>
                <w:sz w:val="20"/>
                <w:szCs w:val="20"/>
              </w:rPr>
              <w:t>场所类</w:t>
            </w: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存弃渣场</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弃</w:t>
            </w:r>
            <w:r>
              <w:rPr>
                <w:rFonts w:ascii="宋体" w:hAnsi="宋体"/>
                <w:sz w:val="20"/>
                <w:szCs w:val="20"/>
              </w:rPr>
              <w:t>渣堆</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普通弃渣堆，下方无人作业</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442"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50</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基坑</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基坑</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开挖深度未超过5m的普通作业</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581"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51</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油库、油罐</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汽油、柴油等油品储存区</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储存量低于临界量的汽油、柴油等</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95"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52</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危险化学品仓库</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乙炔等危险化学品储存区</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储存量低于临界量</w:t>
            </w:r>
            <w:r>
              <w:rPr>
                <w:rFonts w:ascii="宋体" w:hAnsi="宋体"/>
                <w:sz w:val="20"/>
                <w:szCs w:val="20"/>
              </w:rPr>
              <w:t>的乙炔等危险化学品</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70"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供水系统</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输水主干管</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输水管道</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743"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54</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利用液氯进行消毒和用盐酸进行污水处理</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利用液氯进行消毒和用盐酸进行污水处理</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29"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55</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高位水池</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高位水池</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05"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56</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通风系统</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空压机房、供风管路等设施</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空压机房</w:t>
            </w:r>
            <w:r>
              <w:rPr>
                <w:rFonts w:ascii="宋体" w:hAnsi="宋体"/>
                <w:sz w:val="20"/>
                <w:szCs w:val="20"/>
              </w:rPr>
              <w:t>、供风管路等设施</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27"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57</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储气罐</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储气罐</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27"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58</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供电系统</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变压器</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变压器</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12"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59</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变电站</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变电站</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454"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60</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高压电缆或高压线</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高压电缆或高压线</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893"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61</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rPr>
                <w:rFonts w:ascii="宋体" w:hAnsi="宋体"/>
                <w:sz w:val="20"/>
                <w:szCs w:val="20"/>
              </w:rPr>
            </w:pPr>
            <w:r>
              <w:rPr>
                <w:rFonts w:ascii="宋体" w:hAnsi="宋体"/>
                <w:sz w:val="20"/>
                <w:szCs w:val="20"/>
              </w:rPr>
              <w:t>修理厂、</w:t>
            </w:r>
          </w:p>
          <w:p>
            <w:pPr>
              <w:pStyle w:val=""/>
              <w:jc w:val="center"/>
              <w:spacing w:line="240" w:lineRule="auto"/>
              <w:rPr>
                <w:rFonts w:ascii="宋体" w:hAnsi="宋体"/>
                <w:sz w:val="20"/>
                <w:szCs w:val="20"/>
              </w:rPr>
            </w:pPr>
            <w:r>
              <w:rPr>
                <w:rFonts w:ascii="宋体" w:hAnsi="宋体"/>
                <w:sz w:val="20"/>
                <w:szCs w:val="20"/>
              </w:rPr>
              <w:t>钢筋厂、</w:t>
            </w:r>
          </w:p>
          <w:p>
            <w:pPr>
              <w:pStyle w:val=""/>
              <w:jc w:val="center"/>
              <w:spacing w:line="240" w:lineRule="auto"/>
            </w:pPr>
            <w:r>
              <w:rPr>
                <w:rFonts w:ascii="宋体" w:hAnsi="宋体"/>
                <w:sz w:val="20"/>
                <w:szCs w:val="20"/>
              </w:rPr>
              <w:t>模具厂等</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加工机械</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加工机械</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41"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62</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rPr>
                <w:rFonts w:ascii="宋体" w:hAnsi="宋体"/>
                <w:sz w:val="20"/>
                <w:szCs w:val="20"/>
              </w:rPr>
            </w:pPr>
            <w:r>
              <w:rPr>
                <w:rFonts w:ascii="宋体" w:hAnsi="宋体"/>
                <w:sz w:val="20"/>
                <w:szCs w:val="20"/>
              </w:rPr>
              <w:t>预制构件</w:t>
            </w:r>
          </w:p>
          <w:p>
            <w:pPr>
              <w:pStyle w:val=""/>
              <w:jc w:val="center"/>
              <w:spacing w:line="240" w:lineRule="auto"/>
            </w:pPr>
            <w:r>
              <w:rPr>
                <w:rFonts w:ascii="宋体" w:hAnsi="宋体"/>
                <w:sz w:val="20"/>
                <w:szCs w:val="20"/>
              </w:rPr>
              <w:t>场所</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预制构件制作</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预制构件制作</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15"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施工道路、桥梁</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车辆</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车辆</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522"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64</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隧洞</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甲烷</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甲烷</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41"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65</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有毒气体</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有毒气体</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65"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66</w:t>
            </w:r>
          </w:p>
        </w:tc>
        <w:tc>
          <w:tcPr>
            <w:tcBorders>
              <w:top w:val="single" w:sz="4" w:color="000000" w:space="0"/>
              <w:bottom w:val="single" w:sz="4" w:color="000000" w:space="0"/>
              <w:left w:val="single" w:sz="4" w:color="000000" w:space="0"/>
              <w:right w:val="single" w:sz="4" w:color="000000" w:space="0"/>
            </w:tcBorders>
            <w:vAlign w:val="center"/>
            <w:vMerge w:val="restart"/>
            <w:tcW w:w="734" w:type="dxa"/>
          </w:tcPr>
          <w:p>
            <w:pPr>
              <w:pStyle w:val=""/>
              <w:jc w:val="center"/>
              <w:spacing w:line="240" w:lineRule="auto"/>
              <w:rPr>
                <w:rFonts w:ascii="宋体" w:hAnsi="宋体"/>
                <w:sz w:val="20"/>
                <w:szCs w:val="20"/>
              </w:rPr>
            </w:pPr>
            <w:r>
              <w:rPr>
                <w:rFonts w:ascii="宋体" w:hAnsi="宋体"/>
                <w:sz w:val="20"/>
                <w:szCs w:val="20"/>
              </w:rPr>
              <w:t>作业</w:t>
            </w:r>
          </w:p>
          <w:p>
            <w:pPr>
              <w:pStyle w:val=""/>
              <w:jc w:val="center"/>
              <w:spacing w:line="240" w:lineRule="auto"/>
              <w:rPr>
                <w:rFonts w:ascii="宋体" w:hAnsi="宋体"/>
                <w:sz w:val="20"/>
                <w:szCs w:val="20"/>
              </w:rPr>
            </w:pPr>
            <w:r>
              <w:rPr>
                <w:rFonts w:ascii="宋体" w:hAnsi="宋体"/>
                <w:sz w:val="20"/>
                <w:szCs w:val="20"/>
              </w:rPr>
              <w:t>环境类</w:t>
            </w:r>
          </w:p>
          <w:p>
            <w:pPr>
              <w:pStyle w:val=""/>
              <w:jc w:val="center"/>
              <w:spacing w:line="240" w:lineRule="auto"/>
            </w:p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rPr>
                <w:rFonts w:ascii="宋体" w:hAnsi="宋体"/>
                <w:sz w:val="20"/>
                <w:szCs w:val="20"/>
              </w:rPr>
            </w:pPr>
            <w:r>
              <w:rPr>
                <w:rFonts w:ascii="宋体" w:hAnsi="宋体"/>
                <w:sz w:val="20"/>
                <w:szCs w:val="20"/>
              </w:rPr>
              <w:t>不良地质</w:t>
            </w:r>
          </w:p>
          <w:p>
            <w:pPr>
              <w:pStyle w:val=""/>
              <w:jc w:val="center"/>
              <w:spacing w:line="240" w:lineRule="auto"/>
            </w:pPr>
            <w:r>
              <w:rPr>
                <w:rFonts w:ascii="宋体" w:hAnsi="宋体"/>
                <w:sz w:val="20"/>
                <w:szCs w:val="20"/>
              </w:rPr>
              <w:t>地段</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不良地质地段</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不良地质地段</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55"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67</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潜在滑坡区</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潜在滑坡区</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潜在滑坡区</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42"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68</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粉尘</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粉尘</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70"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69</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center"/>
            <w:vMerge w:val="restart"/>
            <w:tcW w:w="1079" w:type="dxa"/>
          </w:tcPr>
          <w:p>
            <w:pPr>
              <w:pStyle w:val=""/>
              <w:jc w:val="center"/>
              <w:spacing w:line="240" w:lineRule="auto"/>
              <w:rPr>
                <w:rFonts w:ascii="宋体" w:hAnsi="宋体"/>
                <w:sz w:val="20"/>
                <w:szCs w:val="20"/>
              </w:rPr>
            </w:pPr>
            <w:r>
              <w:rPr>
                <w:rFonts w:ascii="宋体" w:hAnsi="宋体"/>
                <w:sz w:val="20"/>
                <w:szCs w:val="20"/>
              </w:rPr>
              <w:t>野外有毒有害气体及有毒化学品</w:t>
            </w:r>
          </w:p>
          <w:p>
            <w:pPr>
              <w:pStyle w:val=""/>
              <w:jc w:val="center"/>
              <w:spacing w:line="240" w:lineRule="auto"/>
            </w:pPr>
            <w:r>
              <w:rPr>
                <w:rFonts w:ascii="宋体" w:hAnsi="宋体"/>
                <w:sz w:val="20"/>
                <w:szCs w:val="20"/>
              </w:rPr>
              <w:t>泄漏环境</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野外有毒有害气体</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野外有毒有害气体</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14"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70</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危险化学品</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危险化学品</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62"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71</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079" w:type="dxa"/>
          </w:tcPr>
          <w:p>
            <w:pPr>
              <w:pStyle w:val=""/>
              <w:jc w:val="center"/>
              <w:spacing w:line="240" w:lineRule="auto"/>
            </w:pPr>
            <w:r>
              <w:rPr>
                <w:rFonts w:ascii="宋体" w:hAnsi="宋体"/>
                <w:sz w:val="20"/>
                <w:szCs w:val="20"/>
              </w:rPr>
              <w:t>具有危险性的动、植物</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具有危险性的动、植物</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具有危险性的动、植物</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13"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72</w:t>
            </w:r>
          </w:p>
        </w:tc>
        <w:tc>
          <w:tcPr>
            <w:tcBorders>
              <w:top w:val="single" w:sz="4" w:color="000000" w:space="0"/>
              <w:bottom w:val="single" w:sz="4" w:color="000000" w:space="0"/>
              <w:left w:val="single" w:sz="4" w:color="000000" w:space="0"/>
              <w:right w:val="single" w:sz="4" w:color="000000" w:space="0"/>
            </w:tcBorders>
            <w:vAlign w:val="center"/>
            <w:vMerge w:val="restart"/>
            <w:tcW w:w="734" w:type="dxa"/>
          </w:tcPr>
          <w:p>
            <w:pPr>
              <w:pStyle w:val=""/>
              <w:jc w:val="center"/>
              <w:spacing w:line="240" w:lineRule="auto"/>
            </w:pPr>
            <w:r>
              <w:rPr>
                <w:rFonts w:ascii="宋体" w:hAnsi="宋体"/>
                <w:sz w:val="20"/>
                <w:szCs w:val="20"/>
              </w:rPr>
              <w:t>其他</w:t>
            </w: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野外施工</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高压线或不明管道</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高压线或不明管道</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677"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73</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施工过程使用的临时、永久道路，桥梁、隧洞</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施工过程使用的临时、永久道路，桥梁、隧洞</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56"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74</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施工期地质</w:t>
            </w:r>
            <w:r>
              <w:rPr>
                <w:rFonts w:ascii="宋体" w:hAnsi="宋体"/>
                <w:sz w:val="20"/>
                <w:szCs w:val="20"/>
              </w:rPr>
              <w:t>勘探</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施工期地质勘探</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未涉及</w:t>
            </w:r>
          </w:p>
        </w:tc>
      </w:tr>
      <w:tr>
        <w:trPr>
          <w:trHeight w:val="570" w:hRule="atLeast"/>
        </w:trPr>
        <w:tc>
          <w:tcPr>
            <w:tcBorders>
              <w:top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75</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079" w:type="dxa"/>
          </w:tcPr>
          <w:p>
            <w:pPr>
              <w:pStyle w:val=""/>
              <w:jc w:val="center"/>
              <w:spacing w:line="240" w:lineRule="auto"/>
            </w:pPr>
            <w:r>
              <w:rPr>
                <w:rFonts w:ascii="宋体" w:hAnsi="宋体"/>
                <w:sz w:val="20"/>
                <w:szCs w:val="20"/>
              </w:rPr>
              <w:t>消防安全</w:t>
            </w: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可燃物的堆放与使用</w:t>
            </w:r>
          </w:p>
        </w:tc>
        <w:tc>
          <w:tcPr>
            <w:tcBorders>
              <w:top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可燃物的堆放与使用</w:t>
            </w:r>
          </w:p>
        </w:tc>
        <w:tc>
          <w:tcPr>
            <w:tcBorders>
              <w:top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r>
        <w:trPr>
          <w:trHeight w:val="555" w:hRule="atLeast"/>
        </w:trPr>
        <w:tc>
          <w:tcPr>
            <w:tcBorders>
              <w:top w:val="single" w:sz="4" w:color="000000" w:space="0"/>
              <w:bottom w:val="single" w:sz="4" w:color="000000" w:space="0"/>
              <w:left w:val="single" w:sz="4" w:color="000000" w:space="0"/>
              <w:right w:val="single" w:sz="4" w:color="000000" w:space="0"/>
            </w:tcBorders>
            <w:vAlign w:val="center"/>
            <w:tcW w:w="569" w:type="dxa"/>
          </w:tcPr>
          <w:p>
            <w:pPr>
              <w:pStyle w:val=""/>
              <w:jc w:val="center"/>
              <w:spacing w:line="240" w:lineRule="auto"/>
            </w:pPr>
            <w:r>
              <w:rPr>
                <w:rFonts w:ascii="宋体" w:hAnsi="宋体"/>
                <w:sz w:val="20"/>
                <w:szCs w:val="20"/>
              </w:rPr>
              <w:t>76</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392" w:type="dxa"/>
          </w:tcPr>
          <w:p>
            <w:pPr>
              <w:pStyle w:val=""/>
              <w:jc w:val="left"/>
              <w:spacing w:line="240" w:lineRule="auto"/>
            </w:pPr>
            <w:r>
              <w:rPr>
                <w:rFonts w:ascii="宋体" w:hAnsi="宋体"/>
                <w:sz w:val="20"/>
                <w:szCs w:val="20"/>
              </w:rPr>
              <w:t>生活区用电、明火</w:t>
            </w:r>
          </w:p>
        </w:tc>
        <w:tc>
          <w:tcPr>
            <w:tcBorders>
              <w:top w:val="single" w:sz="4" w:color="000000" w:space="0"/>
              <w:bottom w:val="single" w:sz="4" w:color="000000" w:space="0"/>
              <w:left w:val="single" w:sz="4" w:color="000000" w:space="0"/>
              <w:right w:val="single" w:sz="4" w:color="000000" w:space="0"/>
            </w:tcBorders>
            <w:vAlign w:val="center"/>
            <w:tcW w:w="3260" w:type="dxa"/>
          </w:tcPr>
          <w:p>
            <w:pPr>
              <w:pStyle w:val=""/>
              <w:jc w:val="left"/>
              <w:spacing w:line="240" w:lineRule="auto"/>
            </w:pPr>
            <w:r>
              <w:rPr>
                <w:rFonts w:ascii="宋体" w:hAnsi="宋体"/>
                <w:sz w:val="20"/>
                <w:szCs w:val="20"/>
              </w:rPr>
              <w:t>生活区用电、明火</w:t>
            </w:r>
          </w:p>
        </w:tc>
        <w:tc>
          <w:tcPr>
            <w:tcBorders>
              <w:top w:val="single" w:sz="4" w:color="000000" w:space="0"/>
              <w:bottom w:val="single" w:sz="4" w:color="000000" w:space="0"/>
              <w:left w:val="single" w:sz="4" w:color="000000" w:space="0"/>
              <w:right w:val="single" w:sz="4" w:color="000000" w:space="0"/>
            </w:tcBorders>
            <w:vAlign w:val="center"/>
            <w:tcW w:w="1701" w:type="dxa"/>
          </w:tcPr>
          <w:p>
            <w:pPr>
              <w:pStyle w:val=""/>
              <w:jc w:val="center"/>
              <w:spacing w:line="240" w:lineRule="auto"/>
            </w:pPr>
            <w:r>
              <w:rPr>
                <w:rFonts w:ascii="宋体" w:hAnsi="宋体"/>
                <w:sz w:val="20"/>
                <w:szCs w:val="20"/>
              </w:rPr>
              <w:t>有</w:t>
            </w:r>
          </w:p>
        </w:tc>
      </w:tr>
    </w:tbl>
    <w:p>
      <w:pPr>
        <w:pStyle w:val=""/>
        <w:ind w:firstLine="480"/>
        <w:spacing w:line="360" w:lineRule="auto"/>
        <w:rPr>
          <w:rFonts w:ascii="宋体" w:hAnsi="宋体"/>
          <w:szCs w:val="24"/>
        </w:rPr>
      </w:pPr>
    </w:p>
    <w:p>
      <w:pPr>
        <w:pStyle w:val=""/>
        <w:ind w:firstLine="640"/>
        <w:spacing w:line="240" w:lineRule="auto"/>
        <w:rPr>
          <w:rFonts w:ascii="仿宋" w:hAnsi="仿宋"/>
          <w:sz w:val="32"/>
          <w:szCs w:val="32"/>
        </w:rPr>
      </w:pPr>
      <w:r>
        <w:rPr>
          <w:rFonts w:ascii="仿宋" w:hAnsi="仿宋"/>
          <w:sz w:val="32"/>
          <w:szCs w:val="32"/>
        </w:rPr>
        <w:t>五、安全管控措施：</w:t>
      </w:r>
    </w:p>
    <w:p>
      <w:pPr>
        <w:pStyle w:val=""/>
        <w:ind w:firstLine="640"/>
        <w:spacing w:line="240" w:lineRule="auto"/>
        <w:rPr>
          <w:rFonts w:ascii="仿宋" w:hAnsi="仿宋"/>
          <w:sz w:val="32"/>
          <w:szCs w:val="32"/>
        </w:rPr>
      </w:pPr>
      <w:r>
        <w:rPr>
          <w:rFonts w:ascii="仿宋" w:hAnsi="仿宋"/>
          <w:sz w:val="32"/>
          <w:szCs w:val="32"/>
        </w:rPr>
        <w:t>1、重申安全防护责任，明确安全措施费用管理。在工程施工过程中，将严格按国家颁布的《建设工程安全生产管理条例》等有关安全生产法律法规实</w:t>
      </w:r>
      <w:r>
        <w:rPr>
          <w:rFonts w:ascii="仿宋" w:hAnsi="仿宋"/>
          <w:sz w:val="32"/>
          <w:szCs w:val="32"/>
        </w:rPr>
        <w:t>施管理。在施工开始之前，分析安全难点，确保安全管理难点，认真排查危险源，预测事故隐患，制定控制预案及预防措施，切实加强劳动保护，消除事故隐患。健全安全生产费用核算制度，严格按有关标准提取安全措施费，明确安全生产</w:t>
      </w:r>
      <w:r>
        <w:rPr>
          <w:rFonts w:ascii="仿宋" w:hAnsi="仿宋"/>
          <w:sz w:val="32"/>
          <w:szCs w:val="32"/>
        </w:rPr>
        <w:t>费用的使用范围，专款专用。本工程提取的安全措施费主要用于现场施工劳动保护、施工现场照明、场内交通、消防、防洪度汛、施工安全检测、安全标志等。</w:t>
      </w:r>
    </w:p>
    <w:p>
      <w:pPr>
        <w:pStyle w:val=""/>
        <w:ind w:firstLine="640"/>
        <w:spacing w:line="240" w:lineRule="auto"/>
        <w:rPr>
          <w:rFonts w:ascii="仿宋" w:hAnsi="仿宋"/>
          <w:sz w:val="32"/>
          <w:szCs w:val="32"/>
        </w:rPr>
      </w:pPr>
      <w:r>
        <w:rPr>
          <w:rFonts w:ascii="仿宋" w:hAnsi="仿宋"/>
          <w:sz w:val="32"/>
          <w:szCs w:val="32"/>
        </w:rPr>
        <w:t>2、劳动保护：按照国家劳动保护法的规定，定期发给在现场施工的工作人员必需的劳动保护用品，如安全帽、水鞋、雨衣、手套、手电筒、防尘面具、口罩和安全带等物品；对特殊工种作业人员，按有关规定发给</w:t>
      </w:r>
      <w:r>
        <w:rPr>
          <w:rFonts w:ascii="仿宋" w:hAnsi="仿宋"/>
          <w:sz w:val="32"/>
          <w:szCs w:val="32"/>
        </w:rPr>
        <w:t>劳动保护津贴和营养补助。</w:t>
      </w:r>
    </w:p>
    <w:p>
      <w:pPr>
        <w:pStyle w:val=""/>
        <w:ind w:firstLine="640"/>
        <w:spacing w:line="240" w:lineRule="auto"/>
        <w:rPr>
          <w:rFonts w:ascii="仿宋" w:hAnsi="仿宋"/>
          <w:sz w:val="32"/>
          <w:szCs w:val="32"/>
        </w:rPr>
      </w:pPr>
      <w:r>
        <w:rPr>
          <w:rFonts w:ascii="仿宋" w:hAnsi="仿宋"/>
          <w:sz w:val="32"/>
          <w:szCs w:val="32"/>
        </w:rPr>
        <w:t>3、照明安全。在施工区、生活区及场内交通道路上设置足够的照明系统，保证作业安全、交通安全，所有从事管理维护的电气工作人员均做到持证上岗。</w:t>
      </w:r>
    </w:p>
    <w:p>
      <w:pPr>
        <w:pStyle w:val=""/>
        <w:ind w:firstLine="640"/>
        <w:spacing w:line="240" w:lineRule="auto"/>
        <w:rPr>
          <w:rFonts w:ascii="仿宋" w:hAnsi="仿宋"/>
          <w:sz w:val="32"/>
          <w:szCs w:val="32"/>
        </w:rPr>
      </w:pPr>
      <w:r>
        <w:rPr>
          <w:rFonts w:ascii="仿宋" w:hAnsi="仿宋"/>
          <w:sz w:val="32"/>
          <w:szCs w:val="32"/>
        </w:rPr>
        <w:t>4、配电设备。做好</w:t>
      </w:r>
      <w:r>
        <w:rPr>
          <w:rFonts w:ascii="仿宋" w:hAnsi="仿宋"/>
          <w:sz w:val="32"/>
          <w:szCs w:val="32"/>
        </w:rPr>
        <w:t>防潮绝缘漏电保护装置，对可能漏电伤人或易受雷击的电器设备及建筑物，均设置接地或避雷装置，并定期、定人检查、维护。</w:t>
      </w:r>
    </w:p>
    <w:p>
      <w:pPr>
        <w:pStyle w:val=""/>
        <w:ind w:firstLine="640"/>
        <w:spacing w:line="240" w:lineRule="auto"/>
        <w:rPr>
          <w:rFonts w:ascii="仿宋" w:hAnsi="仿宋"/>
          <w:sz w:val="32"/>
          <w:szCs w:val="32"/>
        </w:rPr>
      </w:pPr>
      <w:r>
        <w:rPr>
          <w:rFonts w:ascii="仿宋" w:hAnsi="仿宋"/>
          <w:sz w:val="32"/>
          <w:szCs w:val="32"/>
        </w:rPr>
        <w:t>5、建立防火管理制度，用电防火管理及临时设施搭建防火要求做好施工现场防火工作。项目部在工地建立一支消防队伍，负责施工现场及生活区消防工作，现场配置有完好高效的消防装置（器材），准备好蓄水池（根据房屋的搭设情况确定蓄水池数量）。加强油库管理，布置</w:t>
      </w:r>
      <w:r>
        <w:rPr>
          <w:rFonts w:ascii="仿宋" w:hAnsi="仿宋"/>
          <w:sz w:val="32"/>
          <w:szCs w:val="32"/>
        </w:rPr>
        <w:t>油库时首先考虑好油库与生活区的安全距离，油库配备灭火器、砂箱等，定期进行防火安全检查，及时消除事故隐患。</w:t>
      </w:r>
    </w:p>
    <w:p>
      <w:pPr>
        <w:pStyle w:val=""/>
        <w:ind w:firstLine="640"/>
        <w:spacing w:line="240" w:lineRule="auto"/>
        <w:rPr>
          <w:rFonts w:ascii="仿宋" w:hAnsi="仿宋"/>
          <w:sz w:val="32"/>
          <w:szCs w:val="32"/>
        </w:rPr>
      </w:pPr>
      <w:r>
        <w:rPr>
          <w:rFonts w:ascii="仿宋" w:hAnsi="仿宋"/>
          <w:sz w:val="32"/>
          <w:szCs w:val="32"/>
        </w:rPr>
        <w:t>6、信号及标牌，在施工现场按规定设置“七牌一图”</w:t>
      </w:r>
      <w:r>
        <w:rPr>
          <w:rFonts w:ascii="仿宋" w:hAnsi="仿宋"/>
          <w:sz w:val="32"/>
          <w:szCs w:val="32"/>
        </w:rPr>
        <w:t>，再根据需要挂设各种安全标语牌、警示牌、标志牌、安全责任牌、安全操作规程等。</w:t>
      </w:r>
    </w:p>
    <w:p>
      <w:pPr>
        <w:pStyle w:val=""/>
        <w:ind w:firstLine="640"/>
        <w:spacing w:line="240" w:lineRule="auto"/>
        <w:rPr>
          <w:rFonts w:ascii="仿宋" w:hAnsi="仿宋"/>
          <w:sz w:val="32"/>
          <w:szCs w:val="32"/>
        </w:rPr>
      </w:pPr>
      <w:r>
        <w:rPr>
          <w:rFonts w:ascii="仿宋" w:hAnsi="仿宋"/>
          <w:sz w:val="32"/>
          <w:szCs w:val="32"/>
        </w:rPr>
        <w:t>7、进场后，应根据当地实际情况补充汛期安全措施，对有可能危及工程安全和人身财产的气象灾害应密切注意，遇有情况时，应立即采取措施，以确保工程和财产的安全及保证工程按计划进行。</w:t>
      </w:r>
    </w:p>
    <w:p>
      <w:pPr>
        <w:pStyle w:val=""/>
        <w:ind w:firstLine="640"/>
        <w:spacing w:line="240" w:lineRule="auto"/>
        <w:rPr>
          <w:rFonts w:ascii="仿宋" w:hAnsi="仿宋"/>
          <w:sz w:val="32"/>
          <w:szCs w:val="32"/>
        </w:rPr>
      </w:pPr>
      <w:r>
        <w:rPr>
          <w:rFonts w:ascii="仿宋" w:hAnsi="仿宋"/>
          <w:sz w:val="32"/>
          <w:szCs w:val="32"/>
        </w:rPr>
        <w:t>8、要做好现场卫生防疫工作，设立医务室，配备防疫人员，负责疾病防治、工伤急救、饮食环境卫生检查等有关工作。</w:t>
      </w:r>
    </w:p>
    <w:p>
      <w:pPr>
        <w:pStyle w:val=""/>
        <w:ind w:firstLine="640"/>
        <w:spacing w:line="240" w:lineRule="auto"/>
        <w:rPr>
          <w:rFonts w:ascii="仿宋" w:hAnsi="仿宋"/>
          <w:sz w:val="32"/>
          <w:szCs w:val="32"/>
        </w:rPr>
      </w:pPr>
      <w:r>
        <w:rPr>
          <w:rFonts w:ascii="仿宋" w:hAnsi="仿宋"/>
          <w:sz w:val="32"/>
          <w:szCs w:val="32"/>
        </w:rPr>
        <w:t>9、加强施工管理人员的安全考核。每月组织大检查一次，发现问题及时整改，并做好安全检查记录，作为考核评定施工管理工作的依据。增强安全意识，避免违章指挥。每</w:t>
      </w:r>
      <w:r>
        <w:rPr>
          <w:rFonts w:ascii="仿宋" w:hAnsi="仿宋"/>
          <w:sz w:val="32"/>
          <w:szCs w:val="32"/>
        </w:rPr>
        <w:t>天进行常规检查，发现隐患、危险源及时采取措施排除险情。</w:t>
      </w:r>
    </w:p>
    <w:p>
      <w:pPr>
        <w:pStyle w:val=""/>
        <w:ind w:firstLine="640"/>
        <w:spacing w:line="240" w:lineRule="auto"/>
        <w:rPr>
          <w:rFonts w:ascii="仿宋" w:hAnsi="仿宋"/>
          <w:sz w:val="32"/>
          <w:szCs w:val="32"/>
        </w:rPr>
      </w:pPr>
      <w:r>
        <w:rPr>
          <w:rFonts w:ascii="仿宋" w:hAnsi="仿宋"/>
          <w:sz w:val="32"/>
          <w:szCs w:val="32"/>
        </w:rPr>
        <w:t>10、安全的防护规程，对施工安全相关的各种安全规程及《中华人民共和国安全生产法》分发给相关施工人员，组织培训学习，在施工过程中必须执行下列安全防护规程：</w:t>
      </w:r>
    </w:p>
    <w:p>
      <w:pPr>
        <w:pStyle w:val=""/>
        <w:ind w:firstLine="640"/>
        <w:spacing w:line="240" w:lineRule="auto"/>
        <w:rPr>
          <w:rFonts w:ascii="仿宋" w:hAnsi="仿宋"/>
          <w:sz w:val="32"/>
          <w:szCs w:val="32"/>
        </w:rPr>
      </w:pPr>
      <w:r>
        <w:rPr>
          <w:rFonts w:ascii="仿宋" w:hAnsi="仿宋"/>
          <w:sz w:val="32"/>
          <w:szCs w:val="32"/>
        </w:rPr>
        <w:t>⑴ 安全防护用品的使用；</w:t>
      </w:r>
    </w:p>
    <w:p>
      <w:pPr>
        <w:pStyle w:val=""/>
        <w:ind w:firstLine="640"/>
        <w:spacing w:line="240" w:lineRule="auto"/>
        <w:rPr>
          <w:rFonts w:ascii="仿宋" w:hAnsi="仿宋"/>
          <w:sz w:val="32"/>
          <w:szCs w:val="32"/>
        </w:rPr>
      </w:pPr>
      <w:r>
        <w:rPr>
          <w:rFonts w:ascii="仿宋" w:hAnsi="仿宋"/>
          <w:sz w:val="32"/>
          <w:szCs w:val="32"/>
        </w:rPr>
        <w:t>⑵ 用电及压缩空气、易燃易爆器材等的安全规程：</w:t>
      </w:r>
    </w:p>
    <w:p>
      <w:pPr>
        <w:pStyle w:val=""/>
        <w:ind w:firstLine="640"/>
        <w:spacing w:line="240" w:lineRule="auto"/>
        <w:rPr>
          <w:rFonts w:ascii="仿宋" w:hAnsi="仿宋"/>
          <w:sz w:val="32"/>
          <w:szCs w:val="32"/>
        </w:rPr>
      </w:pPr>
      <w:r>
        <w:rPr>
          <w:rFonts w:ascii="仿宋" w:hAnsi="仿宋"/>
          <w:sz w:val="32"/>
          <w:szCs w:val="32"/>
        </w:rPr>
        <w:t>⑶ 汽车驾驶和运输机械的安全规程；</w:t>
      </w:r>
    </w:p>
    <w:p>
      <w:pPr>
        <w:pStyle w:val=""/>
        <w:ind w:firstLine="640"/>
        <w:spacing w:line="240" w:lineRule="auto"/>
        <w:rPr>
          <w:rFonts w:ascii="仿宋" w:hAnsi="仿宋"/>
          <w:sz w:val="32"/>
          <w:szCs w:val="32"/>
        </w:rPr>
      </w:pPr>
      <w:r>
        <w:rPr>
          <w:rFonts w:ascii="仿宋" w:hAnsi="仿宋"/>
          <w:sz w:val="32"/>
          <w:szCs w:val="32"/>
        </w:rPr>
        <w:t>⑷ 厂内机驾人员操作规程；</w:t>
      </w:r>
    </w:p>
    <w:p>
      <w:pPr>
        <w:pStyle w:val=""/>
        <w:ind w:firstLine="640"/>
        <w:spacing w:line="240" w:lineRule="auto"/>
        <w:rPr>
          <w:rFonts w:ascii="仿宋" w:hAnsi="仿宋"/>
          <w:sz w:val="32"/>
          <w:szCs w:val="32"/>
        </w:rPr>
      </w:pPr>
      <w:r>
        <w:rPr>
          <w:rFonts w:ascii="仿宋" w:hAnsi="仿宋"/>
          <w:sz w:val="32"/>
          <w:szCs w:val="32"/>
        </w:rPr>
        <w:t>⑸ 修理工的安全操作规程；</w:t>
      </w:r>
    </w:p>
    <w:p>
      <w:pPr>
        <w:pStyle w:val=""/>
        <w:ind w:firstLine="640"/>
        <w:spacing w:line="240" w:lineRule="auto"/>
        <w:rPr>
          <w:rFonts w:ascii="仿宋" w:hAnsi="仿宋"/>
          <w:sz w:val="32"/>
          <w:szCs w:val="32"/>
        </w:rPr>
      </w:pPr>
      <w:r>
        <w:rPr>
          <w:rFonts w:ascii="仿宋" w:hAnsi="仿宋"/>
          <w:sz w:val="32"/>
          <w:szCs w:val="32"/>
        </w:rPr>
        <w:t>⑹ 焊接作业的防护与安全；</w:t>
      </w:r>
    </w:p>
    <w:p>
      <w:pPr>
        <w:pStyle w:val=""/>
        <w:ind w:firstLine="640"/>
        <w:spacing w:line="240" w:lineRule="auto"/>
        <w:rPr>
          <w:rFonts w:ascii="仿宋" w:hAnsi="仿宋"/>
          <w:sz w:val="32"/>
          <w:szCs w:val="32"/>
        </w:rPr>
      </w:pPr>
      <w:r>
        <w:rPr>
          <w:rFonts w:ascii="仿宋" w:hAnsi="仿宋"/>
          <w:sz w:val="32"/>
          <w:szCs w:val="32"/>
        </w:rPr>
        <w:t>⑺ 土石方、混凝土、水下作业等安全</w:t>
      </w:r>
    </w:p>
    <w:p>
      <w:pPr>
        <w:pStyle w:val=""/>
        <w:ind w:firstLine="640"/>
        <w:spacing w:line="240" w:lineRule="auto"/>
        <w:rPr>
          <w:rFonts w:ascii="仿宋" w:hAnsi="仿宋"/>
          <w:sz w:val="32"/>
          <w:szCs w:val="32"/>
        </w:rPr>
      </w:pPr>
      <w:r>
        <w:rPr>
          <w:rFonts w:ascii="仿宋" w:hAnsi="仿宋"/>
          <w:sz w:val="32"/>
          <w:szCs w:val="32"/>
        </w:rPr>
        <w:t>⑻ 卫生防疫知识</w:t>
      </w:r>
    </w:p>
    <w:p>
      <w:pPr>
        <w:pStyle w:val=""/>
        <w:ind w:firstLine="640"/>
        <w:spacing w:line="240" w:lineRule="auto"/>
        <w:rPr>
          <w:rFonts w:ascii="仿宋" w:hAnsi="仿宋"/>
          <w:sz w:val="32"/>
          <w:szCs w:val="32"/>
        </w:rPr>
      </w:pPr>
      <w:r>
        <w:rPr>
          <w:rFonts w:ascii="仿宋" w:hAnsi="仿宋"/>
          <w:sz w:val="32"/>
          <w:szCs w:val="32"/>
        </w:rPr>
        <w:t>⑼ 信号与警告知识；</w:t>
      </w:r>
    </w:p>
    <w:p>
      <w:pPr>
        <w:pStyle w:val=""/>
        <w:ind w:firstLine="640"/>
        <w:spacing w:line="240" w:lineRule="auto"/>
        <w:rPr>
          <w:rFonts w:ascii="仿宋" w:hAnsi="仿宋"/>
          <w:sz w:val="32"/>
          <w:szCs w:val="32"/>
        </w:rPr>
      </w:pPr>
      <w:r>
        <w:rPr>
          <w:rFonts w:ascii="仿宋" w:hAnsi="仿宋"/>
          <w:sz w:val="32"/>
          <w:szCs w:val="32"/>
        </w:rPr>
        <w:t>⑽ 意外事故和火灾的救护程序；</w:t>
      </w:r>
    </w:p>
    <w:p>
      <w:pPr>
        <w:pStyle w:val=""/>
        <w:ind w:firstLine="640"/>
        <w:spacing w:line="240" w:lineRule="auto"/>
        <w:rPr>
          <w:rFonts w:ascii="仿宋" w:hAnsi="仿宋"/>
          <w:sz w:val="32"/>
          <w:szCs w:val="32"/>
        </w:rPr>
      </w:pPr>
      <w:r>
        <w:rPr>
          <w:rFonts w:ascii="仿宋" w:hAnsi="仿宋"/>
          <w:sz w:val="32"/>
          <w:szCs w:val="32"/>
        </w:rPr>
        <w:t>⑾ 其他相关的规定。</w:t>
      </w:r>
    </w:p>
    <w:p>
      <w:pPr>
        <w:pStyle w:val=""/>
        <w:ind w:firstLine="640"/>
        <w:spacing w:line="240" w:lineRule="auto"/>
        <w:rPr>
          <w:rFonts w:ascii="仿宋" w:hAnsi="仿宋"/>
          <w:sz w:val="32"/>
          <w:szCs w:val="32"/>
        </w:rPr>
      </w:pPr>
      <w:r>
        <w:rPr>
          <w:rFonts w:ascii="仿宋" w:hAnsi="仿宋"/>
          <w:sz w:val="32"/>
          <w:szCs w:val="32"/>
        </w:rPr>
        <w:t>施工安全技术制度与措施：</w:t>
      </w:r>
    </w:p>
    <w:p>
      <w:pPr>
        <w:pStyle w:val=""/>
        <w:ind w:firstLine="640"/>
        <w:spacing w:line="240" w:lineRule="auto"/>
        <w:rPr>
          <w:rFonts w:ascii="仿宋" w:hAnsi="仿宋"/>
          <w:sz w:val="32"/>
          <w:szCs w:val="32"/>
        </w:rPr>
      </w:pPr>
      <w:r>
        <w:rPr>
          <w:rFonts w:ascii="仿宋" w:hAnsi="仿宋"/>
          <w:sz w:val="32"/>
          <w:szCs w:val="32"/>
        </w:rPr>
        <w:t>1）地面及基坑作业的防护</w:t>
      </w:r>
    </w:p>
    <w:p>
      <w:pPr>
        <w:pStyle w:val=""/>
        <w:ind w:firstLine="640"/>
        <w:spacing w:line="240" w:lineRule="auto"/>
        <w:rPr>
          <w:rFonts w:ascii="仿宋" w:hAnsi="仿宋"/>
          <w:sz w:val="32"/>
          <w:szCs w:val="32"/>
        </w:rPr>
      </w:pPr>
      <w:r>
        <w:rPr>
          <w:rFonts w:ascii="仿宋" w:hAnsi="仿宋"/>
          <w:sz w:val="32"/>
          <w:szCs w:val="32"/>
        </w:rPr>
        <w:t>1、地面作业防护措施：</w:t>
      </w:r>
    </w:p>
    <w:p>
      <w:pPr>
        <w:pStyle w:val=""/>
        <w:ind w:firstLine="640"/>
        <w:spacing w:line="240" w:lineRule="auto"/>
        <w:rPr>
          <w:rFonts w:ascii="仿宋" w:hAnsi="仿宋"/>
          <w:sz w:val="32"/>
          <w:szCs w:val="32"/>
        </w:rPr>
      </w:pPr>
      <w:r>
        <w:rPr>
          <w:rFonts w:ascii="仿宋" w:hAnsi="仿宋"/>
          <w:sz w:val="32"/>
          <w:szCs w:val="32"/>
        </w:rPr>
        <w:t>a、土方施工时，机械由专人操作，车辆由专人使用，不准无证者乱开动施工机械，以防伤人伤机。</w:t>
      </w:r>
    </w:p>
    <w:p>
      <w:pPr>
        <w:pStyle w:val=""/>
        <w:ind w:firstLine="640"/>
        <w:spacing w:line="240" w:lineRule="auto"/>
        <w:rPr>
          <w:rFonts w:ascii="仿宋" w:hAnsi="仿宋"/>
          <w:sz w:val="32"/>
          <w:szCs w:val="32"/>
        </w:rPr>
      </w:pPr>
      <w:r>
        <w:rPr>
          <w:rFonts w:ascii="仿宋" w:hAnsi="仿宋"/>
          <w:sz w:val="32"/>
          <w:szCs w:val="32"/>
        </w:rPr>
        <w:t>b、照明线杆立牢，且高度比运土车辆顶部高出 1.5 米。</w:t>
      </w:r>
    </w:p>
    <w:p>
      <w:pPr>
        <w:pStyle w:val=""/>
        <w:ind w:firstLine="640"/>
        <w:spacing w:line="240" w:lineRule="auto"/>
        <w:rPr>
          <w:rFonts w:ascii="仿宋" w:hAnsi="仿宋"/>
          <w:sz w:val="32"/>
          <w:szCs w:val="32"/>
        </w:rPr>
      </w:pPr>
      <w:r>
        <w:rPr>
          <w:rFonts w:ascii="仿宋" w:hAnsi="仿宋"/>
          <w:sz w:val="32"/>
          <w:szCs w:val="32"/>
        </w:rPr>
        <w:t>c、行驶道路要求加宽加厚，确保车辆畅行无阻。</w:t>
      </w:r>
    </w:p>
    <w:p>
      <w:pPr>
        <w:pStyle w:val=""/>
        <w:ind w:firstLine="640"/>
        <w:spacing w:line="240" w:lineRule="auto"/>
        <w:rPr>
          <w:rFonts w:ascii="仿宋" w:hAnsi="仿宋"/>
          <w:sz w:val="32"/>
          <w:szCs w:val="32"/>
        </w:rPr>
      </w:pPr>
      <w:r>
        <w:rPr>
          <w:rFonts w:ascii="仿宋" w:hAnsi="仿宋"/>
          <w:sz w:val="32"/>
          <w:szCs w:val="32"/>
        </w:rPr>
        <w:t>d、危险地段、路口悬挂“危险”或“禁止通行”标志牌，夜间设红灯示警。</w:t>
      </w:r>
    </w:p>
    <w:p>
      <w:pPr>
        <w:pStyle w:val=""/>
        <w:ind w:firstLine="640"/>
        <w:spacing w:line="240" w:lineRule="auto"/>
        <w:rPr>
          <w:rFonts w:ascii="仿宋" w:hAnsi="仿宋"/>
          <w:sz w:val="32"/>
          <w:szCs w:val="32"/>
        </w:rPr>
      </w:pPr>
      <w:r>
        <w:rPr>
          <w:rFonts w:ascii="仿宋" w:hAnsi="仿宋"/>
          <w:sz w:val="32"/>
          <w:szCs w:val="32"/>
        </w:rPr>
        <w:t>e、在架空输电线路下面工作应停电、不能停电时，应有隔离防护措施。起重机不得在架空输电线下面工作，通过架空输电线路应将起重臂落下，在架空输电线路一侧工作</w:t>
      </w:r>
      <w:r>
        <w:rPr>
          <w:rFonts w:ascii="仿宋" w:hAnsi="仿宋"/>
          <w:sz w:val="32"/>
          <w:szCs w:val="32"/>
        </w:rPr>
        <w:t>时，不论在任何情况下，起重臂、钢丝绳或重物等与架空输电线路的最近距离应不小于下表规定：</w:t>
      </w:r>
    </w:p>
    <w:p>
      <w:pPr>
        <w:pStyle w:val=""/>
        <w:ind w:firstLine="640"/>
        <w:spacing w:line="240" w:lineRule="auto"/>
        <w:rPr>
          <w:rFonts w:ascii="仿宋" w:hAnsi="仿宋"/>
          <w:sz w:val="32"/>
          <w:szCs w:val="32"/>
        </w:rPr>
      </w:pPr>
      <w:r>
        <w:rPr>
          <w:rFonts w:ascii="仿宋" w:hAnsi="仿宋"/>
          <w:sz w:val="32"/>
          <w:szCs w:val="32"/>
        </w:rPr>
        <w:t>2、基坑作业防护措施：</w:t>
      </w:r>
    </w:p>
    <w:p>
      <w:pPr>
        <w:pStyle w:val=""/>
        <w:ind w:firstLine="640"/>
        <w:spacing w:line="240" w:lineRule="auto"/>
        <w:rPr>
          <w:rFonts w:ascii="仿宋" w:hAnsi="仿宋"/>
          <w:sz w:val="32"/>
          <w:szCs w:val="32"/>
        </w:rPr>
      </w:pPr>
      <w:r>
        <w:rPr>
          <w:rFonts w:ascii="仿宋" w:hAnsi="仿宋"/>
          <w:sz w:val="32"/>
          <w:szCs w:val="32"/>
        </w:rPr>
        <w:t>a、工人不能在工作中打闹和在坑中靠坑壁休息，以防塌方伤人。</w:t>
      </w:r>
    </w:p>
    <w:p>
      <w:pPr>
        <w:pStyle w:val=""/>
        <w:ind w:firstLine="640"/>
        <w:spacing w:line="240" w:lineRule="auto"/>
        <w:rPr>
          <w:rFonts w:ascii="仿宋" w:hAnsi="仿宋"/>
          <w:sz w:val="32"/>
          <w:szCs w:val="32"/>
        </w:rPr>
      </w:pPr>
      <w:r>
        <w:rPr>
          <w:rFonts w:ascii="仿宋" w:hAnsi="仿宋"/>
          <w:sz w:val="32"/>
          <w:szCs w:val="32"/>
        </w:rPr>
        <w:t>b、土方开挖前，必须根据地质勘察资料和地形、地貌及季节状况合理的制定其施工方案。</w:t>
      </w:r>
    </w:p>
    <w:p>
      <w:pPr>
        <w:pStyle w:val=""/>
        <w:ind w:firstLine="640"/>
        <w:spacing w:line="240" w:lineRule="auto"/>
        <w:rPr>
          <w:rFonts w:ascii="仿宋" w:hAnsi="仿宋"/>
          <w:sz w:val="32"/>
          <w:szCs w:val="32"/>
        </w:rPr>
      </w:pPr>
      <w:r>
        <w:rPr>
          <w:rFonts w:ascii="仿宋" w:hAnsi="仿宋"/>
          <w:sz w:val="32"/>
          <w:szCs w:val="32"/>
        </w:rPr>
        <w:t>c、做好防洪排水准备工作，预防沟槽被浸泡，应设置必要的截水沟、排水沟，防止外来水流入沟槽内，设置集水坑或降水井等排水措施。</w:t>
      </w:r>
    </w:p>
    <w:p>
      <w:pPr>
        <w:pStyle w:val=""/>
        <w:ind w:firstLine="640"/>
        <w:spacing w:line="240" w:lineRule="auto"/>
        <w:rPr>
          <w:rFonts w:ascii="仿宋" w:hAnsi="仿宋"/>
          <w:sz w:val="32"/>
          <w:szCs w:val="32"/>
        </w:rPr>
      </w:pPr>
      <w:r>
        <w:rPr>
          <w:rFonts w:ascii="仿宋" w:hAnsi="仿宋"/>
          <w:sz w:val="32"/>
          <w:szCs w:val="32"/>
        </w:rPr>
        <w:t>d、坑槽施工，经常检查边坡土质稳固情况，发现有裂缝、疏松或支撑走动，及时采取加固措施，根据土质、沟深、水位、机械设备重量等情况，确定堆</w:t>
      </w:r>
      <w:r>
        <w:rPr>
          <w:rFonts w:ascii="仿宋" w:hAnsi="仿宋"/>
          <w:sz w:val="32"/>
          <w:szCs w:val="32"/>
        </w:rPr>
        <w:t>放材料和施工机械坑边距离。坑边 1 米范围内不得堆放积土、料具，且高度不超过1.5 米，设备应距坑边大于 5 米。</w:t>
      </w:r>
    </w:p>
    <w:p>
      <w:pPr>
        <w:pStyle w:val=""/>
        <w:ind w:firstLine="640"/>
        <w:spacing w:line="240" w:lineRule="auto"/>
        <w:rPr>
          <w:rFonts w:ascii="仿宋" w:hAnsi="仿宋"/>
          <w:sz w:val="32"/>
          <w:szCs w:val="32"/>
        </w:rPr>
      </w:pPr>
      <w:r>
        <w:rPr>
          <w:rFonts w:ascii="仿宋" w:hAnsi="仿宋"/>
          <w:sz w:val="32"/>
          <w:szCs w:val="32"/>
        </w:rPr>
        <w:t>e、土方开挖过程中，应根据土质和挖掘深度，按规定放坡。人工配合挖方时，有专人观察边坡动向，及时指出危险动向，以防伤人。</w:t>
      </w:r>
    </w:p>
    <w:p>
      <w:pPr>
        <w:pStyle w:val=""/>
        <w:ind w:firstLine="640"/>
        <w:spacing w:line="240" w:lineRule="auto"/>
        <w:rPr>
          <w:rFonts w:ascii="仿宋" w:hAnsi="仿宋"/>
          <w:sz w:val="32"/>
          <w:szCs w:val="32"/>
        </w:rPr>
      </w:pPr>
      <w:r>
        <w:rPr>
          <w:rFonts w:ascii="仿宋" w:hAnsi="仿宋"/>
          <w:sz w:val="32"/>
          <w:szCs w:val="32"/>
        </w:rPr>
        <w:t>2）施工用电安全技术措施</w:t>
      </w:r>
    </w:p>
    <w:p>
      <w:pPr>
        <w:pStyle w:val=""/>
        <w:ind w:firstLine="640"/>
        <w:spacing w:line="240" w:lineRule="auto"/>
        <w:rPr>
          <w:rFonts w:ascii="仿宋" w:hAnsi="仿宋"/>
          <w:sz w:val="32"/>
          <w:szCs w:val="32"/>
        </w:rPr>
      </w:pPr>
      <w:r>
        <w:rPr>
          <w:rFonts w:ascii="仿宋" w:hAnsi="仿宋"/>
          <w:sz w:val="32"/>
          <w:szCs w:val="32"/>
        </w:rPr>
        <w:t>1、认真贯彻执行《施工现场临时用电安全技术规范》JGJ46—2005、《建筑施工安全检查标准》JGJ59—2011 和其他有关安全用电的规定、规程、确保安全用电，施工前，编制详细的《施工现场临时用电组织设计》，审批后，严格按《施工现场临时用电组织设计</w:t>
      </w:r>
      <w:r>
        <w:rPr>
          <w:rFonts w:ascii="仿宋" w:hAnsi="仿宋"/>
          <w:sz w:val="32"/>
          <w:szCs w:val="32"/>
        </w:rPr>
        <w:t>》实施。</w:t>
      </w:r>
    </w:p>
    <w:p>
      <w:pPr>
        <w:pStyle w:val=""/>
        <w:ind w:firstLine="640"/>
        <w:spacing w:line="240" w:lineRule="auto"/>
        <w:rPr>
          <w:rFonts w:ascii="仿宋" w:hAnsi="仿宋"/>
          <w:sz w:val="32"/>
          <w:szCs w:val="32"/>
        </w:rPr>
      </w:pPr>
      <w:r>
        <w:rPr>
          <w:rFonts w:ascii="仿宋" w:hAnsi="仿宋"/>
          <w:sz w:val="32"/>
          <w:szCs w:val="32"/>
        </w:rPr>
        <w:t>2、现场临时用电线路必须按规定架设，规范、合理，不得任意拖挂，电线应绝缘良好，不得断裂破皮，并由专业电工巡视检查。</w:t>
      </w:r>
    </w:p>
    <w:p>
      <w:pPr>
        <w:pStyle w:val=""/>
        <w:ind w:firstLine="640"/>
        <w:spacing w:line="240" w:lineRule="auto"/>
        <w:rPr>
          <w:rFonts w:ascii="仿宋" w:hAnsi="仿宋"/>
          <w:sz w:val="32"/>
          <w:szCs w:val="32"/>
        </w:rPr>
      </w:pPr>
      <w:r>
        <w:rPr>
          <w:rFonts w:ascii="仿宋" w:hAnsi="仿宋"/>
          <w:sz w:val="32"/>
          <w:szCs w:val="32"/>
        </w:rPr>
        <w:t>3、临时用电采用 TN—S 系统，整个供电系统遵循“三级配电，二级保护”，采用三相五线制，阴暗潮湿的场所采用 36V 安全电压。</w:t>
      </w:r>
    </w:p>
    <w:p>
      <w:pPr>
        <w:pStyle w:val=""/>
        <w:ind w:firstLine="640"/>
        <w:spacing w:line="240" w:lineRule="auto"/>
        <w:rPr>
          <w:rFonts w:ascii="仿宋" w:hAnsi="仿宋"/>
          <w:sz w:val="32"/>
          <w:szCs w:val="32"/>
        </w:rPr>
      </w:pPr>
      <w:r>
        <w:rPr>
          <w:rFonts w:ascii="仿宋" w:hAnsi="仿宋"/>
          <w:sz w:val="32"/>
          <w:szCs w:val="32"/>
        </w:rPr>
        <w:t>4、各种电动机具应达到首尾两级可靠的漏（触）电保护，漏电保护器应保持灵敏有效状态，并做好定期检查纪录。</w:t>
      </w:r>
    </w:p>
    <w:p>
      <w:pPr>
        <w:pStyle w:val=""/>
        <w:ind w:firstLine="640"/>
        <w:spacing w:line="240" w:lineRule="auto"/>
        <w:rPr>
          <w:rFonts w:ascii="仿宋" w:hAnsi="仿宋"/>
          <w:sz w:val="32"/>
          <w:szCs w:val="32"/>
        </w:rPr>
      </w:pPr>
      <w:r>
        <w:rPr>
          <w:rFonts w:ascii="仿宋" w:hAnsi="仿宋"/>
          <w:sz w:val="32"/>
          <w:szCs w:val="32"/>
        </w:rPr>
        <w:t>5、现场施工机具必须做到“一机、一闸、一漏、一箱”严禁一闸多用，并做到接零保护可靠。</w:t>
      </w:r>
    </w:p>
    <w:p>
      <w:pPr>
        <w:pStyle w:val=""/>
        <w:ind w:firstLine="640"/>
        <w:spacing w:line="240" w:lineRule="auto"/>
        <w:rPr>
          <w:rFonts w:ascii="仿宋" w:hAnsi="仿宋"/>
          <w:sz w:val="32"/>
          <w:szCs w:val="32"/>
        </w:rPr>
      </w:pPr>
      <w:r>
        <w:rPr>
          <w:rFonts w:ascii="仿宋" w:hAnsi="仿宋"/>
          <w:sz w:val="32"/>
          <w:szCs w:val="32"/>
        </w:rPr>
        <w:t>6、吊装、电焊、对焊等特种作业人员及操作工应熟悉本机、本工种的安全</w:t>
      </w:r>
      <w:r>
        <w:rPr>
          <w:rFonts w:ascii="仿宋" w:hAnsi="仿宋"/>
          <w:sz w:val="32"/>
          <w:szCs w:val="32"/>
        </w:rPr>
        <w:t>用电，发现隐患及时报告处理。</w:t>
      </w:r>
    </w:p>
    <w:p>
      <w:pPr>
        <w:pStyle w:val=""/>
        <w:ind w:firstLine="640"/>
        <w:spacing w:line="240" w:lineRule="auto"/>
        <w:rPr>
          <w:rFonts w:ascii="仿宋" w:hAnsi="仿宋"/>
          <w:sz w:val="32"/>
          <w:szCs w:val="32"/>
        </w:rPr>
      </w:pPr>
      <w:r>
        <w:rPr>
          <w:rFonts w:ascii="仿宋" w:hAnsi="仿宋"/>
          <w:sz w:val="32"/>
          <w:szCs w:val="32"/>
        </w:rPr>
        <w:t>7、施工前检查供用电设备是否正常，用电机具不允许“带病”工作。</w:t>
      </w:r>
    </w:p>
    <w:p>
      <w:pPr>
        <w:pStyle w:val=""/>
        <w:ind w:firstLine="640"/>
        <w:spacing w:line="240" w:lineRule="auto"/>
        <w:rPr>
          <w:rFonts w:ascii="仿宋" w:hAnsi="仿宋"/>
          <w:sz w:val="32"/>
          <w:szCs w:val="32"/>
        </w:rPr>
      </w:pPr>
      <w:r>
        <w:rPr>
          <w:rFonts w:ascii="仿宋" w:hAnsi="仿宋"/>
          <w:sz w:val="32"/>
          <w:szCs w:val="32"/>
        </w:rPr>
        <w:t>8、现场施工人员未经允许不得随意拖、接临时用电线路。更不能随意拆除接地线。</w:t>
      </w:r>
    </w:p>
    <w:p>
      <w:pPr>
        <w:pStyle w:val=""/>
        <w:ind w:firstLine="640"/>
        <w:spacing w:line="240" w:lineRule="auto"/>
        <w:rPr>
          <w:rFonts w:ascii="仿宋" w:hAnsi="仿宋"/>
          <w:sz w:val="32"/>
          <w:szCs w:val="32"/>
        </w:rPr>
      </w:pPr>
      <w:r>
        <w:rPr>
          <w:rFonts w:ascii="仿宋" w:hAnsi="仿宋"/>
          <w:sz w:val="32"/>
          <w:szCs w:val="32"/>
        </w:rPr>
        <w:t>9、严禁使用损坏的插头、插座及绝缘老化的电缆线。</w:t>
      </w:r>
    </w:p>
    <w:p>
      <w:pPr>
        <w:pStyle w:val=""/>
        <w:ind w:firstLine="640"/>
        <w:spacing w:line="240" w:lineRule="auto"/>
        <w:rPr>
          <w:rFonts w:ascii="仿宋" w:hAnsi="仿宋"/>
          <w:sz w:val="32"/>
          <w:szCs w:val="32"/>
        </w:rPr>
      </w:pPr>
      <w:r>
        <w:rPr>
          <w:rFonts w:ascii="仿宋" w:hAnsi="仿宋"/>
          <w:sz w:val="32"/>
          <w:szCs w:val="32"/>
        </w:rPr>
        <w:t>10、高温、有导电灰尘、比较潮湿</w:t>
      </w:r>
      <w:r>
        <w:rPr>
          <w:rFonts w:ascii="仿宋" w:hAnsi="仿宋"/>
          <w:sz w:val="32"/>
          <w:szCs w:val="32"/>
        </w:rPr>
        <w:t>或灯具离地面高度低于 2.5m 等特殊场所的照明，电源电压不应大于 36V；潮湿和易触及带电体场所的照明，电源电压不得大于 24V；特别潮湿场所，导电良好的地面照明，电源电压不得大于 12V。</w:t>
      </w:r>
    </w:p>
    <w:p>
      <w:pPr>
        <w:pStyle w:val=""/>
        <w:ind w:firstLine="640"/>
        <w:spacing w:line="240" w:lineRule="auto"/>
        <w:rPr>
          <w:rFonts w:ascii="仿宋" w:hAnsi="仿宋"/>
          <w:sz w:val="32"/>
          <w:szCs w:val="32"/>
        </w:rPr>
      </w:pPr>
      <w:r>
        <w:rPr>
          <w:rFonts w:ascii="仿宋" w:hAnsi="仿宋"/>
          <w:sz w:val="32"/>
          <w:szCs w:val="32"/>
        </w:rPr>
        <w:t>11、行灯：电源电压不大于 36V；灯体与手柄坚固；绝缘良好并耐热</w:t>
      </w:r>
      <w:r>
        <w:rPr>
          <w:rFonts w:ascii="仿宋" w:hAnsi="仿宋"/>
          <w:sz w:val="32"/>
          <w:szCs w:val="32"/>
        </w:rPr>
        <w:t>耐潮湿；灯头与灯体结合牢固，灯头无开关，灯泡外部有金属保护网。</w:t>
      </w:r>
    </w:p>
    <w:p>
      <w:pPr>
        <w:pStyle w:val=""/>
        <w:ind w:firstLine="640"/>
        <w:spacing w:line="240" w:lineRule="auto"/>
        <w:rPr>
          <w:rFonts w:ascii="仿宋" w:hAnsi="仿宋"/>
          <w:sz w:val="32"/>
          <w:szCs w:val="32"/>
        </w:rPr>
      </w:pPr>
      <w:r>
        <w:rPr>
          <w:rFonts w:ascii="仿宋" w:hAnsi="仿宋"/>
          <w:sz w:val="32"/>
          <w:szCs w:val="32"/>
        </w:rPr>
        <w:t>12、照明系统的每一单项回路上，灯具和插座的量不宜超过 25 个。</w:t>
      </w:r>
    </w:p>
    <w:p>
      <w:pPr>
        <w:pStyle w:val=""/>
        <w:ind w:firstLine="640"/>
        <w:spacing w:line="240" w:lineRule="auto"/>
        <w:rPr>
          <w:rFonts w:ascii="仿宋" w:hAnsi="仿宋"/>
          <w:sz w:val="32"/>
          <w:szCs w:val="32"/>
        </w:rPr>
      </w:pPr>
      <w:r>
        <w:rPr>
          <w:rFonts w:ascii="仿宋" w:hAnsi="仿宋"/>
          <w:sz w:val="32"/>
          <w:szCs w:val="32"/>
        </w:rPr>
        <w:t>13、配电箱、开关箱的进线和出线不得承受外力，严禁与金属尖锐断口和强腐蚀介质接触。进入开关的电源线，严禁用插入式连接。</w:t>
      </w:r>
    </w:p>
    <w:p>
      <w:pPr>
        <w:pStyle w:val=""/>
        <w:ind w:firstLine="640"/>
        <w:spacing w:line="240" w:lineRule="auto"/>
        <w:rPr>
          <w:rFonts w:ascii="仿宋" w:hAnsi="仿宋"/>
          <w:sz w:val="32"/>
          <w:szCs w:val="32"/>
        </w:rPr>
      </w:pPr>
      <w:r>
        <w:rPr>
          <w:rFonts w:ascii="仿宋" w:hAnsi="仿宋"/>
          <w:sz w:val="32"/>
          <w:szCs w:val="32"/>
        </w:rPr>
        <w:t>14、配电箱、开关箱中导线的进线和出线出口应设在箱体的下底面，严禁设在箱体的上顶面、侧面、后面或箱门外。</w:t>
      </w:r>
    </w:p>
    <w:p>
      <w:pPr>
        <w:pStyle w:val=""/>
        <w:ind w:firstLine="640"/>
        <w:spacing w:line="240" w:lineRule="auto"/>
        <w:rPr>
          <w:rFonts w:ascii="仿宋" w:hAnsi="仿宋"/>
          <w:sz w:val="32"/>
          <w:szCs w:val="32"/>
        </w:rPr>
      </w:pPr>
      <w:r>
        <w:rPr>
          <w:rFonts w:ascii="仿宋" w:hAnsi="仿宋"/>
          <w:sz w:val="32"/>
          <w:szCs w:val="32"/>
        </w:rPr>
        <w:t>15、所有配电箱、开关箱应配门上锁，由专人负责管理，设备不用必须立即切断电流，锁好箱门。设备搬移也必须切断电流。</w:t>
      </w:r>
    </w:p>
    <w:p>
      <w:pPr>
        <w:pStyle w:val=""/>
        <w:ind w:firstLine="640"/>
        <w:spacing w:line="240" w:lineRule="auto"/>
        <w:rPr>
          <w:rFonts w:ascii="仿宋" w:hAnsi="仿宋"/>
          <w:sz w:val="32"/>
          <w:szCs w:val="32"/>
        </w:rPr>
      </w:pPr>
      <w:r>
        <w:rPr>
          <w:rFonts w:ascii="仿宋" w:hAnsi="仿宋"/>
          <w:sz w:val="32"/>
          <w:szCs w:val="32"/>
        </w:rPr>
        <w:t>16、施工现场临时用电必须建立安全技术档</w:t>
      </w:r>
      <w:r>
        <w:rPr>
          <w:rFonts w:ascii="仿宋" w:hAnsi="仿宋"/>
          <w:sz w:val="32"/>
          <w:szCs w:val="32"/>
        </w:rPr>
        <w:t>案，其内容应包括：</w:t>
      </w:r>
    </w:p>
    <w:p>
      <w:pPr>
        <w:pStyle w:val=""/>
        <w:ind w:firstLine="640"/>
        <w:spacing w:line="240" w:lineRule="auto"/>
        <w:rPr>
          <w:rFonts w:ascii="仿宋" w:hAnsi="仿宋"/>
          <w:sz w:val="32"/>
          <w:szCs w:val="32"/>
        </w:rPr>
      </w:pPr>
      <w:r>
        <w:rPr>
          <w:rFonts w:ascii="仿宋" w:hAnsi="仿宋"/>
          <w:sz w:val="32"/>
          <w:szCs w:val="32"/>
        </w:rPr>
        <w:t>1）《施工现场临时用电施工组织设计》的全部资料；</w:t>
      </w:r>
    </w:p>
    <w:p>
      <w:pPr>
        <w:pStyle w:val=""/>
        <w:ind w:firstLine="640"/>
        <w:spacing w:line="240" w:lineRule="auto"/>
        <w:rPr>
          <w:rFonts w:ascii="仿宋" w:hAnsi="仿宋"/>
          <w:sz w:val="32"/>
          <w:szCs w:val="32"/>
        </w:rPr>
      </w:pPr>
      <w:r>
        <w:rPr>
          <w:rFonts w:ascii="仿宋" w:hAnsi="仿宋"/>
          <w:sz w:val="32"/>
          <w:szCs w:val="32"/>
        </w:rPr>
        <w:t>2）修改《施工现场临时用电施工组织设计》的资料；</w:t>
      </w:r>
    </w:p>
    <w:p>
      <w:pPr>
        <w:pStyle w:val=""/>
        <w:ind w:firstLine="640"/>
        <w:spacing w:line="240" w:lineRule="auto"/>
        <w:rPr>
          <w:rFonts w:ascii="仿宋" w:hAnsi="仿宋"/>
          <w:sz w:val="32"/>
          <w:szCs w:val="32"/>
        </w:rPr>
      </w:pPr>
      <w:r>
        <w:rPr>
          <w:rFonts w:ascii="仿宋" w:hAnsi="仿宋"/>
          <w:sz w:val="32"/>
          <w:szCs w:val="32"/>
        </w:rPr>
        <w:t>3）用电技术交底资料；</w:t>
      </w:r>
    </w:p>
    <w:p>
      <w:pPr>
        <w:pStyle w:val=""/>
        <w:ind w:firstLine="640"/>
        <w:spacing w:line="240" w:lineRule="auto"/>
        <w:rPr>
          <w:rFonts w:ascii="仿宋" w:hAnsi="仿宋"/>
          <w:sz w:val="32"/>
          <w:szCs w:val="32"/>
        </w:rPr>
      </w:pPr>
      <w:r>
        <w:rPr>
          <w:rFonts w:ascii="仿宋" w:hAnsi="仿宋"/>
          <w:sz w:val="32"/>
          <w:szCs w:val="32"/>
        </w:rPr>
        <w:t>4）临时用电工程检查验收表；</w:t>
      </w:r>
    </w:p>
    <w:p>
      <w:pPr>
        <w:pStyle w:val=""/>
        <w:ind w:firstLine="640"/>
        <w:spacing w:line="240" w:lineRule="auto"/>
        <w:rPr>
          <w:rFonts w:ascii="仿宋" w:hAnsi="仿宋"/>
          <w:sz w:val="32"/>
          <w:szCs w:val="32"/>
        </w:rPr>
      </w:pPr>
      <w:r>
        <w:rPr>
          <w:rFonts w:ascii="仿宋" w:hAnsi="仿宋"/>
          <w:sz w:val="32"/>
          <w:szCs w:val="32"/>
        </w:rPr>
        <w:t>5）电器设备的试、检验凭单和调试纪录；</w:t>
      </w:r>
    </w:p>
    <w:p>
      <w:pPr>
        <w:pStyle w:val=""/>
        <w:ind w:firstLine="640"/>
        <w:spacing w:line="240" w:lineRule="auto"/>
        <w:rPr>
          <w:rFonts w:ascii="仿宋" w:hAnsi="仿宋"/>
          <w:sz w:val="32"/>
          <w:szCs w:val="32"/>
        </w:rPr>
      </w:pPr>
      <w:r>
        <w:rPr>
          <w:rFonts w:ascii="仿宋" w:hAnsi="仿宋"/>
          <w:sz w:val="32"/>
          <w:szCs w:val="32"/>
        </w:rPr>
        <w:t>6）接地电阻，绝缘电阻和漏电保护器漏电动作参考测定纪录表；</w:t>
      </w:r>
    </w:p>
    <w:p>
      <w:pPr>
        <w:pStyle w:val=""/>
        <w:ind w:firstLine="640"/>
        <w:spacing w:line="240" w:lineRule="auto"/>
        <w:rPr>
          <w:rFonts w:ascii="仿宋" w:hAnsi="仿宋"/>
          <w:sz w:val="32"/>
          <w:szCs w:val="32"/>
        </w:rPr>
      </w:pPr>
      <w:r>
        <w:rPr>
          <w:rFonts w:ascii="仿宋" w:hAnsi="仿宋"/>
          <w:sz w:val="32"/>
          <w:szCs w:val="32"/>
        </w:rPr>
        <w:t>7）定期检（复）查表；</w:t>
      </w:r>
    </w:p>
    <w:p>
      <w:pPr>
        <w:pStyle w:val=""/>
        <w:ind w:firstLine="640"/>
        <w:spacing w:line="240" w:lineRule="auto"/>
        <w:rPr>
          <w:rFonts w:ascii="仿宋" w:hAnsi="仿宋"/>
          <w:sz w:val="32"/>
          <w:szCs w:val="32"/>
        </w:rPr>
      </w:pPr>
      <w:r>
        <w:rPr>
          <w:rFonts w:ascii="仿宋" w:hAnsi="仿宋"/>
          <w:sz w:val="32"/>
          <w:szCs w:val="32"/>
        </w:rPr>
        <w:t>8）电工安装、巡视、维修、拆除工作纪录；</w:t>
      </w:r>
    </w:p>
    <w:p>
      <w:pPr>
        <w:pStyle w:val=""/>
        <w:ind w:firstLine="640"/>
        <w:spacing w:line="240" w:lineRule="auto"/>
        <w:rPr>
          <w:rFonts w:ascii="仿宋" w:hAnsi="仿宋"/>
          <w:sz w:val="32"/>
          <w:szCs w:val="32"/>
        </w:rPr>
      </w:pPr>
      <w:r>
        <w:rPr>
          <w:rFonts w:ascii="仿宋" w:hAnsi="仿宋"/>
          <w:sz w:val="32"/>
          <w:szCs w:val="32"/>
        </w:rPr>
        <w:t>17、临时用电工程必须定期检查（每月一次、或按分部、分项工程进行）。</w:t>
      </w:r>
    </w:p>
    <w:p>
      <w:pPr>
        <w:pStyle w:val=""/>
        <w:ind w:firstLine="640"/>
        <w:spacing w:line="240" w:lineRule="auto"/>
        <w:rPr>
          <w:rFonts w:ascii="仿宋" w:hAnsi="仿宋"/>
          <w:sz w:val="32"/>
          <w:szCs w:val="32"/>
        </w:rPr>
      </w:pPr>
      <w:r>
        <w:rPr>
          <w:rFonts w:ascii="仿宋" w:hAnsi="仿宋"/>
          <w:sz w:val="32"/>
          <w:szCs w:val="32"/>
        </w:rPr>
        <w:t>对发现的安全隐患必须及时处理，并应履行复查验收手续（电工检查纪录，项目经理审核认可，完工资料归档）。</w:t>
      </w:r>
    </w:p>
    <w:p>
      <w:pPr>
        <w:pStyle w:val=""/>
        <w:ind w:firstLine="640"/>
        <w:spacing w:line="240" w:lineRule="auto"/>
        <w:rPr>
          <w:rFonts w:ascii="仿宋" w:hAnsi="仿宋"/>
          <w:sz w:val="32"/>
          <w:szCs w:val="32"/>
        </w:rPr>
      </w:pPr>
      <w:r>
        <w:rPr>
          <w:rFonts w:ascii="仿宋" w:hAnsi="仿宋"/>
          <w:sz w:val="32"/>
          <w:szCs w:val="32"/>
        </w:rPr>
        <w:t>3）机械设备的安全使用</w:t>
      </w:r>
    </w:p>
    <w:p>
      <w:pPr>
        <w:pStyle w:val=""/>
        <w:ind w:firstLine="640"/>
        <w:spacing w:line="240" w:lineRule="auto"/>
        <w:rPr>
          <w:rFonts w:ascii="仿宋" w:hAnsi="仿宋"/>
          <w:sz w:val="32"/>
          <w:szCs w:val="32"/>
        </w:rPr>
      </w:pPr>
      <w:r>
        <w:rPr>
          <w:rFonts w:ascii="仿宋" w:hAnsi="仿宋"/>
          <w:sz w:val="32"/>
          <w:szCs w:val="32"/>
        </w:rPr>
        <w:t>1、各种机械操作人员和车辆驾驶员，必须取得操作合格证，不准操作与证不相符的机械，不准将机械设备交给无本机操作证的人员操作，对机械操作人员要建立档案，专人管理。</w:t>
      </w:r>
    </w:p>
    <w:p>
      <w:pPr>
        <w:pStyle w:val=""/>
        <w:ind w:firstLine="640"/>
        <w:spacing w:line="240" w:lineRule="auto"/>
        <w:rPr>
          <w:rFonts w:ascii="仿宋" w:hAnsi="仿宋"/>
          <w:sz w:val="32"/>
          <w:szCs w:val="32"/>
        </w:rPr>
      </w:pPr>
      <w:r>
        <w:rPr>
          <w:rFonts w:ascii="仿宋" w:hAnsi="仿宋"/>
          <w:sz w:val="32"/>
          <w:szCs w:val="32"/>
        </w:rPr>
        <w:t>2、操作人员必须按照本机说明书规定，严格执行工作前的检查制度和工作中注意观察及工作后的检查保养制度。</w:t>
      </w:r>
    </w:p>
    <w:p>
      <w:pPr>
        <w:pStyle w:val=""/>
        <w:ind w:firstLine="640"/>
        <w:spacing w:line="240" w:lineRule="auto"/>
        <w:rPr>
          <w:rFonts w:ascii="仿宋" w:hAnsi="仿宋"/>
          <w:sz w:val="32"/>
          <w:szCs w:val="32"/>
        </w:rPr>
      </w:pPr>
      <w:r>
        <w:rPr>
          <w:rFonts w:ascii="仿宋" w:hAnsi="仿宋"/>
          <w:sz w:val="32"/>
          <w:szCs w:val="32"/>
        </w:rPr>
        <w:t>3、应按其技术性能的要求正确使用，缺少安全装置或安全装置已失效的机械设备不得使用。</w:t>
      </w:r>
    </w:p>
    <w:p>
      <w:pPr>
        <w:pStyle w:val=""/>
        <w:ind w:firstLine="640"/>
        <w:spacing w:line="240" w:lineRule="auto"/>
        <w:rPr>
          <w:rFonts w:ascii="仿宋" w:hAnsi="仿宋"/>
          <w:sz w:val="32"/>
          <w:szCs w:val="32"/>
        </w:rPr>
      </w:pPr>
      <w:r>
        <w:rPr>
          <w:rFonts w:ascii="仿宋" w:hAnsi="仿宋"/>
          <w:sz w:val="32"/>
          <w:szCs w:val="32"/>
        </w:rPr>
        <w:t>4、严禁拆除机械设备的自动控制、各种限位器等安全装置及检测、指示、仪表、警报等自动报警，信号装量。其调试和故障的拆除应由专业人员负责进行。</w:t>
      </w:r>
    </w:p>
    <w:p>
      <w:pPr>
        <w:pStyle w:val=""/>
        <w:ind w:firstLine="640"/>
        <w:spacing w:line="240" w:lineRule="auto"/>
        <w:rPr>
          <w:rFonts w:ascii="仿宋" w:hAnsi="仿宋"/>
          <w:sz w:val="32"/>
          <w:szCs w:val="32"/>
        </w:rPr>
      </w:pPr>
      <w:r>
        <w:rPr>
          <w:rFonts w:ascii="仿宋" w:hAnsi="仿宋"/>
          <w:sz w:val="32"/>
          <w:szCs w:val="32"/>
        </w:rPr>
        <w:t>5</w:t>
      </w:r>
      <w:r>
        <w:rPr>
          <w:rFonts w:ascii="仿宋" w:hAnsi="仿宋"/>
          <w:sz w:val="32"/>
          <w:szCs w:val="32"/>
        </w:rPr>
        <w:t>、驾驶室或操作室应保持整洁，严禁存放易燃、易爆物品，严禁酒后操作机械，严禁机械带病运转或超负荷运转。机械进入机械地点后，施工技术人员应向机械操作人员进行施工任务及安全技术措施交底。操作人员应熟悉作业环境和施工条件，听从指挥，遵守现场安全规则。</w:t>
      </w:r>
    </w:p>
    <w:p>
      <w:pPr>
        <w:pStyle w:val=""/>
        <w:ind w:firstLine="640"/>
        <w:spacing w:line="240" w:lineRule="auto"/>
        <w:rPr>
          <w:rFonts w:ascii="仿宋" w:hAnsi="仿宋"/>
          <w:sz w:val="32"/>
          <w:szCs w:val="32"/>
        </w:rPr>
      </w:pPr>
      <w:r>
        <w:rPr>
          <w:rFonts w:ascii="仿宋" w:hAnsi="仿宋"/>
          <w:sz w:val="32"/>
          <w:szCs w:val="32"/>
        </w:rPr>
        <w:t>6、机械设备在施工现场停放时，应选择安全的停放地点，夜间应有专人看管。</w:t>
      </w:r>
    </w:p>
    <w:p>
      <w:pPr>
        <w:pStyle w:val=""/>
        <w:ind w:firstLine="640"/>
        <w:spacing w:line="240" w:lineRule="auto"/>
        <w:rPr>
          <w:rFonts w:ascii="仿宋" w:hAnsi="仿宋"/>
          <w:sz w:val="32"/>
          <w:szCs w:val="32"/>
        </w:rPr>
      </w:pPr>
      <w:r>
        <w:rPr>
          <w:rFonts w:ascii="仿宋" w:hAnsi="仿宋"/>
          <w:sz w:val="32"/>
          <w:szCs w:val="32"/>
        </w:rPr>
        <w:t>7、施工现场配备临时工棚或停机场地等，并结合本工程特点对机械作业有妨碍或不安全的因素进行辨识。夜间作业必须设置有充足的照明。</w:t>
      </w:r>
    </w:p>
    <w:p>
      <w:pPr>
        <w:pStyle w:val=""/>
        <w:ind w:firstLine="640"/>
        <w:spacing w:line="240" w:lineRule="auto"/>
        <w:rPr>
          <w:rFonts w:ascii="仿宋" w:hAnsi="仿宋"/>
          <w:sz w:val="32"/>
          <w:szCs w:val="32"/>
        </w:rPr>
      </w:pPr>
      <w:r>
        <w:rPr>
          <w:rFonts w:ascii="仿宋" w:hAnsi="仿宋"/>
          <w:sz w:val="32"/>
          <w:szCs w:val="32"/>
        </w:rPr>
        <w:t>8、用手柄起动的机械应注意手柄倒转伤人。向机械加油时要严禁烟火。</w:t>
      </w:r>
    </w:p>
    <w:p>
      <w:pPr>
        <w:pStyle w:val=""/>
        <w:ind w:firstLine="640"/>
        <w:spacing w:line="240" w:lineRule="auto"/>
        <w:rPr>
          <w:rFonts w:ascii="仿宋" w:hAnsi="仿宋"/>
          <w:sz w:val="32"/>
          <w:szCs w:val="32"/>
        </w:rPr>
      </w:pPr>
      <w:r>
        <w:rPr>
          <w:rFonts w:ascii="仿宋" w:hAnsi="仿宋"/>
          <w:sz w:val="32"/>
          <w:szCs w:val="32"/>
        </w:rPr>
        <w:t>9、</w:t>
      </w:r>
      <w:r>
        <w:rPr>
          <w:rFonts w:ascii="仿宋" w:hAnsi="仿宋"/>
          <w:sz w:val="32"/>
          <w:szCs w:val="32"/>
        </w:rPr>
        <w:t>严禁非作业人员进行配电所，乙炔站、氧气站、空压机房、锅炉房等场所。上列场所应按消防规定的要求设置各种防火消防器材及工具，其周围不得堆放物品。</w:t>
      </w:r>
    </w:p>
    <w:p>
      <w:pPr>
        <w:pStyle w:val=""/>
        <w:ind w:firstLine="640"/>
        <w:spacing w:line="240" w:lineRule="auto"/>
        <w:rPr>
          <w:rFonts w:ascii="仿宋" w:hAnsi="仿宋"/>
          <w:sz w:val="32"/>
          <w:szCs w:val="32"/>
        </w:rPr>
      </w:pPr>
      <w:r>
        <w:rPr>
          <w:rFonts w:ascii="仿宋" w:hAnsi="仿宋"/>
          <w:sz w:val="32"/>
          <w:szCs w:val="32"/>
        </w:rPr>
        <w:t>10、严禁对运转中的机械设备进行维修、保养、调整等作业。</w:t>
      </w:r>
    </w:p>
    <w:p>
      <w:pPr>
        <w:pStyle w:val=""/>
        <w:ind w:firstLine="640"/>
        <w:spacing w:line="240" w:lineRule="auto"/>
        <w:rPr>
          <w:rFonts w:ascii="仿宋" w:hAnsi="仿宋"/>
          <w:sz w:val="32"/>
          <w:szCs w:val="32"/>
        </w:rPr>
      </w:pPr>
      <w:r>
        <w:rPr>
          <w:rFonts w:ascii="仿宋" w:hAnsi="仿宋"/>
          <w:sz w:val="32"/>
          <w:szCs w:val="32"/>
        </w:rPr>
        <w:t>11、指挥施工机械作业人员，必须站在可让人了望的安全地点并应明确规定指挥联络信号。当使用机械设备与安全规范矛盾时，必须服从安全的要求。</w:t>
      </w:r>
    </w:p>
    <w:p>
      <w:pPr>
        <w:pStyle w:val=""/>
        <w:ind w:firstLine="640"/>
        <w:spacing w:line="240" w:lineRule="auto"/>
        <w:rPr>
          <w:rFonts w:ascii="仿宋" w:hAnsi="仿宋"/>
          <w:sz w:val="32"/>
          <w:szCs w:val="32"/>
        </w:rPr>
      </w:pPr>
      <w:r>
        <w:rPr>
          <w:rFonts w:ascii="仿宋" w:hAnsi="仿宋"/>
          <w:sz w:val="32"/>
          <w:szCs w:val="32"/>
        </w:rPr>
        <w:t>4）高处及立体交叉作业的防护</w:t>
      </w:r>
    </w:p>
    <w:p>
      <w:pPr>
        <w:pStyle w:val=""/>
        <w:ind w:firstLine="640"/>
        <w:spacing w:line="240" w:lineRule="auto"/>
        <w:rPr>
          <w:rFonts w:ascii="仿宋" w:hAnsi="仿宋"/>
          <w:sz w:val="32"/>
          <w:szCs w:val="32"/>
        </w:rPr>
      </w:pPr>
      <w:r>
        <w:rPr>
          <w:rFonts w:ascii="仿宋" w:hAnsi="仿宋"/>
          <w:sz w:val="32"/>
          <w:szCs w:val="32"/>
        </w:rPr>
        <w:t>1、从事高空作业的人员，必须身体健康，严禁患有高血压、贫血症、严重心脏病、精神症、癫痫病、深度近视眼在 500 度以上人员，以及经医生检查认为不适</w:t>
      </w:r>
      <w:r>
        <w:rPr>
          <w:rFonts w:ascii="仿宋" w:hAnsi="仿宋"/>
          <w:sz w:val="32"/>
          <w:szCs w:val="32"/>
        </w:rPr>
        <w:t>合高空作业的人员，不得从事高空作业。</w:t>
      </w:r>
    </w:p>
    <w:p>
      <w:pPr>
        <w:pStyle w:val=""/>
        <w:ind w:firstLine="640"/>
        <w:spacing w:line="240" w:lineRule="auto"/>
        <w:rPr>
          <w:rFonts w:ascii="仿宋" w:hAnsi="仿宋"/>
          <w:sz w:val="32"/>
          <w:szCs w:val="32"/>
        </w:rPr>
      </w:pPr>
      <w:r>
        <w:rPr>
          <w:rFonts w:ascii="仿宋" w:hAnsi="仿宋"/>
          <w:sz w:val="32"/>
          <w:szCs w:val="32"/>
        </w:rPr>
        <w:t>2、高空作业衣着要灵便，禁止穿硬底和带钉易滑的鞋。在平台、屋沿口操作时，面部要朝外，系好安全带。拆木模撬棒要朝里，不得向外，不得用力过猛，防止人失去平衡而向外坠落。钢模板、脚手架等拆除时，下方不得有其他操作人员。</w:t>
      </w:r>
    </w:p>
    <w:p>
      <w:pPr>
        <w:pStyle w:val=""/>
        <w:ind w:firstLine="640"/>
        <w:spacing w:line="240" w:lineRule="auto"/>
        <w:rPr>
          <w:rFonts w:ascii="仿宋" w:hAnsi="仿宋"/>
          <w:sz w:val="32"/>
          <w:szCs w:val="32"/>
        </w:rPr>
      </w:pPr>
      <w:r>
        <w:rPr>
          <w:rFonts w:ascii="仿宋" w:hAnsi="仿宋"/>
          <w:sz w:val="32"/>
          <w:szCs w:val="32"/>
        </w:rPr>
        <w:t>3、高空作业所用材料要堆施平稳，工具应随手放入工具袋内，上下传递物体禁止抛掷。</w:t>
      </w:r>
    </w:p>
    <w:p>
      <w:pPr>
        <w:pStyle w:val=""/>
        <w:ind w:firstLine="640"/>
        <w:spacing w:line="240" w:lineRule="auto"/>
        <w:rPr>
          <w:rFonts w:ascii="仿宋" w:hAnsi="仿宋"/>
          <w:sz w:val="32"/>
          <w:szCs w:val="32"/>
        </w:rPr>
      </w:pPr>
      <w:r>
        <w:rPr>
          <w:rFonts w:ascii="仿宋" w:hAnsi="仿宋"/>
          <w:sz w:val="32"/>
          <w:szCs w:val="32"/>
        </w:rPr>
        <w:t>3、遇有恶劣气候（如暴雨、浓雾和六级以上的强风）影响应施工安全时，应停止高空、室外作业。</w:t>
      </w:r>
    </w:p>
    <w:p>
      <w:pPr>
        <w:pStyle w:val=""/>
        <w:ind w:firstLine="640"/>
        <w:spacing w:line="240" w:lineRule="auto"/>
        <w:rPr>
          <w:rFonts w:ascii="仿宋" w:hAnsi="仿宋"/>
          <w:sz w:val="32"/>
          <w:szCs w:val="32"/>
        </w:rPr>
      </w:pPr>
      <w:r>
        <w:rPr>
          <w:rFonts w:ascii="仿宋" w:hAnsi="仿宋"/>
          <w:sz w:val="32"/>
          <w:szCs w:val="32"/>
        </w:rPr>
        <w:t>4、夜间施工必须要有充分的照明。</w:t>
      </w:r>
    </w:p>
    <w:p>
      <w:pPr>
        <w:pStyle w:val=""/>
        <w:ind w:firstLine="640"/>
        <w:spacing w:line="240" w:lineRule="auto"/>
        <w:rPr>
          <w:rFonts w:ascii="仿宋" w:hAnsi="仿宋"/>
          <w:sz w:val="32"/>
          <w:szCs w:val="32"/>
        </w:rPr>
      </w:pPr>
      <w:r>
        <w:rPr>
          <w:rFonts w:ascii="仿宋" w:hAnsi="仿宋"/>
          <w:sz w:val="32"/>
          <w:szCs w:val="32"/>
        </w:rPr>
        <w:t>5、没有安全防护措施，禁止在屋架的上弦、支撑、桁条、挑架</w:t>
      </w:r>
      <w:r>
        <w:rPr>
          <w:rFonts w:ascii="仿宋" w:hAnsi="仿宋"/>
          <w:sz w:val="32"/>
          <w:szCs w:val="32"/>
        </w:rPr>
        <w:t>的挑梁和半固定的构件上行走或作业，高空作业与地面联系，应设通讯装置，并专人负责。</w:t>
      </w:r>
    </w:p>
    <w:p>
      <w:pPr>
        <w:pStyle w:val=""/>
        <w:ind w:firstLine="640"/>
        <w:spacing w:line="240" w:lineRule="auto"/>
        <w:rPr>
          <w:rFonts w:ascii="仿宋" w:hAnsi="仿宋"/>
          <w:sz w:val="32"/>
          <w:szCs w:val="32"/>
        </w:rPr>
      </w:pPr>
      <w:r>
        <w:rPr>
          <w:rFonts w:ascii="仿宋" w:hAnsi="仿宋"/>
          <w:sz w:val="32"/>
          <w:szCs w:val="32"/>
        </w:rPr>
        <w:t xml:space="preserve"> 6、高处操作平台面积应符合有关规定，并进行稳定验算，四周必须按临边作业要求设置防护栏杆，并应布置登高扶梯。</w:t>
      </w:r>
    </w:p>
    <w:p>
      <w:pPr>
        <w:pStyle w:val=""/>
        <w:ind w:firstLine="640"/>
        <w:spacing w:line="240" w:lineRule="auto"/>
        <w:rPr>
          <w:rFonts w:ascii="仿宋" w:hAnsi="仿宋"/>
          <w:sz w:val="32"/>
          <w:szCs w:val="32"/>
        </w:rPr>
      </w:pPr>
      <w:r>
        <w:rPr>
          <w:rFonts w:ascii="仿宋" w:hAnsi="仿宋"/>
          <w:sz w:val="32"/>
          <w:szCs w:val="32"/>
        </w:rPr>
        <w:t>7、立体交叉作业时，不得在同一垂直方向上操作。下层作业的位置，必须处于依上层高度确定的可能坠落范围半径之外。不符合以上条件时，应设置安全防护层。</w:t>
      </w:r>
    </w:p>
    <w:p>
      <w:pPr>
        <w:pStyle w:val=""/>
        <w:ind w:firstLine="640"/>
        <w:spacing w:line="240" w:lineRule="auto"/>
        <w:rPr>
          <w:rFonts w:ascii="仿宋" w:hAnsi="仿宋"/>
          <w:sz w:val="32"/>
          <w:szCs w:val="32"/>
        </w:rPr>
      </w:pPr>
      <w:r>
        <w:rPr>
          <w:rFonts w:ascii="仿宋" w:hAnsi="仿宋"/>
          <w:sz w:val="32"/>
          <w:szCs w:val="32"/>
        </w:rPr>
        <w:t>5）防火安全技术措施</w:t>
      </w:r>
    </w:p>
    <w:p>
      <w:pPr>
        <w:pStyle w:val=""/>
        <w:ind w:firstLine="640"/>
        <w:spacing w:line="240" w:lineRule="auto"/>
        <w:rPr>
          <w:rFonts w:ascii="仿宋" w:hAnsi="仿宋"/>
          <w:sz w:val="32"/>
          <w:szCs w:val="32"/>
        </w:rPr>
      </w:pPr>
      <w:r>
        <w:rPr>
          <w:rFonts w:ascii="仿宋" w:hAnsi="仿宋"/>
          <w:sz w:val="32"/>
          <w:szCs w:val="32"/>
        </w:rPr>
        <w:t>1、经常对职工和机电操作人员进行电器安全防火的宣传教育，以提高防火意识和消防技能。</w:t>
      </w:r>
    </w:p>
    <w:p>
      <w:pPr>
        <w:pStyle w:val=""/>
        <w:ind w:firstLine="640"/>
        <w:spacing w:line="240" w:lineRule="auto"/>
        <w:rPr>
          <w:rFonts w:ascii="仿宋" w:hAnsi="仿宋"/>
          <w:sz w:val="32"/>
          <w:szCs w:val="32"/>
        </w:rPr>
      </w:pPr>
      <w:r>
        <w:rPr>
          <w:rFonts w:ascii="仿宋" w:hAnsi="仿宋"/>
          <w:sz w:val="32"/>
          <w:szCs w:val="32"/>
        </w:rPr>
        <w:t>2、严禁使用电炉。禁止使用碘钨灯，大功率灯泡烘烤衣服，以防导致火灾。</w:t>
      </w:r>
    </w:p>
    <w:p>
      <w:pPr>
        <w:pStyle w:val=""/>
        <w:ind w:firstLine="640"/>
        <w:spacing w:line="240" w:lineRule="auto"/>
        <w:rPr>
          <w:rFonts w:ascii="仿宋" w:hAnsi="仿宋"/>
          <w:sz w:val="32"/>
          <w:szCs w:val="32"/>
        </w:rPr>
      </w:pPr>
      <w:r>
        <w:rPr>
          <w:rFonts w:ascii="仿宋" w:hAnsi="仿宋"/>
          <w:sz w:val="32"/>
          <w:szCs w:val="32"/>
        </w:rPr>
        <w:t>3、配备相应的消防器材。总配电房、配电箱、对焊机工作棚，电气焊割点均应设相应的灭火器具。灭火器具由专人负责，并经常检查和定期检查维修。</w:t>
      </w:r>
    </w:p>
    <w:p>
      <w:pPr>
        <w:pStyle w:val=""/>
        <w:ind w:firstLine="640"/>
        <w:spacing w:line="240" w:lineRule="auto"/>
        <w:rPr>
          <w:rFonts w:ascii="仿宋" w:hAnsi="仿宋"/>
          <w:sz w:val="32"/>
          <w:szCs w:val="32"/>
        </w:rPr>
      </w:pPr>
      <w:r>
        <w:rPr>
          <w:rFonts w:ascii="仿宋" w:hAnsi="仿宋"/>
          <w:sz w:val="32"/>
          <w:szCs w:val="32"/>
        </w:rPr>
        <w:t>4、严禁非电工人员私拉乱接电线，防止造成以外触电、电火灾事故。</w:t>
      </w:r>
    </w:p>
    <w:p>
      <w:pPr>
        <w:pStyle w:val=""/>
        <w:ind w:firstLine="640"/>
        <w:spacing w:line="240" w:lineRule="auto"/>
        <w:rPr>
          <w:rFonts w:ascii="仿宋" w:hAnsi="仿宋"/>
          <w:sz w:val="32"/>
          <w:szCs w:val="32"/>
        </w:rPr>
      </w:pPr>
      <w:r>
        <w:rPr>
          <w:rFonts w:ascii="仿宋" w:hAnsi="仿宋"/>
          <w:sz w:val="32"/>
          <w:szCs w:val="32"/>
        </w:rPr>
        <w:t>5、选择合格的线路器材及电器用具（名牌产品、正规厂家生产的合格品），防止线路不能满足热稳定要求，导致产生高温、电弧、电火花等而引燃附近的可燃物质，造成火灾事故。</w:t>
      </w:r>
    </w:p>
    <w:p>
      <w:pPr>
        <w:pStyle w:val=""/>
        <w:ind w:firstLine="640"/>
        <w:spacing w:line="240" w:lineRule="auto"/>
        <w:rPr>
          <w:rFonts w:ascii="仿宋" w:hAnsi="仿宋"/>
          <w:sz w:val="32"/>
          <w:szCs w:val="32"/>
        </w:rPr>
      </w:pPr>
      <w:r>
        <w:rPr>
          <w:rFonts w:ascii="仿宋" w:hAnsi="仿宋"/>
          <w:sz w:val="32"/>
          <w:szCs w:val="32"/>
        </w:rPr>
        <w:t>6、保护电器必须在不大于规范规定的时间内切断电流。PE 线截面应不小于工作零线的截面，同时必须满足机械强度要求。N 线和 PE 线截面不小于相线截面</w:t>
      </w:r>
      <w:r>
        <w:rPr>
          <w:rFonts w:ascii="仿宋" w:hAnsi="仿宋"/>
          <w:sz w:val="32"/>
          <w:szCs w:val="32"/>
        </w:rPr>
        <w:t>的 50%，单项线路的零线截面与相线截面相同.线路的敷设符合安装要求，线路的截面还应满足机械强度要求。</w:t>
      </w:r>
    </w:p>
    <w:p>
      <w:pPr>
        <w:pStyle w:val=""/>
        <w:ind w:firstLine="640"/>
        <w:spacing w:line="240" w:lineRule="auto"/>
        <w:rPr>
          <w:rFonts w:ascii="仿宋" w:hAnsi="仿宋"/>
          <w:sz w:val="32"/>
          <w:szCs w:val="32"/>
        </w:rPr>
      </w:pPr>
      <w:r>
        <w:rPr>
          <w:rFonts w:ascii="仿宋" w:hAnsi="仿宋"/>
          <w:sz w:val="32"/>
          <w:szCs w:val="32"/>
        </w:rPr>
        <w:t>7、防止接触不良引起火灾的措施.</w:t>
      </w:r>
    </w:p>
    <w:p>
      <w:pPr>
        <w:pStyle w:val=""/>
        <w:ind w:firstLine="640"/>
        <w:spacing w:line="240" w:lineRule="auto"/>
        <w:rPr>
          <w:rFonts w:ascii="仿宋" w:hAnsi="仿宋"/>
          <w:sz w:val="32"/>
          <w:szCs w:val="32"/>
        </w:rPr>
      </w:pPr>
      <w:r>
        <w:rPr>
          <w:rFonts w:ascii="仿宋" w:hAnsi="仿宋"/>
          <w:sz w:val="32"/>
          <w:szCs w:val="32"/>
        </w:rPr>
        <w:t>1) 敷设电器线路时，必须检查连接处不存在氧化层或杂质，连接处应紧密可靠，导电良好，严禁有松动现象。</w:t>
      </w:r>
    </w:p>
    <w:p>
      <w:pPr>
        <w:pStyle w:val=""/>
        <w:ind w:firstLine="640"/>
        <w:spacing w:line="240" w:lineRule="auto"/>
        <w:rPr>
          <w:rFonts w:ascii="仿宋" w:hAnsi="仿宋"/>
          <w:sz w:val="32"/>
          <w:szCs w:val="32"/>
        </w:rPr>
      </w:pPr>
      <w:r>
        <w:rPr>
          <w:rFonts w:ascii="仿宋" w:hAnsi="仿宋"/>
          <w:sz w:val="32"/>
          <w:szCs w:val="32"/>
        </w:rPr>
        <w:t>2）铜芯线和铝导线之间的连接采用铜铝过渡接头。</w:t>
      </w:r>
    </w:p>
    <w:p>
      <w:pPr>
        <w:pStyle w:val=""/>
        <w:ind w:firstLine="640"/>
        <w:spacing w:line="240" w:lineRule="auto"/>
        <w:rPr>
          <w:rFonts w:ascii="仿宋" w:hAnsi="仿宋"/>
          <w:sz w:val="32"/>
          <w:szCs w:val="32"/>
        </w:rPr>
      </w:pPr>
      <w:r>
        <w:rPr>
          <w:rFonts w:ascii="仿宋" w:hAnsi="仿宋"/>
          <w:sz w:val="32"/>
          <w:szCs w:val="32"/>
        </w:rPr>
        <w:t>3）经常对线路连接处的温度进行检查，防止温度过高引起的热量熔化线路绝缘，造成短路电气火灾。</w:t>
      </w:r>
    </w:p>
    <w:p>
      <w:pPr>
        <w:pStyle w:val=""/>
        <w:ind w:firstLine="640"/>
        <w:spacing w:line="240" w:lineRule="auto"/>
        <w:rPr>
          <w:rFonts w:ascii="仿宋" w:hAnsi="仿宋"/>
          <w:sz w:val="32"/>
          <w:szCs w:val="32"/>
        </w:rPr>
      </w:pPr>
      <w:r>
        <w:rPr>
          <w:rFonts w:ascii="仿宋" w:hAnsi="仿宋"/>
          <w:sz w:val="32"/>
          <w:szCs w:val="32"/>
        </w:rPr>
        <w:t>8、电焊及明火点需在危险区域进行作业时（易燃或易燃设备处）需采取有效的安全防护，增设必要的隔火阻燃材料,并派专人值班，不准擅自离开岗</w:t>
      </w:r>
      <w:r>
        <w:rPr>
          <w:rFonts w:ascii="仿宋" w:hAnsi="仿宋"/>
          <w:sz w:val="32"/>
          <w:szCs w:val="32"/>
        </w:rPr>
        <w:t>位，严防火灾事故。</w:t>
      </w:r>
    </w:p>
    <w:p>
      <w:pPr>
        <w:pStyle w:val=""/>
        <w:ind w:firstLine="640"/>
        <w:spacing w:line="240" w:lineRule="auto"/>
        <w:rPr>
          <w:rFonts w:ascii="仿宋" w:hAnsi="仿宋"/>
          <w:sz w:val="32"/>
          <w:szCs w:val="32"/>
        </w:rPr>
      </w:pPr>
      <w:r>
        <w:rPr>
          <w:rFonts w:ascii="仿宋" w:hAnsi="仿宋"/>
          <w:sz w:val="32"/>
          <w:szCs w:val="32"/>
        </w:rPr>
        <w:t>9、电器发生火灾时，立即将电源切断，再使用灭火器或干砂灭火。</w:t>
      </w:r>
    </w:p>
    <w:p>
      <w:pPr>
        <w:pStyle w:val=""/>
        <w:ind w:firstLine="640"/>
        <w:spacing w:line="240" w:lineRule="auto"/>
        <w:rPr>
          <w:rFonts w:ascii="仿宋" w:hAnsi="仿宋"/>
          <w:sz w:val="32"/>
          <w:szCs w:val="32"/>
        </w:rPr>
      </w:pPr>
      <w:r>
        <w:rPr>
          <w:rFonts w:ascii="仿宋" w:hAnsi="仿宋"/>
          <w:sz w:val="32"/>
          <w:szCs w:val="32"/>
        </w:rPr>
        <w:t>10、按安全生产管理措施防火管理制度配备足够的消防设施和消防器材。</w:t>
      </w:r>
    </w:p>
    <w:p>
      <w:pPr>
        <w:pStyle w:val=""/>
        <w:ind w:firstLine="640"/>
        <w:spacing w:line="240" w:lineRule="auto"/>
        <w:rPr>
          <w:rFonts w:ascii="仿宋" w:hAnsi="仿宋"/>
          <w:sz w:val="32"/>
          <w:szCs w:val="32"/>
        </w:rPr>
      </w:pPr>
      <w:r>
        <w:rPr>
          <w:rFonts w:ascii="仿宋" w:hAnsi="仿宋"/>
          <w:sz w:val="32"/>
          <w:szCs w:val="32"/>
        </w:rPr>
        <w:t>6)防汛安全保证措施</w:t>
      </w:r>
    </w:p>
    <w:p>
      <w:pPr>
        <w:pStyle w:val=""/>
        <w:ind w:firstLine="640"/>
        <w:spacing w:line="240" w:lineRule="auto"/>
        <w:rPr>
          <w:rFonts w:ascii="仿宋" w:hAnsi="仿宋"/>
          <w:sz w:val="32"/>
          <w:szCs w:val="32"/>
        </w:rPr>
      </w:pPr>
      <w:r>
        <w:rPr>
          <w:rFonts w:ascii="仿宋" w:hAnsi="仿宋"/>
          <w:sz w:val="32"/>
          <w:szCs w:val="32"/>
        </w:rPr>
        <w:t>为在雨季防止出现灾情影响场区正常施工，将编制防汛应急措。在雨季到来时严格按照预案要求组织实施。</w:t>
      </w:r>
    </w:p>
    <w:p>
      <w:pPr>
        <w:pStyle w:val=""/>
        <w:ind w:firstLine="640"/>
        <w:spacing w:line="240" w:lineRule="auto"/>
        <w:rPr>
          <w:rFonts w:ascii="仿宋" w:hAnsi="仿宋"/>
          <w:sz w:val="32"/>
          <w:szCs w:val="32"/>
        </w:rPr>
      </w:pPr>
      <w:r>
        <w:rPr>
          <w:rFonts w:ascii="仿宋" w:hAnsi="仿宋"/>
          <w:sz w:val="32"/>
          <w:szCs w:val="32"/>
        </w:rPr>
        <w:t>1、思想准备</w:t>
      </w:r>
    </w:p>
    <w:p>
      <w:pPr>
        <w:pStyle w:val=""/>
        <w:ind w:firstLine="640"/>
        <w:spacing w:line="240" w:lineRule="auto"/>
        <w:rPr>
          <w:rFonts w:ascii="仿宋" w:hAnsi="仿宋"/>
          <w:sz w:val="32"/>
          <w:szCs w:val="32"/>
        </w:rPr>
      </w:pPr>
      <w:r>
        <w:rPr>
          <w:rFonts w:ascii="仿宋" w:hAnsi="仿宋"/>
          <w:sz w:val="32"/>
          <w:szCs w:val="32"/>
        </w:rPr>
        <w:t>加强施工现场人员的防汛意识教育和相关知识的了解。要认清防汛工作的重要性，把防汛工作列入议事日程。</w:t>
      </w:r>
    </w:p>
    <w:p>
      <w:pPr>
        <w:pStyle w:val=""/>
        <w:ind w:firstLine="640"/>
        <w:spacing w:line="240" w:lineRule="auto"/>
        <w:rPr>
          <w:rFonts w:ascii="仿宋" w:hAnsi="仿宋"/>
          <w:sz w:val="32"/>
          <w:szCs w:val="32"/>
        </w:rPr>
      </w:pPr>
      <w:r>
        <w:rPr>
          <w:rFonts w:ascii="仿宋" w:hAnsi="仿宋"/>
          <w:sz w:val="32"/>
          <w:szCs w:val="32"/>
        </w:rPr>
        <w:t>2、制度保障</w:t>
      </w:r>
    </w:p>
    <w:p>
      <w:pPr>
        <w:pStyle w:val=""/>
        <w:ind w:firstLine="640"/>
        <w:spacing w:line="240" w:lineRule="auto"/>
        <w:rPr>
          <w:rFonts w:ascii="仿宋" w:hAnsi="仿宋"/>
          <w:sz w:val="32"/>
          <w:szCs w:val="32"/>
        </w:rPr>
      </w:pPr>
      <w:r>
        <w:rPr>
          <w:rFonts w:ascii="仿宋" w:hAnsi="仿宋"/>
          <w:sz w:val="32"/>
          <w:szCs w:val="32"/>
        </w:rPr>
        <w:t>组织管理人员组成防汛紧急救助小组。由项目经理担任组长。项目技术负责人担任副组长，现场负责担任救助小组现场指挥，施工员及</w:t>
      </w:r>
      <w:r>
        <w:rPr>
          <w:rFonts w:ascii="仿宋" w:hAnsi="仿宋"/>
          <w:sz w:val="32"/>
          <w:szCs w:val="32"/>
        </w:rPr>
        <w:t>其他管理人员担任组员。合理、迅速解决突发事件。</w:t>
      </w:r>
    </w:p>
    <w:p>
      <w:pPr>
        <w:pStyle w:val=""/>
        <w:ind w:firstLine="640"/>
        <w:spacing w:line="240" w:lineRule="auto"/>
        <w:rPr>
          <w:rFonts w:ascii="仿宋" w:hAnsi="仿宋"/>
          <w:sz w:val="32"/>
          <w:szCs w:val="32"/>
        </w:rPr>
      </w:pPr>
      <w:r>
        <w:rPr>
          <w:rFonts w:ascii="仿宋" w:hAnsi="仿宋"/>
          <w:sz w:val="32"/>
          <w:szCs w:val="32"/>
        </w:rPr>
        <w:t>实行值班报告制度，强化防汛紧急警报或遇集中降雨气候，各单位要实行领导带班、24 小时值班、抢险人员集中待命。如发生灾害事故，各班组要迅速自主抢险，确保工程安全，同时及时报告应急小组主管人员。</w:t>
      </w:r>
    </w:p>
    <w:p>
      <w:pPr>
        <w:pStyle w:val=""/>
        <w:ind w:firstLine="640"/>
        <w:spacing w:line="240" w:lineRule="auto"/>
        <w:rPr>
          <w:rFonts w:ascii="仿宋" w:hAnsi="仿宋"/>
          <w:sz w:val="32"/>
          <w:szCs w:val="32"/>
        </w:rPr>
      </w:pPr>
      <w:r>
        <w:rPr>
          <w:rFonts w:ascii="仿宋" w:hAnsi="仿宋"/>
          <w:sz w:val="32"/>
          <w:szCs w:val="32"/>
        </w:rPr>
        <w:t>3、预警消息</w:t>
      </w:r>
    </w:p>
    <w:p>
      <w:pPr>
        <w:pStyle w:val=""/>
        <w:ind w:firstLine="640"/>
        <w:spacing w:line="240" w:lineRule="auto"/>
        <w:rPr>
          <w:rFonts w:ascii="仿宋" w:hAnsi="仿宋"/>
          <w:sz w:val="32"/>
          <w:szCs w:val="32"/>
        </w:rPr>
      </w:pPr>
      <w:r>
        <w:rPr>
          <w:rFonts w:ascii="仿宋" w:hAnsi="仿宋"/>
          <w:sz w:val="32"/>
          <w:szCs w:val="32"/>
        </w:rPr>
        <w:t>及时收听和了解降雨预报、水情测报、预报、发布以及一切相关的消息报道。不论任何人，一旦发现有大规模降水的趋势，应立即通知负责的主管人员。主管人员有义务立即采取相应的措施。</w:t>
      </w:r>
    </w:p>
    <w:p>
      <w:pPr>
        <w:pStyle w:val=""/>
        <w:ind w:firstLine="640"/>
        <w:spacing w:line="240" w:lineRule="auto"/>
        <w:rPr>
          <w:rFonts w:ascii="仿宋" w:hAnsi="仿宋"/>
          <w:sz w:val="32"/>
          <w:szCs w:val="32"/>
        </w:rPr>
      </w:pPr>
      <w:r>
        <w:rPr>
          <w:rFonts w:ascii="仿宋" w:hAnsi="仿宋"/>
          <w:sz w:val="32"/>
          <w:szCs w:val="32"/>
        </w:rPr>
        <w:t>4、救助设备</w:t>
      </w:r>
    </w:p>
    <w:p>
      <w:pPr>
        <w:pStyle w:val=""/>
        <w:ind w:firstLine="640"/>
        <w:spacing w:line="240" w:lineRule="auto"/>
        <w:rPr>
          <w:rFonts w:ascii="仿宋" w:hAnsi="仿宋"/>
          <w:sz w:val="32"/>
          <w:szCs w:val="32"/>
        </w:rPr>
      </w:pPr>
      <w:r>
        <w:rPr>
          <w:rFonts w:ascii="仿宋" w:hAnsi="仿宋"/>
          <w:sz w:val="32"/>
          <w:szCs w:val="32"/>
        </w:rPr>
        <w:t>救助小组成员应根据现场实际情况予以指挥和操作。备有工具有以下种类：</w:t>
      </w:r>
    </w:p>
    <w:p>
      <w:pPr>
        <w:pStyle w:val=""/>
        <w:ind w:firstLine="640"/>
        <w:spacing w:line="240" w:lineRule="auto"/>
        <w:rPr>
          <w:rFonts w:ascii="仿宋" w:hAnsi="仿宋"/>
          <w:sz w:val="32"/>
          <w:szCs w:val="32"/>
        </w:rPr>
      </w:pPr>
      <w:r>
        <w:rPr>
          <w:rFonts w:ascii="仿宋" w:hAnsi="仿宋"/>
          <w:sz w:val="32"/>
          <w:szCs w:val="32"/>
        </w:rPr>
        <w:t>水泵：</w:t>
      </w:r>
      <w:r>
        <w:rPr>
          <w:rFonts w:ascii="仿宋" w:hAnsi="仿宋"/>
          <w:sz w:val="32"/>
          <w:szCs w:val="32"/>
        </w:rPr>
        <w:t>型号 QY-7，数量台，可在积水情况下，比较快速的抽取，避免水满。</w:t>
      </w:r>
    </w:p>
    <w:p>
      <w:pPr>
        <w:pStyle w:val=""/>
        <w:ind w:firstLine="640"/>
        <w:spacing w:line="240" w:lineRule="auto"/>
        <w:rPr>
          <w:rFonts w:ascii="仿宋" w:hAnsi="仿宋"/>
          <w:sz w:val="32"/>
          <w:szCs w:val="32"/>
        </w:rPr>
      </w:pPr>
      <w:r>
        <w:rPr>
          <w:rFonts w:ascii="仿宋" w:hAnsi="仿宋"/>
          <w:sz w:val="32"/>
          <w:szCs w:val="32"/>
        </w:rPr>
        <w:t>麻袋：数量 200 只，在水不是很大的情况下可装砂或泥土，封堵大门或地下室进口等部位，避免进水。</w:t>
      </w:r>
    </w:p>
    <w:p>
      <w:pPr>
        <w:pStyle w:val=""/>
        <w:ind w:firstLine="640"/>
        <w:spacing w:line="240" w:lineRule="auto"/>
        <w:rPr>
          <w:rFonts w:ascii="仿宋" w:hAnsi="仿宋"/>
          <w:sz w:val="32"/>
          <w:szCs w:val="32"/>
        </w:rPr>
      </w:pPr>
      <w:r>
        <w:rPr>
          <w:rFonts w:ascii="仿宋" w:hAnsi="仿宋"/>
          <w:sz w:val="32"/>
          <w:szCs w:val="32"/>
        </w:rPr>
        <w:t>排水沟：现场本身具有的排水设施，确保其工作正常，流水畅通无阻。</w:t>
      </w:r>
    </w:p>
    <w:p>
      <w:pPr>
        <w:pStyle w:val=""/>
        <w:ind w:firstLine="640"/>
        <w:spacing w:line="240" w:lineRule="auto"/>
        <w:rPr>
          <w:rFonts w:ascii="仿宋" w:hAnsi="仿宋"/>
          <w:sz w:val="32"/>
          <w:szCs w:val="32"/>
        </w:rPr>
      </w:pPr>
      <w:r>
        <w:rPr>
          <w:rFonts w:ascii="仿宋" w:hAnsi="仿宋"/>
          <w:sz w:val="32"/>
          <w:szCs w:val="32"/>
        </w:rPr>
        <w:t>对讲机：4 台，交给防汛抗台值班人员使用。</w:t>
      </w:r>
    </w:p>
    <w:p>
      <w:pPr>
        <w:pStyle w:val=""/>
        <w:ind w:firstLine="640"/>
        <w:spacing w:line="240" w:lineRule="auto"/>
        <w:rPr>
          <w:rFonts w:ascii="仿宋" w:hAnsi="仿宋"/>
          <w:sz w:val="32"/>
          <w:szCs w:val="32"/>
        </w:rPr>
      </w:pPr>
      <w:r>
        <w:rPr>
          <w:rFonts w:ascii="仿宋" w:hAnsi="仿宋"/>
          <w:sz w:val="32"/>
          <w:szCs w:val="32"/>
        </w:rPr>
        <w:t>手机：应急小组各小组成员都有手机，公布手机号码，以便联系。</w:t>
      </w:r>
    </w:p>
    <w:p>
      <w:pPr>
        <w:pStyle w:val=""/>
        <w:ind w:firstLine="640"/>
        <w:spacing w:line="240" w:lineRule="auto"/>
        <w:rPr>
          <w:rFonts w:ascii="仿宋" w:hAnsi="仿宋"/>
          <w:sz w:val="32"/>
          <w:szCs w:val="32"/>
        </w:rPr>
      </w:pPr>
      <w:r>
        <w:rPr>
          <w:rFonts w:ascii="仿宋" w:hAnsi="仿宋"/>
          <w:sz w:val="32"/>
          <w:szCs w:val="32"/>
        </w:rPr>
        <w:t>疏散通道：保证工地内的道路畅通无阻，以便紧急疏散。</w:t>
      </w:r>
    </w:p>
    <w:p>
      <w:pPr>
        <w:pStyle w:val=""/>
        <w:ind w:firstLine="640"/>
        <w:spacing w:line="240" w:lineRule="auto"/>
        <w:rPr>
          <w:rFonts w:ascii="仿宋" w:hAnsi="仿宋"/>
          <w:sz w:val="32"/>
          <w:szCs w:val="32"/>
        </w:rPr>
      </w:pPr>
      <w:r>
        <w:rPr>
          <w:rFonts w:ascii="仿宋" w:hAnsi="仿宋"/>
          <w:sz w:val="32"/>
          <w:szCs w:val="32"/>
        </w:rPr>
        <w:t>7)社会治安安全保证措施</w:t>
      </w:r>
    </w:p>
    <w:p>
      <w:pPr>
        <w:pStyle w:val=""/>
        <w:ind w:firstLine="640"/>
        <w:spacing w:line="240" w:lineRule="auto"/>
        <w:rPr>
          <w:rFonts w:ascii="仿宋" w:hAnsi="仿宋"/>
          <w:sz w:val="32"/>
          <w:szCs w:val="32"/>
        </w:rPr>
      </w:pPr>
      <w:r>
        <w:rPr>
          <w:rFonts w:ascii="仿宋" w:hAnsi="仿宋"/>
          <w:sz w:val="32"/>
          <w:szCs w:val="32"/>
        </w:rPr>
        <w:t>为加强施工现场的治安保卫工作，维护好施工现场的治安秩序，保障施工生产顺利进行，公司将成立以项目经理为</w:t>
      </w:r>
      <w:r>
        <w:rPr>
          <w:rFonts w:ascii="仿宋" w:hAnsi="仿宋"/>
          <w:sz w:val="32"/>
          <w:szCs w:val="32"/>
        </w:rPr>
        <w:t>组长的治安领导小组，负责施工现场的治安保卫工作，组建保安队伍，维护治安秩序。并与业主签订治安、防火责任协议书。根据有关规定，特制订以下治安措施：</w:t>
      </w:r>
    </w:p>
    <w:p>
      <w:pPr>
        <w:pStyle w:val=""/>
        <w:ind w:firstLine="640"/>
        <w:spacing w:line="240" w:lineRule="auto"/>
        <w:rPr>
          <w:rFonts w:ascii="仿宋" w:hAnsi="仿宋"/>
          <w:sz w:val="32"/>
          <w:szCs w:val="32"/>
        </w:rPr>
      </w:pPr>
      <w:r>
        <w:rPr>
          <w:rFonts w:ascii="仿宋" w:hAnsi="仿宋"/>
          <w:sz w:val="32"/>
          <w:szCs w:val="32"/>
        </w:rPr>
        <w:t>施工现场的治安管理，实行预防为主、确保重点、依法管理、服务生产和保障安全的原则。</w:t>
      </w:r>
    </w:p>
    <w:p>
      <w:pPr>
        <w:pStyle w:val=""/>
        <w:ind w:firstLine="640"/>
        <w:spacing w:line="240" w:lineRule="auto"/>
        <w:rPr>
          <w:rFonts w:ascii="仿宋" w:hAnsi="仿宋"/>
          <w:sz w:val="32"/>
          <w:szCs w:val="32"/>
        </w:rPr>
      </w:pPr>
      <w:r>
        <w:rPr>
          <w:rFonts w:ascii="仿宋" w:hAnsi="仿宋"/>
          <w:sz w:val="32"/>
          <w:szCs w:val="32"/>
        </w:rPr>
        <w:t>按照建点、施工准备、全面动工、竣工撤点的不同阶段，实行分阶段管理。</w:t>
      </w:r>
    </w:p>
    <w:p>
      <w:pPr>
        <w:pStyle w:val=""/>
        <w:ind w:firstLine="640"/>
        <w:spacing w:line="240" w:lineRule="auto"/>
        <w:rPr>
          <w:rFonts w:ascii="仿宋" w:hAnsi="仿宋"/>
          <w:sz w:val="32"/>
          <w:szCs w:val="32"/>
        </w:rPr>
      </w:pPr>
      <w:r>
        <w:rPr>
          <w:rFonts w:ascii="仿宋" w:hAnsi="仿宋"/>
          <w:sz w:val="32"/>
          <w:szCs w:val="32"/>
        </w:rPr>
        <w:t>在施工前期主动与当地公安部门建立联系，取得支持与配合，按照分工管辖范围共同维护施工现场的治安秩序。</w:t>
      </w:r>
    </w:p>
    <w:p>
      <w:pPr>
        <w:pStyle w:val=""/>
        <w:ind w:firstLine="640"/>
        <w:spacing w:line="240" w:lineRule="auto"/>
        <w:rPr>
          <w:rFonts w:ascii="仿宋" w:hAnsi="仿宋"/>
          <w:sz w:val="32"/>
          <w:szCs w:val="32"/>
        </w:rPr>
      </w:pPr>
      <w:r>
        <w:rPr>
          <w:rFonts w:ascii="仿宋" w:hAnsi="仿宋"/>
          <w:sz w:val="32"/>
          <w:szCs w:val="32"/>
        </w:rPr>
        <w:t>认真贯彻“预防为主”的安全生产方针，做好以防火、防盗、防破坏和哄抢施工物资为重点的治安防范工作；对重点部位、要害设备</w:t>
      </w:r>
      <w:r>
        <w:rPr>
          <w:rFonts w:ascii="仿宋" w:hAnsi="仿宋"/>
          <w:sz w:val="32"/>
          <w:szCs w:val="32"/>
        </w:rPr>
        <w:t>采取有效措施，建立健全各项安全管理制度，定期检查落实。</w:t>
      </w:r>
    </w:p>
    <w:p>
      <w:pPr>
        <w:pStyle w:val=""/>
        <w:ind w:firstLine="640"/>
        <w:spacing w:line="240" w:lineRule="auto"/>
        <w:rPr>
          <w:rFonts w:ascii="仿宋" w:hAnsi="仿宋"/>
          <w:sz w:val="32"/>
          <w:szCs w:val="32"/>
        </w:rPr>
      </w:pPr>
      <w:r>
        <w:rPr>
          <w:rFonts w:ascii="仿宋" w:hAnsi="仿宋"/>
          <w:sz w:val="32"/>
          <w:szCs w:val="32"/>
        </w:rPr>
        <w:t>加强内部治安管理，坚持不懈地查禁黄、赌、毒等社会丑恶现象，净化单位内部治安环境。</w:t>
      </w:r>
    </w:p>
    <w:p>
      <w:pPr>
        <w:pStyle w:val=""/>
        <w:ind w:firstLine="640"/>
        <w:spacing w:line="240" w:lineRule="auto"/>
        <w:rPr>
          <w:rFonts w:ascii="仿宋" w:hAnsi="仿宋"/>
          <w:sz w:val="32"/>
          <w:szCs w:val="32"/>
        </w:rPr>
      </w:pPr>
      <w:r>
        <w:rPr>
          <w:rFonts w:ascii="仿宋" w:hAnsi="仿宋"/>
          <w:sz w:val="32"/>
          <w:szCs w:val="32"/>
        </w:rPr>
        <w:t>密切注视单位内部和施工沿线的治安动态，对治安混乱，严重扰乱施工现场秩序的各种违法犯罪行为，及时向当地警力报告，为施工生产创造良好的社会治安环境。</w:t>
      </w:r>
    </w:p>
    <w:p>
      <w:pPr>
        <w:pStyle w:val=""/>
        <w:ind w:firstLine="640"/>
        <w:spacing w:line="240" w:lineRule="auto"/>
        <w:rPr>
          <w:rFonts w:ascii="仿宋" w:hAnsi="仿宋"/>
          <w:sz w:val="32"/>
          <w:szCs w:val="32"/>
        </w:rPr>
      </w:pPr>
      <w:r>
        <w:rPr>
          <w:rFonts w:ascii="仿宋" w:hAnsi="仿宋"/>
          <w:sz w:val="32"/>
          <w:szCs w:val="32"/>
        </w:rPr>
        <w:t>全面加强施工现场的整体管理，深化施工现场的达标创优工作，创建“安全文明工地”，确保施工现场治安秩序的稳定。充分发挥基层组织的作用，切实做好内部治安综合治理工作，形成专群结合共同治安的局面。</w:t>
      </w:r>
    </w:p>
    <w:p>
      <w:pPr>
        <w:pStyle w:val=""/>
        <w:ind w:firstLine="640"/>
        <w:spacing w:line="240" w:lineRule="auto"/>
        <w:rPr>
          <w:rFonts w:ascii="仿宋" w:hAnsi="仿宋"/>
          <w:sz w:val="32"/>
          <w:szCs w:val="32"/>
        </w:rPr>
      </w:pPr>
      <w:r>
        <w:rPr>
          <w:rFonts w:ascii="仿宋" w:hAnsi="仿宋"/>
          <w:sz w:val="32"/>
          <w:szCs w:val="32"/>
        </w:rPr>
        <w:t>8)施工交通安全保证措施</w:t>
      </w:r>
    </w:p>
    <w:p>
      <w:pPr>
        <w:pStyle w:val=""/>
        <w:ind w:firstLine="640"/>
        <w:spacing w:line="240" w:lineRule="auto"/>
        <w:rPr>
          <w:rFonts w:ascii="仿宋" w:hAnsi="仿宋"/>
          <w:sz w:val="32"/>
          <w:szCs w:val="32"/>
        </w:rPr>
      </w:pPr>
      <w:r>
        <w:rPr>
          <w:rFonts w:ascii="仿宋" w:hAnsi="仿宋"/>
          <w:sz w:val="32"/>
          <w:szCs w:val="32"/>
        </w:rPr>
        <w:t>施工时各种运</w:t>
      </w:r>
      <w:r>
        <w:rPr>
          <w:rFonts w:ascii="仿宋" w:hAnsi="仿宋"/>
          <w:sz w:val="32"/>
          <w:szCs w:val="32"/>
        </w:rPr>
        <w:t>输车辆多，特别是渣土车的运行；河道淤泥全部采用船运，工作量大且路线长，所以施工车辆、船舶的行驶安全是一大安全隐患。</w:t>
      </w:r>
    </w:p>
    <w:p>
      <w:pPr>
        <w:pStyle w:val=""/>
        <w:ind w:firstLine="640"/>
        <w:spacing w:line="240" w:lineRule="auto"/>
        <w:rPr>
          <w:rFonts w:ascii="仿宋" w:hAnsi="仿宋"/>
          <w:sz w:val="32"/>
          <w:szCs w:val="32"/>
        </w:rPr>
      </w:pPr>
      <w:r>
        <w:rPr>
          <w:rFonts w:ascii="仿宋" w:hAnsi="仿宋"/>
          <w:sz w:val="32"/>
          <w:szCs w:val="32"/>
        </w:rPr>
        <w:t>考虑到以上因素，本工程交通安全主要由以下三个方面组成：</w:t>
      </w:r>
    </w:p>
    <w:p>
      <w:pPr>
        <w:pStyle w:val=""/>
        <w:ind w:firstLine="640"/>
        <w:spacing w:line="240" w:lineRule="auto"/>
        <w:rPr>
          <w:rFonts w:ascii="仿宋" w:hAnsi="仿宋"/>
          <w:sz w:val="32"/>
          <w:szCs w:val="32"/>
        </w:rPr>
      </w:pPr>
      <w:r>
        <w:rPr>
          <w:rFonts w:ascii="仿宋" w:hAnsi="仿宋"/>
          <w:sz w:val="32"/>
          <w:szCs w:val="32"/>
        </w:rPr>
        <w:t>（1）在施工期间，工人的进出现场施工安全、占道施工对过往车辆影响通行造成的交通安全等；</w:t>
      </w:r>
    </w:p>
    <w:p>
      <w:pPr>
        <w:pStyle w:val=""/>
        <w:ind w:firstLine="640"/>
        <w:spacing w:line="240" w:lineRule="auto"/>
        <w:rPr>
          <w:rFonts w:ascii="仿宋" w:hAnsi="仿宋"/>
          <w:sz w:val="32"/>
          <w:szCs w:val="32"/>
        </w:rPr>
      </w:pPr>
      <w:r>
        <w:rPr>
          <w:rFonts w:ascii="仿宋" w:hAnsi="仿宋"/>
          <w:sz w:val="32"/>
          <w:szCs w:val="32"/>
        </w:rPr>
        <w:t>（2）施工车辆在主要干道及场内运输的交通安全；</w:t>
      </w:r>
    </w:p>
    <w:p>
      <w:pPr>
        <w:pStyle w:val=""/>
        <w:ind w:firstLine="640"/>
        <w:spacing w:line="240" w:lineRule="auto"/>
        <w:rPr>
          <w:rFonts w:ascii="仿宋" w:hAnsi="仿宋"/>
          <w:sz w:val="32"/>
          <w:szCs w:val="32"/>
        </w:rPr>
      </w:pPr>
      <w:r>
        <w:rPr>
          <w:rFonts w:ascii="仿宋" w:hAnsi="仿宋"/>
          <w:sz w:val="32"/>
          <w:szCs w:val="32"/>
        </w:rPr>
        <w:t>（3）运泥船舶运行过程中的交通安全。</w:t>
      </w:r>
    </w:p>
    <w:p>
      <w:pPr>
        <w:pStyle w:val=""/>
        <w:ind w:firstLine="640"/>
        <w:spacing w:line="240" w:lineRule="auto"/>
        <w:rPr>
          <w:rFonts w:ascii="仿宋" w:hAnsi="仿宋"/>
          <w:sz w:val="32"/>
          <w:szCs w:val="32"/>
        </w:rPr>
      </w:pPr>
      <w:r>
        <w:rPr>
          <w:rFonts w:ascii="仿宋" w:hAnsi="仿宋"/>
          <w:sz w:val="32"/>
          <w:szCs w:val="32"/>
        </w:rPr>
        <w:t>1、对于在工人进出现场、施工占用部分道路工程的交通安全</w:t>
      </w:r>
    </w:p>
    <w:p>
      <w:pPr>
        <w:pStyle w:val=""/>
        <w:ind w:firstLine="640"/>
        <w:spacing w:line="240" w:lineRule="auto"/>
        <w:rPr>
          <w:rFonts w:ascii="仿宋" w:hAnsi="仿宋"/>
          <w:sz w:val="32"/>
          <w:szCs w:val="32"/>
        </w:rPr>
      </w:pPr>
      <w:r>
        <w:rPr>
          <w:rFonts w:ascii="仿宋" w:hAnsi="仿宋"/>
          <w:sz w:val="32"/>
          <w:szCs w:val="32"/>
        </w:rPr>
        <w:t>（1）首先，对进场的工人要着重做好安全教育；</w:t>
      </w:r>
    </w:p>
    <w:p>
      <w:pPr>
        <w:pStyle w:val=""/>
        <w:ind w:firstLine="640"/>
        <w:spacing w:line="240" w:lineRule="auto"/>
        <w:rPr>
          <w:rFonts w:ascii="仿宋" w:hAnsi="仿宋"/>
          <w:sz w:val="32"/>
          <w:szCs w:val="32"/>
        </w:rPr>
      </w:pPr>
      <w:r>
        <w:rPr>
          <w:rFonts w:ascii="仿宋" w:hAnsi="仿宋"/>
          <w:sz w:val="32"/>
          <w:szCs w:val="32"/>
        </w:rPr>
        <w:t>（2）采用封闭隔离护栏档将施工区与道路隔开，施工区与非施工区也需</w:t>
      </w:r>
      <w:r>
        <w:rPr>
          <w:rFonts w:ascii="仿宋" w:hAnsi="仿宋"/>
          <w:sz w:val="32"/>
          <w:szCs w:val="32"/>
        </w:rPr>
        <w:t>用护栏隔离，交通繁忙地段施工及上下班高峰时期，设专人负责指挥，疏导交通并设置警示围栏及警示标记，夜间设红灯警示。在施工道路上设置安全标志，在出入口专人负责交通指挥，夜间施工要求在道路两侧警示红灯。</w:t>
      </w:r>
    </w:p>
    <w:p>
      <w:pPr>
        <w:pStyle w:val=""/>
        <w:ind w:firstLine="640"/>
        <w:spacing w:line="240" w:lineRule="auto"/>
        <w:rPr>
          <w:rFonts w:ascii="仿宋" w:hAnsi="仿宋"/>
          <w:sz w:val="32"/>
          <w:szCs w:val="32"/>
        </w:rPr>
      </w:pPr>
      <w:r>
        <w:rPr>
          <w:rFonts w:ascii="仿宋" w:hAnsi="仿宋"/>
          <w:sz w:val="32"/>
          <w:szCs w:val="32"/>
        </w:rPr>
        <w:t>（3）因近年私家车、新手驾车大大的增加，在考虑围档内施工对外界造成影响的同时，也要考虑围档外新手驾车对围档冲撞的安全，为此，在临近道路或直接在道路中间搭设的围档外每隔 2 米左右设防撞墩以避免场外车辆对场内造成冲撞造成破坏。</w:t>
      </w:r>
    </w:p>
    <w:p>
      <w:pPr>
        <w:pStyle w:val=""/>
        <w:ind w:firstLine="640"/>
        <w:spacing w:line="240" w:lineRule="auto"/>
        <w:rPr>
          <w:rFonts w:ascii="仿宋" w:hAnsi="仿宋"/>
          <w:sz w:val="32"/>
          <w:szCs w:val="32"/>
        </w:rPr>
      </w:pPr>
      <w:r>
        <w:rPr>
          <w:rFonts w:ascii="仿宋" w:hAnsi="仿宋"/>
          <w:sz w:val="32"/>
          <w:szCs w:val="32"/>
        </w:rPr>
        <w:t>2、施工车辆的交通安全</w:t>
      </w:r>
    </w:p>
    <w:p>
      <w:pPr>
        <w:pStyle w:val=""/>
        <w:ind w:firstLine="640"/>
        <w:spacing w:line="240" w:lineRule="auto"/>
        <w:rPr>
          <w:rFonts w:ascii="仿宋" w:hAnsi="仿宋"/>
          <w:sz w:val="32"/>
          <w:szCs w:val="32"/>
        </w:rPr>
      </w:pPr>
      <w:r>
        <w:rPr>
          <w:rFonts w:ascii="仿宋" w:hAnsi="仿宋"/>
          <w:sz w:val="32"/>
          <w:szCs w:val="32"/>
        </w:rPr>
        <w:t>本工程土方运输很多情况下都是交叉作业，施工人员及施工车辆、运土车</w:t>
      </w:r>
      <w:r>
        <w:rPr>
          <w:rFonts w:ascii="仿宋" w:hAnsi="仿宋"/>
          <w:sz w:val="32"/>
          <w:szCs w:val="32"/>
        </w:rPr>
        <w:t>辆的进出。交通安全是工程中考虑的重点，</w:t>
      </w:r>
    </w:p>
    <w:p>
      <w:pPr>
        <w:pStyle w:val=""/>
        <w:ind w:firstLine="640"/>
        <w:spacing w:line="240" w:lineRule="auto"/>
        <w:rPr>
          <w:rFonts w:ascii="仿宋" w:hAnsi="仿宋"/>
          <w:sz w:val="32"/>
          <w:szCs w:val="32"/>
        </w:rPr>
      </w:pPr>
      <w:r>
        <w:rPr>
          <w:rFonts w:ascii="仿宋" w:hAnsi="仿宋"/>
          <w:sz w:val="32"/>
          <w:szCs w:val="32"/>
        </w:rPr>
        <w:t>（1）车辆情况</w:t>
      </w:r>
    </w:p>
    <w:p>
      <w:pPr>
        <w:pStyle w:val=""/>
        <w:ind w:firstLine="640"/>
        <w:spacing w:line="240" w:lineRule="auto"/>
        <w:rPr>
          <w:rFonts w:ascii="仿宋" w:hAnsi="仿宋"/>
          <w:sz w:val="32"/>
          <w:szCs w:val="32"/>
        </w:rPr>
      </w:pPr>
      <w:r>
        <w:rPr>
          <w:rFonts w:ascii="仿宋" w:hAnsi="仿宋"/>
          <w:sz w:val="32"/>
          <w:szCs w:val="32"/>
        </w:rPr>
        <w:t>①车况完好、配置符合要求、必须要有盖板及顶灯。</w:t>
      </w:r>
    </w:p>
    <w:p>
      <w:pPr>
        <w:pStyle w:val=""/>
        <w:ind w:firstLine="640"/>
        <w:spacing w:line="240" w:lineRule="auto"/>
        <w:rPr>
          <w:rFonts w:ascii="仿宋" w:hAnsi="仿宋"/>
          <w:sz w:val="32"/>
          <w:szCs w:val="32"/>
        </w:rPr>
      </w:pPr>
      <w:r>
        <w:rPr>
          <w:rFonts w:ascii="仿宋" w:hAnsi="仿宋"/>
          <w:sz w:val="32"/>
          <w:szCs w:val="32"/>
        </w:rPr>
        <w:t>②车辆车次车貌整洁，制动系统完好，且运行良好。</w:t>
      </w:r>
    </w:p>
    <w:p>
      <w:pPr>
        <w:pStyle w:val=""/>
        <w:ind w:firstLine="640"/>
        <w:spacing w:line="240" w:lineRule="auto"/>
        <w:rPr>
          <w:rFonts w:ascii="仿宋" w:hAnsi="仿宋"/>
          <w:sz w:val="32"/>
          <w:szCs w:val="32"/>
        </w:rPr>
      </w:pPr>
      <w:r>
        <w:rPr>
          <w:rFonts w:ascii="仿宋" w:hAnsi="仿宋"/>
          <w:sz w:val="32"/>
          <w:szCs w:val="32"/>
        </w:rPr>
        <w:t>③车辆后栏板的保险装置完好，并另再增设一付保险装置，做到双保险，预防后板崩板。</w:t>
      </w:r>
    </w:p>
    <w:p>
      <w:pPr>
        <w:pStyle w:val=""/>
        <w:ind w:firstLine="640"/>
        <w:spacing w:line="240" w:lineRule="auto"/>
        <w:rPr>
          <w:rFonts w:ascii="仿宋" w:hAnsi="仿宋"/>
          <w:sz w:val="32"/>
          <w:szCs w:val="32"/>
        </w:rPr>
      </w:pPr>
      <w:r>
        <w:rPr>
          <w:rFonts w:ascii="仿宋" w:hAnsi="仿宋"/>
          <w:sz w:val="32"/>
          <w:szCs w:val="32"/>
        </w:rPr>
        <w:t>④车辆配置灭火器，以防发生火灾时应急。</w:t>
      </w:r>
    </w:p>
    <w:p>
      <w:pPr>
        <w:pStyle w:val=""/>
        <w:ind w:firstLine="640"/>
        <w:spacing w:line="240" w:lineRule="auto"/>
        <w:rPr>
          <w:rFonts w:ascii="仿宋" w:hAnsi="仿宋"/>
          <w:sz w:val="32"/>
          <w:szCs w:val="32"/>
        </w:rPr>
      </w:pPr>
      <w:r>
        <w:rPr>
          <w:rFonts w:ascii="仿宋" w:hAnsi="仿宋"/>
          <w:sz w:val="32"/>
          <w:szCs w:val="32"/>
        </w:rPr>
        <w:t>⑤对运输车辆进行定期检修，以保持车况的良好。</w:t>
      </w:r>
    </w:p>
    <w:p>
      <w:pPr>
        <w:pStyle w:val=""/>
        <w:ind w:firstLine="640"/>
        <w:spacing w:line="240" w:lineRule="auto"/>
        <w:rPr>
          <w:rFonts w:ascii="仿宋" w:hAnsi="仿宋"/>
          <w:sz w:val="32"/>
          <w:szCs w:val="32"/>
        </w:rPr>
      </w:pPr>
      <w:r>
        <w:rPr>
          <w:rFonts w:ascii="仿宋" w:hAnsi="仿宋"/>
          <w:sz w:val="32"/>
          <w:szCs w:val="32"/>
        </w:rPr>
        <w:t>（2）运输申报</w:t>
      </w:r>
    </w:p>
    <w:p>
      <w:pPr>
        <w:pStyle w:val=""/>
        <w:ind w:firstLine="640"/>
        <w:spacing w:line="240" w:lineRule="auto"/>
        <w:rPr>
          <w:rFonts w:ascii="仿宋" w:hAnsi="仿宋"/>
          <w:sz w:val="32"/>
          <w:szCs w:val="32"/>
        </w:rPr>
      </w:pPr>
      <w:r>
        <w:rPr>
          <w:rFonts w:ascii="仿宋" w:hAnsi="仿宋"/>
          <w:sz w:val="32"/>
          <w:szCs w:val="32"/>
        </w:rPr>
        <w:t>①在工程开工前五日按规定向有关部门申报外运土的种类、数量、运输路线及处置场地等事项，并签订环境卫生责任书。</w:t>
      </w:r>
    </w:p>
    <w:p>
      <w:pPr>
        <w:pStyle w:val=""/>
        <w:ind w:firstLine="640"/>
        <w:spacing w:line="240" w:lineRule="auto"/>
        <w:rPr>
          <w:rFonts w:ascii="仿宋" w:hAnsi="仿宋"/>
          <w:sz w:val="32"/>
          <w:szCs w:val="32"/>
        </w:rPr>
      </w:pPr>
      <w:r>
        <w:rPr>
          <w:rFonts w:ascii="仿宋" w:hAnsi="仿宋"/>
          <w:sz w:val="32"/>
          <w:szCs w:val="32"/>
        </w:rPr>
        <w:t>②建筑垃圾、工程渣土需分批排放的，除申报总排放处置计划外，还在每批排放</w:t>
      </w:r>
      <w:r>
        <w:rPr>
          <w:rFonts w:ascii="仿宋" w:hAnsi="仿宋"/>
          <w:sz w:val="32"/>
          <w:szCs w:val="32"/>
        </w:rPr>
        <w:t>前五日申报排放处置计划。临时变更排放处置计划的，补报调整后的排放处置计划。</w:t>
      </w:r>
    </w:p>
    <w:p>
      <w:pPr>
        <w:pStyle w:val=""/>
        <w:ind w:firstLine="640"/>
        <w:spacing w:line="240" w:lineRule="auto"/>
        <w:rPr>
          <w:rFonts w:ascii="仿宋" w:hAnsi="仿宋"/>
          <w:sz w:val="32"/>
          <w:szCs w:val="32"/>
        </w:rPr>
      </w:pPr>
      <w:r>
        <w:rPr>
          <w:rFonts w:ascii="仿宋" w:hAnsi="仿宋"/>
          <w:sz w:val="32"/>
          <w:szCs w:val="32"/>
        </w:rPr>
        <w:t>③施工单位自行安排建筑垃圾、工程渣土受纳场地的，在申报排放处置计划时，提交受纳场地管理的上级行政管理部门同意受纳的证明。</w:t>
      </w:r>
    </w:p>
    <w:p>
      <w:pPr>
        <w:pStyle w:val=""/>
        <w:ind w:firstLine="640"/>
        <w:spacing w:line="240" w:lineRule="auto"/>
        <w:rPr>
          <w:rFonts w:ascii="仿宋" w:hAnsi="仿宋"/>
          <w:sz w:val="32"/>
          <w:szCs w:val="32"/>
        </w:rPr>
      </w:pPr>
      <w:r>
        <w:rPr>
          <w:rFonts w:ascii="仿宋" w:hAnsi="仿宋"/>
          <w:sz w:val="32"/>
          <w:szCs w:val="32"/>
        </w:rPr>
        <w:t>④运输车辆（保险及相关手续齐全的车辆）到现场后，进行统一编号。并同时把司机的姓名、身份证、驾驶证等造册并上报监理、建设部门。</w:t>
      </w:r>
    </w:p>
    <w:p>
      <w:pPr>
        <w:pStyle w:val=""/>
        <w:ind w:firstLine="640"/>
        <w:spacing w:line="240" w:lineRule="auto"/>
        <w:rPr>
          <w:rFonts w:ascii="仿宋" w:hAnsi="仿宋"/>
          <w:sz w:val="32"/>
          <w:szCs w:val="32"/>
        </w:rPr>
      </w:pPr>
      <w:r>
        <w:rPr>
          <w:rFonts w:ascii="仿宋" w:hAnsi="仿宋"/>
          <w:sz w:val="32"/>
          <w:szCs w:val="32"/>
        </w:rPr>
        <w:t>（3）土方装卸</w:t>
      </w:r>
    </w:p>
    <w:p>
      <w:pPr>
        <w:pStyle w:val=""/>
        <w:ind w:firstLine="640"/>
        <w:spacing w:line="240" w:lineRule="auto"/>
        <w:rPr>
          <w:rFonts w:ascii="仿宋" w:hAnsi="仿宋"/>
          <w:sz w:val="32"/>
          <w:szCs w:val="32"/>
        </w:rPr>
      </w:pPr>
      <w:r>
        <w:rPr>
          <w:rFonts w:ascii="仿宋" w:hAnsi="仿宋"/>
          <w:sz w:val="32"/>
          <w:szCs w:val="32"/>
        </w:rPr>
        <w:t>①土方装卸时，对干土预先洒水湿润方能装车；场地必须保持清洁，预防车轮粘带。</w:t>
      </w:r>
    </w:p>
    <w:p>
      <w:pPr>
        <w:pStyle w:val=""/>
        <w:ind w:firstLine="640"/>
        <w:spacing w:line="240" w:lineRule="auto"/>
        <w:rPr>
          <w:rFonts w:ascii="仿宋" w:hAnsi="仿宋"/>
          <w:sz w:val="32"/>
          <w:szCs w:val="32"/>
        </w:rPr>
      </w:pPr>
      <w:r>
        <w:rPr>
          <w:rFonts w:ascii="仿宋" w:hAnsi="仿宋"/>
          <w:sz w:val="32"/>
          <w:szCs w:val="32"/>
        </w:rPr>
        <w:t>②必须听从现场专业人员安排实施装卸作业。</w:t>
      </w:r>
    </w:p>
    <w:p>
      <w:pPr>
        <w:pStyle w:val=""/>
        <w:ind w:firstLine="640"/>
        <w:spacing w:line="240" w:lineRule="auto"/>
        <w:rPr>
          <w:rFonts w:ascii="仿宋" w:hAnsi="仿宋"/>
          <w:sz w:val="32"/>
          <w:szCs w:val="32"/>
        </w:rPr>
      </w:pPr>
      <w:r>
        <w:rPr>
          <w:rFonts w:ascii="仿宋" w:hAnsi="仿宋"/>
          <w:sz w:val="32"/>
          <w:szCs w:val="32"/>
        </w:rPr>
        <w:t>③车辆装载土方不超高超载，并有液压封闭盖板以防止土方在</w:t>
      </w:r>
      <w:r>
        <w:rPr>
          <w:rFonts w:ascii="仿宋" w:hAnsi="仿宋"/>
          <w:sz w:val="32"/>
          <w:szCs w:val="32"/>
        </w:rPr>
        <w:t>运输中沿途遗撒。</w:t>
      </w:r>
    </w:p>
    <w:p>
      <w:pPr>
        <w:pStyle w:val=""/>
        <w:ind w:firstLine="640"/>
        <w:spacing w:line="240" w:lineRule="auto"/>
        <w:rPr>
          <w:rFonts w:ascii="仿宋" w:hAnsi="仿宋"/>
          <w:sz w:val="32"/>
          <w:szCs w:val="32"/>
        </w:rPr>
      </w:pPr>
      <w:r>
        <w:rPr>
          <w:rFonts w:ascii="仿宋" w:hAnsi="仿宋"/>
          <w:sz w:val="32"/>
          <w:szCs w:val="32"/>
        </w:rPr>
        <w:t>④项目经理部负责对土方运输量、车次等等进行统计。</w:t>
      </w:r>
    </w:p>
    <w:p>
      <w:pPr>
        <w:pStyle w:val=""/>
        <w:ind w:firstLine="640"/>
        <w:spacing w:line="240" w:lineRule="auto"/>
        <w:rPr>
          <w:rFonts w:ascii="仿宋" w:hAnsi="仿宋"/>
          <w:sz w:val="32"/>
          <w:szCs w:val="32"/>
        </w:rPr>
      </w:pPr>
      <w:r>
        <w:rPr>
          <w:rFonts w:ascii="仿宋" w:hAnsi="仿宋"/>
          <w:sz w:val="32"/>
          <w:szCs w:val="32"/>
        </w:rPr>
        <w:t>（4）土方运输</w:t>
      </w:r>
    </w:p>
    <w:p>
      <w:pPr>
        <w:pStyle w:val=""/>
        <w:ind w:firstLine="640"/>
        <w:spacing w:line="240" w:lineRule="auto"/>
        <w:rPr>
          <w:rFonts w:ascii="仿宋" w:hAnsi="仿宋"/>
          <w:sz w:val="32"/>
          <w:szCs w:val="32"/>
        </w:rPr>
      </w:pPr>
      <w:r>
        <w:rPr>
          <w:rFonts w:ascii="仿宋" w:hAnsi="仿宋"/>
          <w:sz w:val="32"/>
          <w:szCs w:val="32"/>
        </w:rPr>
        <w:t>①严格按交通、市容管理部门批准的，建设单位规定的运输路线进行运输路线行驶。</w:t>
      </w:r>
    </w:p>
    <w:p>
      <w:pPr>
        <w:pStyle w:val=""/>
        <w:ind w:firstLine="640"/>
        <w:spacing w:line="240" w:lineRule="auto"/>
        <w:rPr>
          <w:rFonts w:ascii="仿宋" w:hAnsi="仿宋"/>
          <w:sz w:val="32"/>
          <w:szCs w:val="32"/>
        </w:rPr>
      </w:pPr>
      <w:r>
        <w:rPr>
          <w:rFonts w:ascii="仿宋" w:hAnsi="仿宋"/>
          <w:sz w:val="32"/>
          <w:szCs w:val="32"/>
        </w:rPr>
        <w:t>②配备专用车辆对运输沿线进行巡视，发现问题及时处理。</w:t>
      </w:r>
    </w:p>
    <w:p>
      <w:pPr>
        <w:pStyle w:val=""/>
        <w:ind w:firstLine="640"/>
        <w:spacing w:line="240" w:lineRule="auto"/>
        <w:rPr>
          <w:rFonts w:ascii="仿宋" w:hAnsi="仿宋"/>
          <w:sz w:val="32"/>
          <w:szCs w:val="32"/>
        </w:rPr>
      </w:pPr>
      <w:r>
        <w:rPr>
          <w:rFonts w:ascii="仿宋" w:hAnsi="仿宋"/>
          <w:sz w:val="32"/>
          <w:szCs w:val="32"/>
        </w:rPr>
        <w:t>③各类运输车辆进入建筑垃圾、工程渣土储运场地，服从场地管理人员的指挥，按要求倾卸。</w:t>
      </w:r>
    </w:p>
    <w:p>
      <w:pPr>
        <w:pStyle w:val=""/>
        <w:ind w:firstLine="640"/>
        <w:spacing w:line="240" w:lineRule="auto"/>
        <w:rPr>
          <w:rFonts w:ascii="仿宋" w:hAnsi="仿宋"/>
          <w:sz w:val="32"/>
          <w:szCs w:val="32"/>
        </w:rPr>
      </w:pPr>
      <w:r>
        <w:rPr>
          <w:rFonts w:ascii="仿宋" w:hAnsi="仿宋"/>
          <w:sz w:val="32"/>
          <w:szCs w:val="32"/>
        </w:rPr>
        <w:t>（5）土方运输过程中的应急措施</w:t>
      </w:r>
    </w:p>
    <w:p>
      <w:pPr>
        <w:pStyle w:val=""/>
        <w:ind w:firstLine="640"/>
        <w:spacing w:line="240" w:lineRule="auto"/>
        <w:rPr>
          <w:rFonts w:ascii="仿宋" w:hAnsi="仿宋"/>
          <w:sz w:val="32"/>
          <w:szCs w:val="32"/>
        </w:rPr>
      </w:pPr>
      <w:r>
        <w:rPr>
          <w:rFonts w:ascii="仿宋" w:hAnsi="仿宋"/>
          <w:sz w:val="32"/>
          <w:szCs w:val="32"/>
        </w:rPr>
        <w:t>①驾驶员必须严格遵守交通、市容法规，一旦发现崩板立即停车，并及时向领导和管理部门汇报。同时围护好现场，以防污染进一步扩大。</w:t>
      </w:r>
    </w:p>
    <w:p>
      <w:pPr>
        <w:pStyle w:val=""/>
        <w:ind w:firstLine="640"/>
        <w:spacing w:line="240" w:lineRule="auto"/>
        <w:rPr>
          <w:rFonts w:ascii="仿宋" w:hAnsi="仿宋"/>
          <w:sz w:val="32"/>
          <w:szCs w:val="32"/>
        </w:rPr>
      </w:pPr>
      <w:r>
        <w:rPr>
          <w:rFonts w:ascii="仿宋" w:hAnsi="仿宋"/>
          <w:sz w:val="32"/>
          <w:szCs w:val="32"/>
        </w:rPr>
        <w:t>②如车辆在行驶中突发火灾，驾驶员及时用车用灭火器第一时间进</w:t>
      </w:r>
      <w:r>
        <w:rPr>
          <w:rFonts w:ascii="仿宋" w:hAnsi="仿宋"/>
          <w:sz w:val="32"/>
          <w:szCs w:val="32"/>
        </w:rPr>
        <w:t>行灭火。如火灾无法控制，及时拨打 119 电话向消防部门报警。</w:t>
      </w:r>
    </w:p>
    <w:p>
      <w:pPr>
        <w:pStyle w:val=""/>
        <w:ind w:firstLine="640"/>
        <w:spacing w:line="240" w:lineRule="auto"/>
        <w:rPr>
          <w:rFonts w:ascii="仿宋" w:hAnsi="仿宋"/>
          <w:sz w:val="32"/>
          <w:szCs w:val="32"/>
        </w:rPr>
      </w:pPr>
      <w:r>
        <w:rPr>
          <w:rFonts w:ascii="仿宋" w:hAnsi="仿宋"/>
          <w:sz w:val="32"/>
          <w:szCs w:val="32"/>
        </w:rPr>
        <w:t>③事故发生后，及时与环卫或消防部门联系，办理冲洗道路的动力用洒水车或用水手续，以作备用。</w:t>
      </w:r>
    </w:p>
    <w:p>
      <w:pPr>
        <w:pStyle w:val=""/>
        <w:ind w:firstLine="640"/>
        <w:spacing w:line="240" w:lineRule="auto"/>
        <w:rPr>
          <w:rFonts w:ascii="仿宋" w:hAnsi="仿宋"/>
          <w:sz w:val="32"/>
          <w:szCs w:val="32"/>
        </w:rPr>
      </w:pPr>
      <w:r>
        <w:rPr>
          <w:rFonts w:ascii="仿宋" w:hAnsi="仿宋"/>
          <w:sz w:val="32"/>
          <w:szCs w:val="32"/>
        </w:rPr>
        <w:t>（6）土方施工的其它管理要求</w:t>
      </w:r>
    </w:p>
    <w:p>
      <w:pPr>
        <w:pStyle w:val=""/>
        <w:ind w:firstLine="640"/>
        <w:spacing w:line="240" w:lineRule="auto"/>
        <w:rPr>
          <w:rFonts w:ascii="仿宋" w:hAnsi="仿宋"/>
          <w:sz w:val="32"/>
          <w:szCs w:val="32"/>
        </w:rPr>
      </w:pPr>
      <w:r>
        <w:rPr>
          <w:rFonts w:ascii="仿宋" w:hAnsi="仿宋"/>
          <w:sz w:val="32"/>
          <w:szCs w:val="32"/>
        </w:rPr>
        <w:t>①工程完工后，在一个月内将工地的建筑垃圾、工程渣土处理干净。</w:t>
      </w:r>
    </w:p>
    <w:p>
      <w:pPr>
        <w:pStyle w:val=""/>
        <w:ind w:firstLine="640"/>
        <w:spacing w:line="240" w:lineRule="auto"/>
        <w:rPr>
          <w:rFonts w:ascii="仿宋" w:hAnsi="仿宋"/>
          <w:sz w:val="32"/>
          <w:szCs w:val="32"/>
        </w:rPr>
      </w:pPr>
      <w:r>
        <w:rPr>
          <w:rFonts w:ascii="仿宋" w:hAnsi="仿宋"/>
          <w:sz w:val="32"/>
          <w:szCs w:val="32"/>
        </w:rPr>
        <w:t>②不得占用道路堆放建筑垃圾、工程渣土。</w:t>
      </w:r>
    </w:p>
    <w:p>
      <w:pPr>
        <w:pStyle w:val=""/>
        <w:ind w:firstLine="640"/>
        <w:spacing w:line="240" w:lineRule="auto"/>
        <w:rPr>
          <w:rFonts w:ascii="仿宋" w:hAnsi="仿宋"/>
          <w:sz w:val="32"/>
          <w:szCs w:val="32"/>
        </w:rPr>
      </w:pPr>
      <w:r>
        <w:rPr>
          <w:rFonts w:ascii="仿宋" w:hAnsi="仿宋"/>
          <w:sz w:val="32"/>
          <w:szCs w:val="32"/>
        </w:rPr>
        <w:t>③弃土场地四周，设专人负责管理。</w:t>
      </w:r>
    </w:p>
    <w:p>
      <w:pPr>
        <w:pStyle w:val=""/>
        <w:ind w:firstLine="640"/>
        <w:spacing w:line="240" w:lineRule="auto"/>
        <w:rPr>
          <w:rFonts w:ascii="仿宋" w:hAnsi="仿宋"/>
          <w:sz w:val="32"/>
          <w:szCs w:val="32"/>
        </w:rPr>
      </w:pPr>
      <w:r>
        <w:rPr>
          <w:rFonts w:ascii="仿宋" w:hAnsi="仿宋"/>
          <w:sz w:val="32"/>
          <w:szCs w:val="32"/>
        </w:rPr>
        <w:t>（7）注意事项</w:t>
      </w:r>
    </w:p>
    <w:p>
      <w:pPr>
        <w:pStyle w:val=""/>
        <w:ind w:firstLine="640"/>
        <w:spacing w:line="240" w:lineRule="auto"/>
        <w:rPr>
          <w:rFonts w:ascii="仿宋" w:hAnsi="仿宋"/>
          <w:sz w:val="32"/>
          <w:szCs w:val="32"/>
        </w:rPr>
      </w:pPr>
      <w:r>
        <w:rPr>
          <w:rFonts w:ascii="仿宋" w:hAnsi="仿宋"/>
          <w:sz w:val="32"/>
          <w:szCs w:val="32"/>
        </w:rPr>
        <w:t>如施工所在地政府或环境保护主管部门对施工工程土方有特定的要求，将按照其要求执行。同时，运输车辆进出的主干道定期洒水清扫，保持车辆出入口路面清洁，以减少由于车辆行驶引起的地面扬尘</w:t>
      </w:r>
      <w:r>
        <w:rPr>
          <w:rFonts w:ascii="仿宋" w:hAnsi="仿宋"/>
          <w:sz w:val="32"/>
          <w:szCs w:val="32"/>
        </w:rPr>
        <w:t>污染、同时防止雨天路面打。现场施工的临时道路进行定期清扫（同时，根据实际情况进行适时安排清扫），并根据需要指派洒水车洒水，保持道路清洁。每天晚上收工前对作业现场进行清扫、清理。</w:t>
      </w:r>
    </w:p>
    <w:p>
      <w:pPr>
        <w:pStyle w:val=""/>
        <w:ind w:firstLine="640"/>
        <w:spacing w:line="240" w:lineRule="auto"/>
        <w:rPr>
          <w:rFonts w:ascii="仿宋" w:hAnsi="仿宋"/>
          <w:sz w:val="32"/>
          <w:szCs w:val="32"/>
        </w:rPr>
      </w:pPr>
      <w:r>
        <w:rPr>
          <w:rFonts w:ascii="仿宋" w:hAnsi="仿宋"/>
          <w:sz w:val="32"/>
          <w:szCs w:val="32"/>
        </w:rPr>
        <w:t>3、施工船舶的交通安全</w:t>
      </w:r>
    </w:p>
    <w:p>
      <w:pPr>
        <w:pStyle w:val=""/>
        <w:ind w:firstLine="640"/>
        <w:spacing w:line="240" w:lineRule="auto"/>
        <w:rPr>
          <w:rFonts w:ascii="仿宋" w:hAnsi="仿宋"/>
          <w:sz w:val="32"/>
          <w:szCs w:val="32"/>
        </w:rPr>
      </w:pPr>
      <w:r>
        <w:rPr>
          <w:rFonts w:ascii="仿宋" w:hAnsi="仿宋"/>
          <w:sz w:val="32"/>
          <w:szCs w:val="32"/>
        </w:rPr>
        <w:t>（1）施工船舶必须具有海事、船检部门核发的各类有效证书。施工船舶应按海事部门确定的安全要求，设置必要的安全作业区或警戒区，并设置符合有关规定的标志。</w:t>
      </w:r>
    </w:p>
    <w:p>
      <w:pPr>
        <w:pStyle w:val=""/>
        <w:ind w:firstLine="640"/>
        <w:spacing w:line="240" w:lineRule="auto"/>
        <w:rPr>
          <w:rFonts w:ascii="仿宋" w:hAnsi="仿宋"/>
          <w:sz w:val="32"/>
          <w:szCs w:val="32"/>
        </w:rPr>
      </w:pPr>
      <w:r>
        <w:rPr>
          <w:rFonts w:ascii="仿宋" w:hAnsi="仿宋"/>
          <w:sz w:val="32"/>
          <w:szCs w:val="32"/>
        </w:rPr>
        <w:t>（2）所有的运输船只在船身显眼位置统一标注连续编号、项目名称、联系方式，并提供船只的相关资料及驾驶员、船主的联系方式。</w:t>
      </w:r>
    </w:p>
    <w:p>
      <w:pPr>
        <w:pStyle w:val=""/>
        <w:ind w:firstLine="640"/>
        <w:spacing w:line="240" w:lineRule="auto"/>
        <w:rPr>
          <w:rFonts w:ascii="仿宋" w:hAnsi="仿宋"/>
          <w:sz w:val="32"/>
          <w:szCs w:val="32"/>
        </w:rPr>
      </w:pPr>
      <w:r>
        <w:rPr>
          <w:rFonts w:ascii="仿宋" w:hAnsi="仿宋"/>
          <w:sz w:val="32"/>
          <w:szCs w:val="32"/>
        </w:rPr>
        <w:t>（3）所有运输船只统一安装 GPS 定位</w:t>
      </w:r>
      <w:r>
        <w:rPr>
          <w:rFonts w:ascii="仿宋" w:hAnsi="仿宋"/>
          <w:sz w:val="32"/>
          <w:szCs w:val="32"/>
        </w:rPr>
        <w:t>系统，时刻掌握船只的作业及运输动态。</w:t>
      </w:r>
    </w:p>
    <w:p>
      <w:pPr>
        <w:pStyle w:val=""/>
        <w:ind w:firstLine="640"/>
        <w:spacing w:line="240" w:lineRule="auto"/>
        <w:rPr>
          <w:rFonts w:ascii="仿宋" w:hAnsi="仿宋"/>
          <w:sz w:val="32"/>
          <w:szCs w:val="32"/>
        </w:rPr>
      </w:pPr>
      <w:r>
        <w:rPr>
          <w:rFonts w:ascii="仿宋" w:hAnsi="仿宋"/>
          <w:sz w:val="32"/>
          <w:szCs w:val="32"/>
        </w:rPr>
        <w:t>（4）船只配备齐全的夜间信号灯及高频设备、通信设备，和航道海事部门及过往船舶随时保持联系。</w:t>
      </w:r>
    </w:p>
    <w:p>
      <w:pPr>
        <w:pStyle w:val=""/>
        <w:ind w:firstLine="640"/>
        <w:spacing w:line="240" w:lineRule="auto"/>
        <w:rPr>
          <w:rFonts w:ascii="仿宋" w:hAnsi="仿宋"/>
          <w:sz w:val="32"/>
          <w:szCs w:val="32"/>
        </w:rPr>
      </w:pPr>
      <w:r>
        <w:rPr>
          <w:rFonts w:ascii="仿宋" w:hAnsi="仿宋"/>
          <w:sz w:val="32"/>
          <w:szCs w:val="32"/>
        </w:rPr>
        <w:t>（5）除按照有关规定显示信号灯外，施工船只白天悬挂黄色施工专用旗帜，夜间按照规定挂红灯并停靠在航道外。</w:t>
      </w:r>
    </w:p>
    <w:p>
      <w:pPr>
        <w:pStyle w:val=""/>
        <w:ind w:firstLine="640"/>
        <w:spacing w:line="240" w:lineRule="auto"/>
        <w:rPr>
          <w:rFonts w:ascii="仿宋" w:hAnsi="仿宋"/>
          <w:sz w:val="32"/>
          <w:szCs w:val="32"/>
        </w:rPr>
      </w:pPr>
      <w:r>
        <w:rPr>
          <w:rFonts w:ascii="仿宋" w:hAnsi="仿宋"/>
          <w:sz w:val="32"/>
          <w:szCs w:val="32"/>
        </w:rPr>
        <w:t>（6）上泥点与卸泥点位置固定，同时设置必须的安全设施及安全标语。停靠时必须拉锚固定，不得停靠影响航道正常行驶的位置，同时锚绳不得置于航道范围内。</w:t>
      </w:r>
    </w:p>
    <w:p>
      <w:pPr>
        <w:pStyle w:val=""/>
        <w:ind w:firstLine="640"/>
        <w:spacing w:line="240" w:lineRule="auto"/>
        <w:rPr>
          <w:rFonts w:ascii="仿宋" w:hAnsi="仿宋"/>
          <w:sz w:val="32"/>
          <w:szCs w:val="32"/>
        </w:rPr>
      </w:pPr>
      <w:r>
        <w:rPr>
          <w:rFonts w:ascii="仿宋" w:hAnsi="仿宋"/>
          <w:sz w:val="32"/>
          <w:szCs w:val="32"/>
        </w:rPr>
        <w:t>（7）配备专职通信员，确保与航道海事部门联系畅通。</w:t>
      </w:r>
    </w:p>
    <w:p>
      <w:pPr>
        <w:pStyle w:val=""/>
        <w:ind w:firstLine="640"/>
        <w:spacing w:line="240" w:lineRule="auto"/>
        <w:rPr>
          <w:rFonts w:ascii="仿宋" w:hAnsi="仿宋"/>
          <w:sz w:val="32"/>
          <w:szCs w:val="32"/>
        </w:rPr>
      </w:pPr>
      <w:r>
        <w:rPr>
          <w:rFonts w:ascii="仿宋" w:hAnsi="仿宋"/>
          <w:sz w:val="32"/>
          <w:szCs w:val="32"/>
        </w:rPr>
        <w:t>（8）水上所有施工人员均配备安全帽、救生衣、防滑胶鞋、安全带灯等安全防护用品，确</w:t>
      </w:r>
      <w:r>
        <w:rPr>
          <w:rFonts w:ascii="仿宋" w:hAnsi="仿宋"/>
          <w:sz w:val="32"/>
          <w:szCs w:val="32"/>
        </w:rPr>
        <w:t>保施工安全及施工人员自身安全。</w:t>
      </w:r>
    </w:p>
    <w:p>
      <w:pPr>
        <w:pStyle w:val=""/>
        <w:ind w:firstLine="640"/>
        <w:spacing w:line="240" w:lineRule="auto"/>
        <w:rPr>
          <w:rFonts w:ascii="仿宋" w:hAnsi="仿宋"/>
          <w:sz w:val="32"/>
          <w:szCs w:val="32"/>
        </w:rPr>
      </w:pPr>
      <w:r>
        <w:rPr>
          <w:rFonts w:ascii="仿宋" w:hAnsi="仿宋"/>
          <w:sz w:val="32"/>
          <w:szCs w:val="32"/>
        </w:rPr>
        <w:t>（9）配备专职安全员每天巡视，确保航道设施 、水上临时设施、安全警示标志、信号灯正常完好。</w:t>
      </w:r>
    </w:p>
    <w:p>
      <w:pPr>
        <w:pStyle w:val=""/>
        <w:ind w:firstLine="640"/>
        <w:spacing w:line="240" w:lineRule="auto"/>
        <w:rPr>
          <w:rFonts w:ascii="仿宋" w:hAnsi="仿宋"/>
          <w:sz w:val="32"/>
          <w:szCs w:val="32"/>
        </w:rPr>
      </w:pPr>
      <w:r>
        <w:rPr>
          <w:rFonts w:ascii="仿宋" w:hAnsi="仿宋"/>
          <w:sz w:val="32"/>
          <w:szCs w:val="32"/>
        </w:rPr>
        <w:t>（10）遇到恶劣天气应停止一切水上作业，采取有效措施固定和保护水上设施。</w:t>
      </w:r>
    </w:p>
    <w:p>
      <w:pPr>
        <w:pStyle w:val=""/>
        <w:ind w:firstLine="640"/>
        <w:spacing w:line="240" w:lineRule="auto"/>
        <w:rPr>
          <w:rFonts w:ascii="仿宋" w:hAnsi="仿宋"/>
          <w:sz w:val="32"/>
          <w:szCs w:val="32"/>
        </w:rPr>
      </w:pPr>
      <w:r>
        <w:rPr>
          <w:rFonts w:ascii="仿宋" w:hAnsi="仿宋"/>
          <w:sz w:val="32"/>
          <w:szCs w:val="32"/>
        </w:rPr>
        <w:t>（11）所有运输船舶必须按照制定运输路线行驶。</w:t>
      </w:r>
    </w:p>
    <w:p>
      <w:pPr>
        <w:pStyle w:val=""/>
        <w:ind w:firstLine="640"/>
        <w:spacing w:line="240" w:lineRule="auto"/>
        <w:rPr>
          <w:rFonts w:ascii="仿宋" w:hAnsi="仿宋"/>
          <w:sz w:val="32"/>
          <w:szCs w:val="32"/>
        </w:rPr>
      </w:pPr>
      <w:r>
        <w:rPr>
          <w:rFonts w:ascii="仿宋" w:hAnsi="仿宋"/>
          <w:sz w:val="32"/>
          <w:szCs w:val="32"/>
        </w:rPr>
        <w:t>9)卫生防疫保证措施</w:t>
      </w:r>
    </w:p>
    <w:p>
      <w:pPr>
        <w:pStyle w:val=""/>
        <w:ind w:firstLine="640"/>
        <w:spacing w:line="240" w:lineRule="auto"/>
        <w:rPr>
          <w:rFonts w:ascii="仿宋" w:hAnsi="仿宋"/>
          <w:sz w:val="32"/>
          <w:szCs w:val="32"/>
        </w:rPr>
      </w:pPr>
      <w:r>
        <w:rPr>
          <w:rFonts w:ascii="仿宋" w:hAnsi="仿宋"/>
          <w:sz w:val="32"/>
          <w:szCs w:val="32"/>
        </w:rPr>
        <w:t>1、施工区卫生防疫措施</w:t>
      </w:r>
    </w:p>
    <w:p>
      <w:pPr>
        <w:pStyle w:val=""/>
        <w:ind w:firstLine="640"/>
        <w:spacing w:line="240" w:lineRule="auto"/>
        <w:rPr>
          <w:rFonts w:ascii="仿宋" w:hAnsi="仿宋"/>
          <w:sz w:val="32"/>
          <w:szCs w:val="32"/>
        </w:rPr>
      </w:pPr>
      <w:r>
        <w:rPr>
          <w:rFonts w:ascii="仿宋" w:hAnsi="仿宋"/>
          <w:sz w:val="32"/>
          <w:szCs w:val="32"/>
        </w:rPr>
        <w:t>（1）施工现场要天天打扫，保持整洁卫生，场地平整，道路畅通，作到无积水，有排水措施。</w:t>
      </w:r>
    </w:p>
    <w:p>
      <w:pPr>
        <w:pStyle w:val=""/>
        <w:ind w:firstLine="640"/>
        <w:spacing w:line="240" w:lineRule="auto"/>
        <w:rPr>
          <w:rFonts w:ascii="仿宋" w:hAnsi="仿宋"/>
          <w:sz w:val="32"/>
          <w:szCs w:val="32"/>
        </w:rPr>
      </w:pPr>
      <w:r>
        <w:rPr>
          <w:rFonts w:ascii="仿宋" w:hAnsi="仿宋"/>
          <w:sz w:val="32"/>
          <w:szCs w:val="32"/>
        </w:rPr>
        <w:t>（2）施工现场严禁大小便，发现有随地大小便现象要对责任区负责人进行处罚。</w:t>
      </w:r>
    </w:p>
    <w:p>
      <w:pPr>
        <w:pStyle w:val=""/>
        <w:ind w:firstLine="640"/>
        <w:spacing w:line="240" w:lineRule="auto"/>
        <w:rPr>
          <w:rFonts w:ascii="仿宋" w:hAnsi="仿宋"/>
          <w:sz w:val="32"/>
          <w:szCs w:val="32"/>
        </w:rPr>
      </w:pPr>
      <w:r>
        <w:rPr>
          <w:rFonts w:ascii="仿宋" w:hAnsi="仿宋"/>
          <w:sz w:val="32"/>
          <w:szCs w:val="32"/>
        </w:rPr>
        <w:t>（3）施工现场零散材料和垃圾，要及时清理，垃圾临时存放不得超</w:t>
      </w:r>
      <w:r>
        <w:rPr>
          <w:rFonts w:ascii="仿宋" w:hAnsi="仿宋"/>
          <w:sz w:val="32"/>
          <w:szCs w:val="32"/>
        </w:rPr>
        <w:t>过三天，如违反本条规定处罚工地负责人。</w:t>
      </w:r>
    </w:p>
    <w:p>
      <w:pPr>
        <w:pStyle w:val=""/>
        <w:ind w:firstLine="640"/>
        <w:spacing w:line="240" w:lineRule="auto"/>
        <w:rPr>
          <w:rFonts w:ascii="仿宋" w:hAnsi="仿宋"/>
          <w:sz w:val="32"/>
          <w:szCs w:val="32"/>
        </w:rPr>
      </w:pPr>
      <w:r>
        <w:rPr>
          <w:rFonts w:ascii="仿宋" w:hAnsi="仿宋"/>
          <w:sz w:val="32"/>
          <w:szCs w:val="32"/>
        </w:rPr>
        <w:t>（4）生活废水应有污水池，做到卫生区内无污水，无污物。废水不得乱流。</w:t>
      </w:r>
    </w:p>
    <w:p>
      <w:pPr>
        <w:pStyle w:val=""/>
        <w:ind w:firstLine="640"/>
        <w:spacing w:line="240" w:lineRule="auto"/>
        <w:rPr>
          <w:rFonts w:ascii="仿宋" w:hAnsi="仿宋"/>
          <w:sz w:val="32"/>
          <w:szCs w:val="32"/>
        </w:rPr>
      </w:pPr>
      <w:r>
        <w:rPr>
          <w:rFonts w:ascii="仿宋" w:hAnsi="仿宋"/>
          <w:sz w:val="32"/>
          <w:szCs w:val="32"/>
        </w:rPr>
        <w:t>（5）施工现场的厕所，做到有顶、门窗齐全并有纱，做到天天打扫。</w:t>
      </w:r>
    </w:p>
    <w:p>
      <w:pPr>
        <w:pStyle w:val=""/>
        <w:ind w:firstLine="640"/>
        <w:spacing w:line="240" w:lineRule="auto"/>
        <w:rPr>
          <w:rFonts w:ascii="仿宋" w:hAnsi="仿宋"/>
          <w:sz w:val="32"/>
          <w:szCs w:val="32"/>
        </w:rPr>
      </w:pPr>
      <w:r>
        <w:rPr>
          <w:rFonts w:ascii="仿宋" w:hAnsi="仿宋"/>
          <w:sz w:val="32"/>
          <w:szCs w:val="32"/>
        </w:rPr>
        <w:t>（6）施工现场的卫生要定期进行检查，发现问题，限期改正。</w:t>
      </w:r>
    </w:p>
    <w:p>
      <w:pPr>
        <w:pStyle w:val=""/>
        <w:ind w:firstLine="640"/>
        <w:spacing w:line="240" w:lineRule="auto"/>
        <w:rPr>
          <w:rFonts w:ascii="仿宋" w:hAnsi="仿宋"/>
          <w:sz w:val="32"/>
          <w:szCs w:val="32"/>
        </w:rPr>
      </w:pPr>
      <w:r>
        <w:rPr>
          <w:rFonts w:ascii="仿宋" w:hAnsi="仿宋"/>
          <w:sz w:val="32"/>
          <w:szCs w:val="32"/>
        </w:rPr>
        <w:t>2、办公区卫生防疫措施</w:t>
      </w:r>
    </w:p>
    <w:p>
      <w:pPr>
        <w:pStyle w:val=""/>
        <w:ind w:firstLine="640"/>
        <w:spacing w:line="240" w:lineRule="auto"/>
        <w:rPr>
          <w:rFonts w:ascii="仿宋" w:hAnsi="仿宋"/>
          <w:sz w:val="32"/>
          <w:szCs w:val="32"/>
        </w:rPr>
      </w:pPr>
      <w:r>
        <w:rPr>
          <w:rFonts w:ascii="仿宋" w:hAnsi="仿宋"/>
          <w:sz w:val="32"/>
          <w:szCs w:val="32"/>
        </w:rPr>
        <w:t>（1）办公室的卫生由办公室全体人员轮流值班，负责打扫。</w:t>
      </w:r>
    </w:p>
    <w:p>
      <w:pPr>
        <w:pStyle w:val=""/>
        <w:ind w:firstLine="640"/>
        <w:spacing w:line="240" w:lineRule="auto"/>
        <w:rPr>
          <w:rFonts w:ascii="仿宋" w:hAnsi="仿宋"/>
          <w:sz w:val="32"/>
          <w:szCs w:val="32"/>
        </w:rPr>
      </w:pPr>
      <w:r>
        <w:rPr>
          <w:rFonts w:ascii="仿宋" w:hAnsi="仿宋"/>
          <w:sz w:val="32"/>
          <w:szCs w:val="32"/>
        </w:rPr>
        <w:t>（2）值班人员负责打扫卫生、打水，做好来访记录，整理文具。文具应摆放整齐。做到窗明地净，无蝇、无鼠。</w:t>
      </w:r>
    </w:p>
    <w:p>
      <w:pPr>
        <w:pStyle w:val=""/>
        <w:ind w:firstLine="640"/>
        <w:spacing w:line="240" w:lineRule="auto"/>
        <w:rPr>
          <w:rFonts w:ascii="仿宋" w:hAnsi="仿宋"/>
          <w:sz w:val="32"/>
          <w:szCs w:val="32"/>
        </w:rPr>
      </w:pPr>
      <w:r>
        <w:rPr>
          <w:rFonts w:ascii="仿宋" w:hAnsi="仿宋"/>
          <w:sz w:val="32"/>
          <w:szCs w:val="32"/>
        </w:rPr>
        <w:t>3、生活区卫生防疫措施</w:t>
      </w:r>
    </w:p>
    <w:p>
      <w:pPr>
        <w:pStyle w:val=""/>
        <w:ind w:firstLine="640"/>
        <w:spacing w:line="240" w:lineRule="auto"/>
        <w:rPr>
          <w:rFonts w:ascii="仿宋" w:hAnsi="仿宋"/>
          <w:sz w:val="32"/>
          <w:szCs w:val="32"/>
        </w:rPr>
      </w:pPr>
      <w:r>
        <w:rPr>
          <w:rFonts w:ascii="仿宋" w:hAnsi="仿宋"/>
          <w:sz w:val="32"/>
          <w:szCs w:val="32"/>
        </w:rPr>
        <w:t>（1）职工宿舍做到天天打扫，保持室内窗明地净。</w:t>
      </w:r>
    </w:p>
    <w:p>
      <w:pPr>
        <w:pStyle w:val=""/>
        <w:ind w:firstLine="640"/>
        <w:spacing w:line="240" w:lineRule="auto"/>
        <w:rPr>
          <w:rFonts w:ascii="仿宋" w:hAnsi="仿宋"/>
          <w:sz w:val="32"/>
          <w:szCs w:val="32"/>
        </w:rPr>
      </w:pPr>
      <w:r>
        <w:rPr>
          <w:rFonts w:ascii="仿宋" w:hAnsi="仿宋"/>
          <w:sz w:val="32"/>
          <w:szCs w:val="32"/>
        </w:rPr>
        <w:t>（2）宿舍内铺上、铺下要做</w:t>
      </w:r>
      <w:r>
        <w:rPr>
          <w:rFonts w:ascii="仿宋" w:hAnsi="仿宋"/>
          <w:sz w:val="32"/>
          <w:szCs w:val="32"/>
        </w:rPr>
        <w:t>到整齐美观，被子叠放整齐，提包和鞋，按规定码放，不得到处乱放。</w:t>
      </w:r>
    </w:p>
    <w:p>
      <w:pPr>
        <w:pStyle w:val=""/>
        <w:ind w:firstLine="640"/>
        <w:spacing w:line="240" w:lineRule="auto"/>
        <w:rPr>
          <w:rFonts w:ascii="仿宋" w:hAnsi="仿宋"/>
          <w:sz w:val="32"/>
          <w:szCs w:val="32"/>
        </w:rPr>
      </w:pPr>
      <w:r>
        <w:rPr>
          <w:rFonts w:ascii="仿宋" w:hAnsi="仿宋"/>
          <w:sz w:val="32"/>
          <w:szCs w:val="32"/>
        </w:rPr>
        <w:t>（3）宿舍内保持清洁卫生，清扫垃圾倒在指定的垃圾站堆放，及时清理。</w:t>
      </w:r>
    </w:p>
    <w:p>
      <w:pPr>
        <w:pStyle w:val=""/>
        <w:ind w:firstLine="640"/>
        <w:spacing w:line="240" w:lineRule="auto"/>
        <w:rPr>
          <w:rFonts w:ascii="仿宋" w:hAnsi="仿宋"/>
          <w:sz w:val="32"/>
          <w:szCs w:val="32"/>
        </w:rPr>
      </w:pPr>
      <w:r>
        <w:rPr>
          <w:rFonts w:ascii="仿宋" w:hAnsi="仿宋"/>
          <w:sz w:val="32"/>
          <w:szCs w:val="32"/>
        </w:rPr>
        <w:t>（4）宿舍管理人员负责每天的卫生工作，禁止其它人员乱扔废纸、废物，不准随地吐痰。</w:t>
      </w:r>
    </w:p>
    <w:p>
      <w:pPr>
        <w:pStyle w:val=""/>
        <w:ind w:firstLine="640"/>
        <w:spacing w:line="240" w:lineRule="auto"/>
        <w:rPr>
          <w:rFonts w:ascii="仿宋" w:hAnsi="仿宋"/>
          <w:sz w:val="32"/>
          <w:szCs w:val="32"/>
        </w:rPr>
      </w:pPr>
      <w:r>
        <w:rPr>
          <w:rFonts w:ascii="仿宋" w:hAnsi="仿宋"/>
          <w:sz w:val="32"/>
          <w:szCs w:val="32"/>
        </w:rPr>
        <w:t>4、食堂卫生防疫措施</w:t>
      </w:r>
    </w:p>
    <w:p>
      <w:pPr>
        <w:pStyle w:val=""/>
        <w:ind w:firstLine="640"/>
        <w:spacing w:line="240" w:lineRule="auto"/>
        <w:rPr>
          <w:rFonts w:ascii="仿宋" w:hAnsi="仿宋"/>
          <w:sz w:val="32"/>
          <w:szCs w:val="32"/>
        </w:rPr>
      </w:pPr>
      <w:r>
        <w:rPr>
          <w:rFonts w:ascii="仿宋" w:hAnsi="仿宋"/>
          <w:sz w:val="32"/>
          <w:szCs w:val="32"/>
        </w:rPr>
        <w:t>（1）认真遵守和执行国家食品卫生法，自觉接受卫生部门的监督检查，必须向当地卫生部门申请办理卫生许可证。</w:t>
      </w:r>
    </w:p>
    <w:p>
      <w:pPr>
        <w:pStyle w:val=""/>
        <w:ind w:firstLine="640"/>
        <w:spacing w:line="240" w:lineRule="auto"/>
        <w:rPr>
          <w:rFonts w:ascii="仿宋" w:hAnsi="仿宋"/>
          <w:sz w:val="32"/>
          <w:szCs w:val="32"/>
        </w:rPr>
      </w:pPr>
      <w:r>
        <w:rPr>
          <w:rFonts w:ascii="仿宋" w:hAnsi="仿宋"/>
          <w:sz w:val="32"/>
          <w:szCs w:val="32"/>
        </w:rPr>
        <w:t>（2）食堂工作人员必须定期进行身体健康检查和卫生知识培训，持健康证、培训证上岗，食堂工作人员应保持良好的卫生习惯。</w:t>
      </w:r>
    </w:p>
    <w:p>
      <w:pPr>
        <w:pStyle w:val=""/>
        <w:ind w:firstLine="640"/>
        <w:spacing w:line="240" w:lineRule="auto"/>
        <w:rPr>
          <w:rFonts w:ascii="仿宋" w:hAnsi="仿宋"/>
          <w:sz w:val="32"/>
          <w:szCs w:val="32"/>
        </w:rPr>
      </w:pPr>
      <w:r>
        <w:rPr>
          <w:rFonts w:ascii="仿宋" w:hAnsi="仿宋"/>
          <w:sz w:val="32"/>
          <w:szCs w:val="32"/>
        </w:rPr>
        <w:t>（3）加工蔬菜要在洗菜池里反复漂洗，防止农药中毒，禁止购</w:t>
      </w:r>
      <w:r>
        <w:rPr>
          <w:rFonts w:ascii="仿宋" w:hAnsi="仿宋"/>
          <w:sz w:val="32"/>
          <w:szCs w:val="32"/>
        </w:rPr>
        <w:t>买变质腐烂的食品，生熟食物要分开，熟菜盆要用纱罩防蝇。</w:t>
      </w:r>
    </w:p>
    <w:p>
      <w:pPr>
        <w:pStyle w:val=""/>
        <w:ind w:firstLine="640"/>
        <w:spacing w:line="240" w:lineRule="auto"/>
        <w:rPr>
          <w:rFonts w:ascii="仿宋" w:hAnsi="仿宋"/>
          <w:sz w:val="32"/>
          <w:szCs w:val="32"/>
        </w:rPr>
      </w:pPr>
      <w:r>
        <w:rPr>
          <w:rFonts w:ascii="仿宋" w:hAnsi="仿宋"/>
          <w:sz w:val="32"/>
          <w:szCs w:val="32"/>
        </w:rPr>
        <w:t>（4）存放食品应注意使用期限，一旦发现已过期或变质，不得食用。</w:t>
      </w:r>
    </w:p>
    <w:p>
      <w:pPr>
        <w:pStyle w:val=""/>
        <w:ind w:firstLine="640"/>
        <w:spacing w:line="240" w:lineRule="auto"/>
        <w:rPr>
          <w:rFonts w:ascii="仿宋" w:hAnsi="仿宋"/>
          <w:sz w:val="32"/>
          <w:szCs w:val="32"/>
        </w:rPr>
      </w:pPr>
      <w:r>
        <w:rPr>
          <w:rFonts w:ascii="仿宋" w:hAnsi="仿宋"/>
          <w:sz w:val="32"/>
          <w:szCs w:val="32"/>
        </w:rPr>
        <w:t>（5）保持食堂内卫生和清洁，做好灭“四害”措施，做到无臭味、无积水、无污物，每天一次大扫除。</w:t>
      </w:r>
    </w:p>
    <w:p>
      <w:pPr>
        <w:pStyle w:val=""/>
        <w:ind w:firstLine="640"/>
        <w:spacing w:line="240" w:lineRule="auto"/>
        <w:rPr>
          <w:rFonts w:ascii="仿宋" w:hAnsi="仿宋"/>
          <w:sz w:val="32"/>
          <w:szCs w:val="32"/>
        </w:rPr>
      </w:pPr>
      <w:r>
        <w:rPr>
          <w:rFonts w:ascii="仿宋" w:hAnsi="仿宋"/>
          <w:sz w:val="32"/>
          <w:szCs w:val="32"/>
        </w:rPr>
        <w:t>（6）积极做好预防和控制食品中毒工作，一旦发生食物中毒应立即向当地卫生防疫站报告，并保留现场，封存可疑食品，以便查清原因。</w:t>
      </w:r>
    </w:p>
    <w:p>
      <w:pPr>
        <w:pStyle w:val=""/>
        <w:ind w:firstLine="640"/>
        <w:spacing w:line="240" w:lineRule="auto"/>
        <w:rPr>
          <w:rFonts w:ascii="仿宋" w:hAnsi="仿宋"/>
          <w:sz w:val="32"/>
          <w:szCs w:val="32"/>
        </w:rPr>
      </w:pPr>
      <w:r>
        <w:rPr>
          <w:rFonts w:ascii="仿宋" w:hAnsi="仿宋"/>
          <w:sz w:val="32"/>
          <w:szCs w:val="32"/>
        </w:rPr>
        <w:t>（7）做好防暑降温工作，设置茶水服务，保证工地茶水供应。</w:t>
      </w:r>
    </w:p>
    <w:p>
      <w:pPr>
        <w:pStyle w:val=""/>
        <w:ind w:firstLine="640"/>
        <w:spacing w:line="240" w:lineRule="auto"/>
        <w:rPr>
          <w:rFonts w:ascii="仿宋" w:hAnsi="仿宋"/>
          <w:sz w:val="32"/>
          <w:szCs w:val="32"/>
        </w:rPr>
      </w:pPr>
      <w:r>
        <w:rPr>
          <w:rFonts w:ascii="仿宋" w:hAnsi="仿宋"/>
          <w:sz w:val="32"/>
          <w:szCs w:val="32"/>
        </w:rPr>
        <w:t>10)涉水作业安全措施</w:t>
      </w:r>
    </w:p>
    <w:p>
      <w:pPr>
        <w:pStyle w:val=""/>
        <w:ind w:firstLine="640"/>
        <w:spacing w:line="240" w:lineRule="auto"/>
        <w:rPr>
          <w:rFonts w:ascii="仿宋" w:hAnsi="仿宋"/>
          <w:sz w:val="32"/>
          <w:szCs w:val="32"/>
        </w:rPr>
      </w:pPr>
      <w:r>
        <w:rPr>
          <w:rFonts w:ascii="仿宋" w:hAnsi="仿宋"/>
          <w:sz w:val="32"/>
          <w:szCs w:val="32"/>
        </w:rPr>
        <w:t>1、水上作业必须具备必要的安全设施，所有作业人员进入水上作业前，应接受水上安全教育。水上作业</w:t>
      </w:r>
      <w:r>
        <w:rPr>
          <w:rFonts w:ascii="仿宋" w:hAnsi="仿宋"/>
          <w:sz w:val="32"/>
          <w:szCs w:val="32"/>
        </w:rPr>
        <w:t>人员必须遵守安全操作规程，严格执行施工组织设计和安全技术措施。</w:t>
      </w:r>
    </w:p>
    <w:p>
      <w:pPr>
        <w:pStyle w:val=""/>
        <w:ind w:firstLine="640"/>
        <w:spacing w:line="240" w:lineRule="auto"/>
        <w:rPr>
          <w:rFonts w:ascii="仿宋" w:hAnsi="仿宋"/>
          <w:sz w:val="32"/>
          <w:szCs w:val="32"/>
        </w:rPr>
      </w:pPr>
      <w:r>
        <w:rPr>
          <w:rFonts w:ascii="仿宋" w:hAnsi="仿宋"/>
          <w:sz w:val="32"/>
          <w:szCs w:val="32"/>
        </w:rPr>
        <w:t>2、在水上作业过程中，必须时刻掌握水位水流变化情况，制订切实可行的对付突然情况的应急措施，确保安全作业。</w:t>
      </w:r>
    </w:p>
    <w:p>
      <w:pPr>
        <w:pStyle w:val=""/>
        <w:ind w:firstLine="640"/>
        <w:spacing w:line="240" w:lineRule="auto"/>
        <w:rPr>
          <w:rFonts w:ascii="仿宋" w:hAnsi="仿宋"/>
          <w:sz w:val="32"/>
          <w:szCs w:val="32"/>
        </w:rPr>
      </w:pPr>
      <w:r>
        <w:rPr>
          <w:rFonts w:ascii="仿宋" w:hAnsi="仿宋"/>
          <w:sz w:val="32"/>
          <w:szCs w:val="32"/>
        </w:rPr>
        <w:t>3、水上和水边作业人员进行作业时必须按规定穿戴好防护,使用必要的安全防护用具(如安全帽,安全绳,安全带,救生衣等)。</w:t>
      </w:r>
    </w:p>
    <w:p>
      <w:pPr>
        <w:pStyle w:val=""/>
        <w:ind w:firstLine="640"/>
        <w:spacing w:line="240" w:lineRule="auto"/>
        <w:rPr>
          <w:rFonts w:ascii="仿宋" w:hAnsi="仿宋"/>
          <w:sz w:val="32"/>
          <w:szCs w:val="32"/>
        </w:rPr>
      </w:pPr>
      <w:r>
        <w:rPr>
          <w:rFonts w:ascii="仿宋" w:hAnsi="仿宋"/>
          <w:sz w:val="32"/>
          <w:szCs w:val="32"/>
        </w:rPr>
        <w:t>4、进行水上和水边作业时,应指定专门的安全负责人,安全负责人组织建立安全设施并应向作业人员交待安全注意事项,并派专人监护。</w:t>
      </w:r>
    </w:p>
    <w:p>
      <w:pPr>
        <w:pStyle w:val=""/>
        <w:ind w:firstLine="640"/>
        <w:spacing w:line="240" w:lineRule="auto"/>
        <w:rPr>
          <w:rFonts w:ascii="仿宋" w:hAnsi="仿宋"/>
          <w:sz w:val="32"/>
          <w:szCs w:val="32"/>
        </w:rPr>
      </w:pPr>
      <w:r>
        <w:rPr>
          <w:rFonts w:ascii="仿宋" w:hAnsi="仿宋"/>
          <w:sz w:val="32"/>
          <w:szCs w:val="32"/>
        </w:rPr>
        <w:t>5、在水上和水边作业必须二人以上一同工作,禁止单人工作，作业中应注意自我保护和相互监护。</w:t>
      </w:r>
    </w:p>
    <w:p>
      <w:pPr>
        <w:pStyle w:val=""/>
        <w:ind w:firstLine="640"/>
        <w:spacing w:line="240" w:lineRule="auto"/>
        <w:rPr>
          <w:rFonts w:ascii="仿宋" w:hAnsi="仿宋"/>
          <w:sz w:val="32"/>
          <w:szCs w:val="32"/>
        </w:rPr>
      </w:pPr>
      <w:r>
        <w:rPr>
          <w:rFonts w:ascii="仿宋" w:hAnsi="仿宋"/>
          <w:sz w:val="32"/>
          <w:szCs w:val="32"/>
        </w:rPr>
        <w:t xml:space="preserve"> 6、 在</w:t>
      </w:r>
      <w:r>
        <w:rPr>
          <w:rFonts w:ascii="仿宋" w:hAnsi="仿宋"/>
          <w:sz w:val="32"/>
          <w:szCs w:val="32"/>
        </w:rPr>
        <w:t>水边作业时,应视岸坡情况采取搭设防护栏,绑安全绳等防护措施,以防落入水中,并应配备必要的救生设备。</w:t>
      </w:r>
    </w:p>
    <w:p>
      <w:pPr>
        <w:pStyle w:val=""/>
        <w:ind w:firstLine="640"/>
        <w:spacing w:line="240" w:lineRule="auto"/>
        <w:rPr>
          <w:rFonts w:ascii="仿宋" w:hAnsi="仿宋"/>
          <w:sz w:val="32"/>
          <w:szCs w:val="32"/>
        </w:rPr>
      </w:pPr>
      <w:r>
        <w:rPr>
          <w:rFonts w:ascii="仿宋" w:hAnsi="仿宋"/>
          <w:sz w:val="32"/>
          <w:szCs w:val="32"/>
        </w:rPr>
        <w:t>7、 在水上和水边作业时,应将仪器、工具系好防掉入水中。</w:t>
      </w:r>
    </w:p>
    <w:p>
      <w:pPr>
        <w:pStyle w:val=""/>
        <w:ind w:firstLine="640"/>
        <w:spacing w:line="240" w:lineRule="auto"/>
        <w:rPr>
          <w:rFonts w:ascii="仿宋" w:hAnsi="仿宋"/>
          <w:sz w:val="32"/>
          <w:szCs w:val="32"/>
        </w:rPr>
      </w:pPr>
      <w:r>
        <w:rPr>
          <w:rFonts w:ascii="仿宋" w:hAnsi="仿宋"/>
          <w:sz w:val="32"/>
          <w:szCs w:val="32"/>
        </w:rPr>
        <w:t>8、水上作业需要移动行走时，应从设有安全设施的地方通过。</w:t>
      </w:r>
    </w:p>
    <w:p>
      <w:pPr>
        <w:pStyle w:val=""/>
        <w:ind w:firstLine="640"/>
        <w:spacing w:line="240" w:lineRule="auto"/>
        <w:rPr>
          <w:rFonts w:ascii="仿宋" w:hAnsi="仿宋"/>
          <w:sz w:val="32"/>
          <w:szCs w:val="32"/>
        </w:rPr>
      </w:pPr>
      <w:r>
        <w:rPr>
          <w:rFonts w:ascii="仿宋" w:hAnsi="仿宋"/>
          <w:sz w:val="32"/>
          <w:szCs w:val="32"/>
        </w:rPr>
        <w:t>9、涉水进行工作时,涉水深度不得大于 1.2 米,并做好安全措施。</w:t>
      </w:r>
    </w:p>
    <w:p>
      <w:pPr>
        <w:pStyle w:val=""/>
        <w:ind w:firstLine="640"/>
        <w:spacing w:line="240" w:lineRule="auto"/>
        <w:rPr>
          <w:rFonts w:ascii="仿宋" w:hAnsi="仿宋"/>
          <w:sz w:val="32"/>
          <w:szCs w:val="32"/>
        </w:rPr>
      </w:pPr>
      <w:r>
        <w:rPr>
          <w:rFonts w:ascii="仿宋" w:hAnsi="仿宋"/>
          <w:sz w:val="32"/>
          <w:szCs w:val="32"/>
        </w:rPr>
        <w:t>10、雨雪、雷电、大雾或风力大于六级以上的恶劣天气，严禁作业。</w:t>
      </w:r>
    </w:p>
    <w:p>
      <w:pPr>
        <w:pStyle w:val=""/>
        <w:ind w:firstLine="640"/>
        <w:spacing w:line="240" w:lineRule="auto"/>
        <w:rPr>
          <w:rFonts w:ascii="仿宋" w:hAnsi="仿宋"/>
          <w:sz w:val="32"/>
          <w:szCs w:val="32"/>
        </w:rPr>
      </w:pPr>
      <w:r>
        <w:rPr>
          <w:rFonts w:ascii="仿宋" w:hAnsi="仿宋"/>
          <w:sz w:val="32"/>
          <w:szCs w:val="32"/>
        </w:rPr>
        <w:t>安全会议和安全教育措施：</w:t>
      </w:r>
    </w:p>
    <w:p>
      <w:pPr>
        <w:pStyle w:val=""/>
        <w:ind w:firstLine="640"/>
        <w:spacing w:line="240" w:lineRule="auto"/>
        <w:rPr>
          <w:rFonts w:ascii="仿宋" w:hAnsi="仿宋"/>
          <w:sz w:val="32"/>
          <w:szCs w:val="32"/>
        </w:rPr>
      </w:pPr>
      <w:r>
        <w:rPr>
          <w:rFonts w:ascii="仿宋" w:hAnsi="仿宋"/>
          <w:sz w:val="32"/>
          <w:szCs w:val="32"/>
        </w:rPr>
        <w:t>1、建立严格的安全教育制度，坚持入场教育，增强安全意识，使安全工作落实到每个现职人员。在工程开工前由公司安全科组织项目经理、项目技术负责人</w:t>
      </w:r>
      <w:r>
        <w:rPr>
          <w:rFonts w:ascii="仿宋" w:hAnsi="仿宋"/>
          <w:sz w:val="32"/>
          <w:szCs w:val="32"/>
        </w:rPr>
        <w:t>、专职安技干部、各部门负责人，以及有关管理人员学习安全防护手册和公司制定的《安全生产管理制度》，并进行安全作业的考核。</w:t>
      </w:r>
    </w:p>
    <w:p>
      <w:pPr>
        <w:pStyle w:val=""/>
        <w:ind w:firstLine="640"/>
        <w:spacing w:line="240" w:lineRule="auto"/>
        <w:rPr>
          <w:rFonts w:ascii="仿宋" w:hAnsi="仿宋"/>
          <w:sz w:val="32"/>
          <w:szCs w:val="32"/>
        </w:rPr>
      </w:pPr>
      <w:r>
        <w:rPr>
          <w:rFonts w:ascii="仿宋" w:hAnsi="仿宋"/>
          <w:sz w:val="32"/>
          <w:szCs w:val="32"/>
        </w:rPr>
        <w:t>2、工程施工过程中建立定期召开安全会议的制度，并指定有关管理人员参加，对其进行安全技术交底，明确各项安全预防措施。</w:t>
      </w:r>
    </w:p>
    <w:p>
      <w:pPr>
        <w:pStyle w:val=""/>
        <w:ind w:firstLine="640"/>
        <w:spacing w:line="240" w:lineRule="auto"/>
        <w:rPr>
          <w:rFonts w:ascii="仿宋" w:hAnsi="仿宋"/>
          <w:sz w:val="32"/>
          <w:szCs w:val="32"/>
        </w:rPr>
      </w:pPr>
      <w:r>
        <w:rPr>
          <w:rFonts w:ascii="仿宋" w:hAnsi="仿宋"/>
          <w:sz w:val="32"/>
          <w:szCs w:val="32"/>
        </w:rPr>
        <w:t>3、各工区要对当天的安全作业情况进行检查记录，并及时处理安全作业存在的问题。</w:t>
      </w:r>
    </w:p>
    <w:p>
      <w:pPr>
        <w:pStyle w:val=""/>
        <w:ind w:firstLine="640"/>
        <w:spacing w:line="240" w:lineRule="auto"/>
        <w:rPr>
          <w:rFonts w:ascii="仿宋" w:hAnsi="仿宋"/>
          <w:sz w:val="32"/>
          <w:szCs w:val="32"/>
        </w:rPr>
      </w:pPr>
      <w:r>
        <w:rPr>
          <w:rFonts w:ascii="仿宋" w:hAnsi="仿宋"/>
          <w:sz w:val="32"/>
          <w:szCs w:val="32"/>
        </w:rPr>
        <w:t>4、对于危险作业点，项目部将通过专门设定监督岗，加强安全检查，同时在危险作业区附近设置醒目的标志，以引起参建员工的注意，特别强调当生产与安全发生矛盾时，生产必须服从安全。</w:t>
      </w:r>
    </w:p>
    <w:p>
      <w:pPr>
        <w:pStyle w:val=""/>
        <w:ind w:firstLine="640"/>
        <w:spacing w:line="240" w:lineRule="auto"/>
        <w:rPr>
          <w:rFonts w:ascii="仿宋" w:hAnsi="仿宋"/>
          <w:sz w:val="32"/>
          <w:szCs w:val="32"/>
        </w:rPr>
      </w:pPr>
      <w:r>
        <w:rPr>
          <w:rFonts w:ascii="仿宋" w:hAnsi="仿宋"/>
          <w:sz w:val="32"/>
          <w:szCs w:val="32"/>
        </w:rPr>
        <w:t>5、加强宣传教育力度工地还</w:t>
      </w:r>
      <w:r>
        <w:rPr>
          <w:rFonts w:ascii="仿宋" w:hAnsi="仿宋"/>
          <w:sz w:val="32"/>
          <w:szCs w:val="32"/>
        </w:rPr>
        <w:t>将采用广播、宣传标语、黑板报等多种形式，宣传教育有关安全生产（防护）知识，宣传教育安全生产的政策法规，经常开展安全知识竞赛活动，不断提高施工人员的安全意识。</w:t>
      </w:r>
    </w:p>
    <w:p>
      <w:pPr>
        <w:pStyle w:val=""/>
        <w:ind w:firstLine="640"/>
        <w:spacing w:line="240" w:lineRule="auto"/>
        <w:rPr>
          <w:rFonts w:ascii="仿宋" w:hAnsi="仿宋"/>
          <w:sz w:val="32"/>
          <w:szCs w:val="32"/>
        </w:rPr>
      </w:pPr>
      <w:r>
        <w:rPr>
          <w:rFonts w:ascii="仿宋" w:hAnsi="仿宋"/>
          <w:sz w:val="32"/>
          <w:szCs w:val="32"/>
        </w:rPr>
        <w:t>六、应急预案：</w:t>
      </w:r>
    </w:p>
    <w:p>
      <w:pPr>
        <w:pStyle w:val=""/>
        <w:ind w:firstLine="640"/>
        <w:spacing w:line="240" w:lineRule="auto"/>
        <w:rPr>
          <w:rFonts w:ascii="仿宋" w:hAnsi="仿宋"/>
          <w:sz w:val="32"/>
          <w:szCs w:val="32"/>
        </w:rPr>
      </w:pPr>
      <w:r>
        <w:rPr>
          <w:rFonts w:ascii="仿宋" w:hAnsi="仿宋"/>
          <w:sz w:val="32"/>
          <w:szCs w:val="32"/>
        </w:rPr>
        <w:t>项目部应根据重大危险源清单编制相应的专项应急预案（围堰、深基坑、金属结构安装工程等），针对一般危险源编制相应的现场处置方案及应急处置卡（物体打击、高处坠落、坍塌、淹溺、触电、机械伤害、起重伤害等），相关预案报监理单位审批。</w:t>
      </w:r>
    </w:p>
    <w:p>
      <w:pPr>
        <w:pStyle w:val=""/>
        <w:sectPr>
          <w:footerReference r:id="rId10" w:type="default"/>
          <w:pgSz w:w="11906" w:h="16838"/>
          <w:pgMar w:left="1800" w:right="1800" w:top="1440" w:bottom="1440"/>
        </w:sectPr>
      </w:pPr>
    </w:p>
    <w:p>
      <w:pPr>
        <w:pStyle w:val=""/>
        <w:jc w:val="left"/>
        <w:spacing w:after="163"/>
        <w:rPr>
          <w:b/>
          <w:sz w:val="28"/>
          <w:szCs w:val="28"/>
        </w:rPr>
      </w:pPr>
      <w:r>
        <w:rPr>
          <w:b/>
          <w:sz w:val="28"/>
          <w:szCs w:val="28"/>
        </w:rPr>
        <w:t>附件1：</w:t>
      </w:r>
    </w:p>
    <w:p>
      <w:pPr>
        <w:pStyle w:val=""/>
        <w:jc w:val="center"/>
        <w:spacing w:after="163"/>
        <w:rPr>
          <w:b/>
          <w:sz w:val="28"/>
          <w:szCs w:val="28"/>
        </w:rPr>
      </w:pPr>
      <w:r>
        <w:rPr>
          <w:b/>
          <w:sz w:val="28"/>
          <w:szCs w:val="28"/>
        </w:rPr>
        <w:t>重大危险源清单</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0" w:type="auto"/>
      </w:tblPr>
      <w:tblGrid>
        <w:gridCol w:w="688"/>
        <w:gridCol w:w="752"/>
        <w:gridCol w:w="1039"/>
        <w:gridCol w:w="3542"/>
        <w:gridCol w:w="1735"/>
        <w:gridCol w:w="1826"/>
        <w:gridCol w:w="1717"/>
        <w:gridCol w:w="2965"/>
      </w:tblGrid>
      <w:tr>
        <w:trPr>
          <w:trHeight w:val="723" w:hRule="atLeast"/>
        </w:trPr>
        <w:tc>
          <w:tcPr>
            <w:tcBorders>
              <w:top w:val="single" w:sz="4" w:color="000000" w:space="0"/>
              <w:bottom w:val="single" w:sz="4" w:color="000000" w:space="0"/>
              <w:left w:val="single" w:sz="4" w:color="000000" w:space="0"/>
            </w:tcBorders>
            <w:vAlign w:val="center"/>
            <w:tcW w:w="688" w:type="dxa"/>
          </w:tcPr>
          <w:p>
            <w:pPr>
              <w:pStyle w:val=""/>
              <w:jc w:val="center"/>
              <w:spacing w:line="240" w:lineRule="auto"/>
            </w:pPr>
            <w:r>
              <w:rPr>
                <w:b/>
                <w:rFonts w:ascii="宋体" w:hAnsi="宋体"/>
                <w:sz w:val="21"/>
              </w:rPr>
              <w:t>序号</w:t>
            </w:r>
          </w:p>
        </w:tc>
        <w:tc>
          <w:tcPr>
            <w:tcBorders>
              <w:top w:val="single" w:sz="4" w:color="000000" w:space="0"/>
              <w:bottom w:val="single" w:sz="4" w:color="000000" w:space="0"/>
            </w:tcBorders>
            <w:vAlign w:val="center"/>
            <w:tcW w:w="752" w:type="dxa"/>
          </w:tcPr>
          <w:p>
            <w:pPr>
              <w:pStyle w:val=""/>
              <w:jc w:val="center"/>
              <w:spacing w:line="240" w:lineRule="auto"/>
            </w:pPr>
            <w:r>
              <w:rPr>
                <w:b/>
                <w:rFonts w:ascii="宋体" w:hAnsi="宋体"/>
                <w:sz w:val="21"/>
              </w:rPr>
              <w:t>类别</w:t>
            </w:r>
          </w:p>
        </w:tc>
        <w:tc>
          <w:tcPr>
            <w:tcBorders>
              <w:top w:val="single" w:sz="4" w:color="000000" w:space="0"/>
              <w:bottom w:val="single" w:sz="4" w:color="000000" w:space="0"/>
              <w:right w:val="single" w:sz="4" w:color="000000" w:space="0"/>
            </w:tcBorders>
            <w:vAlign w:val="center"/>
            <w:tcW w:w="1039" w:type="dxa"/>
          </w:tcPr>
          <w:p>
            <w:pPr>
              <w:pStyle w:val=""/>
              <w:jc w:val="center"/>
              <w:spacing w:line="240" w:lineRule="auto"/>
            </w:pPr>
            <w:r>
              <w:rPr>
                <w:b/>
                <w:rFonts w:ascii="宋体" w:hAnsi="宋体"/>
                <w:sz w:val="21"/>
              </w:rPr>
              <w:t>项目</w:t>
            </w:r>
          </w:p>
        </w:tc>
        <w:tc>
          <w:tcPr>
            <w:tcBorders>
              <w:left w:val="single" w:sz="4" w:color="000000" w:space="0"/>
            </w:tcBorders>
            <w:vAlign w:val="center"/>
            <w:tcW w:w="3542" w:type="dxa"/>
          </w:tcPr>
          <w:p>
            <w:pPr>
              <w:pStyle w:val=""/>
              <w:jc w:val="center"/>
              <w:spacing w:line="240" w:lineRule="auto"/>
            </w:pPr>
            <w:r>
              <w:rPr>
                <w:b/>
                <w:rFonts w:ascii="宋体" w:hAnsi="宋体"/>
                <w:sz w:val="21"/>
              </w:rPr>
              <w:t>重大危险源</w:t>
            </w:r>
          </w:p>
        </w:tc>
        <w:tc>
          <w:tcPr>
            <w:vAlign w:val="center"/>
            <w:tcW w:w="1735" w:type="dxa"/>
          </w:tcPr>
          <w:p>
            <w:pPr>
              <w:pStyle w:val=""/>
              <w:jc w:val="center"/>
              <w:spacing w:line="240" w:lineRule="auto"/>
            </w:pPr>
            <w:r>
              <w:rPr>
                <w:b/>
                <w:rFonts w:ascii="宋体" w:hAnsi="宋体"/>
                <w:sz w:val="21"/>
              </w:rPr>
              <w:t>涉及项目</w:t>
            </w:r>
          </w:p>
        </w:tc>
        <w:tc>
          <w:tcPr>
            <w:vAlign w:val="center"/>
            <w:tcW w:w="1826" w:type="dxa"/>
          </w:tcPr>
          <w:p>
            <w:pPr>
              <w:pStyle w:val=""/>
              <w:jc w:val="center"/>
              <w:spacing w:line="240" w:lineRule="auto"/>
            </w:pPr>
            <w:r>
              <w:rPr>
                <w:b/>
                <w:rFonts w:ascii="宋体" w:hAnsi="宋体"/>
                <w:sz w:val="21"/>
              </w:rPr>
              <w:t>出现时段</w:t>
            </w:r>
          </w:p>
        </w:tc>
        <w:tc>
          <w:tcPr>
            <w:vAlign w:val="center"/>
            <w:tcW w:w="1717" w:type="dxa"/>
          </w:tcPr>
          <w:p>
            <w:pPr>
              <w:pStyle w:val=""/>
              <w:jc w:val="center"/>
              <w:spacing w:line="240" w:lineRule="auto"/>
              <w:rPr>
                <w:b/>
                <w:rFonts w:ascii="宋体" w:hAnsi="宋体"/>
                <w:sz w:val="21"/>
              </w:rPr>
            </w:pPr>
            <w:r>
              <w:rPr>
                <w:b/>
                <w:rFonts w:ascii="宋体" w:hAnsi="宋体"/>
                <w:sz w:val="21"/>
              </w:rPr>
              <w:t>可能导致的</w:t>
            </w:r>
          </w:p>
          <w:p>
            <w:pPr>
              <w:pStyle w:val=""/>
              <w:jc w:val="center"/>
              <w:spacing w:line="240" w:lineRule="auto"/>
            </w:pPr>
            <w:r>
              <w:rPr>
                <w:b/>
                <w:rFonts w:ascii="宋体" w:hAnsi="宋体"/>
                <w:sz w:val="21"/>
              </w:rPr>
              <w:t>事故类型</w:t>
            </w:r>
          </w:p>
        </w:tc>
        <w:tc>
          <w:tcPr>
            <w:vAlign w:val="center"/>
            <w:tcW w:w="2965" w:type="dxa"/>
          </w:tcPr>
          <w:p>
            <w:pPr>
              <w:pStyle w:val=""/>
              <w:jc w:val="center"/>
              <w:spacing w:line="240" w:lineRule="auto"/>
            </w:pPr>
            <w:r>
              <w:rPr>
                <w:b/>
                <w:rFonts w:ascii="宋体" w:hAnsi="宋体"/>
                <w:sz w:val="21"/>
              </w:rPr>
              <w:t>安全管控措施</w:t>
            </w:r>
          </w:p>
        </w:tc>
      </w:tr>
      <w:tr>
        <w:trPr>
          <w:trHeight w:val="383" w:hRule="atLeast"/>
        </w:trPr>
        <w:tc>
          <w:tcPr>
            <w:vAlign w:val="center"/>
            <w:vMerge w:val="restart"/>
            <w:tcW w:w="688" w:type="dxa"/>
          </w:tcPr>
          <w:p>
            <w:pPr>
              <w:pStyle w:val=""/>
              <w:jc w:val="center"/>
              <w:spacing w:line="240" w:lineRule="auto"/>
            </w:pPr>
            <w:r>
              <w:rPr>
                <w:rFonts w:ascii="宋体" w:hAnsi="宋体"/>
                <w:sz w:val="21"/>
              </w:rPr>
              <w:t>1</w:t>
            </w:r>
          </w:p>
        </w:tc>
        <w:tc>
          <w:tcPr>
            <w:vAlign w:val="center"/>
            <w:vMerge w:val="restart"/>
            <w:tcW w:w="752" w:type="dxa"/>
          </w:tcPr>
          <w:p>
            <w:pPr>
              <w:pStyle w:val=""/>
              <w:jc w:val="center"/>
              <w:spacing w:line="240" w:lineRule="auto"/>
            </w:pPr>
            <w:r>
              <w:rPr>
                <w:rFonts w:ascii="宋体" w:hAnsi="宋体"/>
                <w:sz w:val="21"/>
              </w:rPr>
              <w:t>施工作业类</w:t>
            </w:r>
          </w:p>
        </w:tc>
        <w:tc>
          <w:tcPr>
            <w:vAlign w:val="center"/>
            <w:vMerge w:val="restart"/>
            <w:tcW w:w="1039" w:type="dxa"/>
          </w:tcPr>
          <w:p>
            <w:pPr>
              <w:pStyle w:val=""/>
              <w:jc w:val="center"/>
              <w:spacing w:line="240" w:lineRule="auto"/>
              <w:rPr>
                <w:rFonts w:ascii="宋体" w:hAnsi="宋体"/>
                <w:sz w:val="21"/>
              </w:rPr>
            </w:pPr>
            <w:r>
              <w:rPr>
                <w:rFonts w:ascii="宋体" w:hAnsi="宋体"/>
                <w:sz w:val="21"/>
              </w:rPr>
              <w:t>建筑物拆除</w:t>
            </w:r>
          </w:p>
          <w:p>
            <w:pPr>
              <w:pStyle w:val=""/>
              <w:jc w:val="center"/>
              <w:spacing w:line="240" w:lineRule="auto"/>
            </w:pPr>
            <w:r>
              <w:rPr>
                <w:rFonts w:ascii="宋体" w:hAnsi="宋体"/>
                <w:sz w:val="21"/>
              </w:rPr>
              <w:t>工程</w:t>
            </w:r>
          </w:p>
        </w:tc>
        <w:tc>
          <w:tcPr>
            <w:vAlign w:val="center"/>
            <w:tcW w:w="3542" w:type="dxa"/>
          </w:tcPr>
          <w:p>
            <w:pPr>
              <w:pStyle w:val=""/>
              <w:jc w:val="left"/>
              <w:spacing w:line="240" w:lineRule="auto"/>
            </w:pPr>
            <w:r>
              <w:rPr>
                <w:rFonts w:ascii="宋体" w:hAnsi="宋体"/>
                <w:sz w:val="21"/>
              </w:rPr>
              <w:t>围堰拆除作业</w:t>
            </w:r>
          </w:p>
        </w:tc>
        <w:tc>
          <w:tcPr>
            <w:vAlign w:val="center"/>
            <w:tcW w:w="1735" w:type="dxa"/>
          </w:tcPr>
          <w:p>
            <w:pPr>
              <w:pStyle w:val=""/>
              <w:jc w:val="center"/>
              <w:spacing w:line="240" w:lineRule="auto"/>
              <w:rPr>
                <w:rFonts w:ascii="宋体" w:hAnsi="宋体"/>
                <w:sz w:val="21"/>
              </w:rPr>
            </w:pPr>
            <w:r>
              <w:rPr>
                <w:rFonts w:ascii="宋体" w:hAnsi="宋体"/>
                <w:sz w:val="21"/>
              </w:rPr>
              <w:t>施桥泵站</w:t>
            </w:r>
          </w:p>
          <w:p>
            <w:pPr>
              <w:pStyle w:val=""/>
              <w:jc w:val="center"/>
              <w:spacing w:line="240" w:lineRule="auto"/>
            </w:pPr>
            <w:r>
              <w:rPr>
                <w:rFonts w:ascii="宋体" w:hAnsi="宋体"/>
                <w:sz w:val="21"/>
              </w:rPr>
              <w:t>围堰拆除</w:t>
            </w:r>
          </w:p>
        </w:tc>
        <w:tc>
          <w:tcPr>
            <w:vAlign w:val="center"/>
            <w:tcW w:w="1826" w:type="dxa"/>
          </w:tcPr>
          <w:p>
            <w:pPr>
              <w:pStyle w:val=""/>
              <w:jc w:val="center"/>
              <w:spacing w:line="240" w:lineRule="auto"/>
            </w:pPr>
            <w:r>
              <w:rPr>
                <w:rFonts w:ascii="宋体" w:hAnsi="宋体"/>
                <w:sz w:val="21"/>
              </w:rPr>
              <w:t>2020.5～2020.6</w:t>
            </w:r>
          </w:p>
        </w:tc>
        <w:tc>
          <w:tcPr>
            <w:vAlign w:val="center"/>
            <w:tcW w:w="1717" w:type="dxa"/>
          </w:tcPr>
          <w:p>
            <w:pPr>
              <w:pStyle w:val=""/>
              <w:jc w:val="center"/>
              <w:spacing w:line="240" w:lineRule="auto"/>
            </w:pPr>
            <w:r>
              <w:rPr>
                <w:rFonts w:ascii="宋体" w:hAnsi="宋体"/>
                <w:sz w:val="21"/>
              </w:rPr>
              <w:t>坍塌</w:t>
            </w:r>
          </w:p>
        </w:tc>
        <w:tc>
          <w:tcPr>
            <w:vAlign w:val="center"/>
            <w:vMerge w:val="restart"/>
            <w:tcW w:w="2965" w:type="dxa"/>
          </w:tcPr>
          <w:p>
            <w:pPr>
              <w:pStyle w:val=""/>
              <w:jc w:val="left"/>
              <w:spacing w:line="240" w:lineRule="auto"/>
              <w:rPr>
                <w:rFonts w:ascii="宋体" w:hAnsi="宋体"/>
                <w:sz w:val="21"/>
              </w:rPr>
            </w:pPr>
            <w:r>
              <w:rPr>
                <w:rFonts w:ascii="宋体" w:hAnsi="宋体"/>
                <w:sz w:val="21"/>
              </w:rPr>
              <w:t>1、技术措施：编制围堰专项施工方案；</w:t>
            </w:r>
          </w:p>
          <w:p>
            <w:pPr>
              <w:pStyle w:val=""/>
              <w:jc w:val="left"/>
              <w:spacing w:line="240" w:lineRule="auto"/>
              <w:rPr>
                <w:rFonts w:ascii="宋体" w:hAnsi="宋体"/>
                <w:sz w:val="21"/>
              </w:rPr>
            </w:pPr>
            <w:r>
              <w:rPr>
                <w:rFonts w:ascii="宋体" w:hAnsi="宋体"/>
                <w:sz w:val="21"/>
              </w:rPr>
              <w:t>2、管理措施：对作业人员进行安全技术交底，作业过程中遵守安全操作规程；</w:t>
            </w:r>
          </w:p>
          <w:p>
            <w:pPr>
              <w:pStyle w:val=""/>
              <w:jc w:val="left"/>
              <w:spacing w:line="240" w:lineRule="auto"/>
            </w:pPr>
            <w:r>
              <w:rPr>
                <w:rFonts w:ascii="宋体" w:hAnsi="宋体"/>
                <w:sz w:val="21"/>
              </w:rPr>
              <w:t>3、应急处置措施：安排专人监护作业。</w:t>
            </w:r>
          </w:p>
        </w:tc>
      </w:tr>
      <w:tr>
        <w:trPr>
          <w:trHeight w:val="423" w:hRule="atLeast"/>
        </w:trPr>
        <w:tc>
          <w:tcPr>
            <w:vMerge/>
          </w:tcPr>
          <w:p/>
        </w:tc>
        <w:tc>
          <w:tcPr>
            <w:vMerge/>
          </w:tcPr>
          <w:p/>
        </w:tc>
        <w:tc>
          <w:tcPr>
            <w:vMerge/>
          </w:tcPr>
          <w:p/>
        </w:tc>
        <w:tc>
          <w:tcPr>
            <w:vAlign w:val="center"/>
            <w:tcW w:w="3542" w:type="dxa"/>
          </w:tcPr>
          <w:p>
            <w:pPr>
              <w:pStyle w:val=""/>
              <w:jc w:val="left"/>
              <w:spacing w:line="240" w:lineRule="auto"/>
            </w:pPr>
            <w:r>
              <w:rPr>
                <w:rFonts w:ascii="宋体" w:hAnsi="宋体"/>
                <w:sz w:val="21"/>
              </w:rPr>
              <w:t>围堰拆除作业</w:t>
            </w:r>
          </w:p>
        </w:tc>
        <w:tc>
          <w:tcPr>
            <w:vAlign w:val="center"/>
            <w:tcW w:w="1735" w:type="dxa"/>
          </w:tcPr>
          <w:p>
            <w:pPr>
              <w:pStyle w:val=""/>
              <w:jc w:val="center"/>
              <w:spacing w:line="240" w:lineRule="auto"/>
              <w:rPr>
                <w:rFonts w:ascii="宋体" w:hAnsi="宋体"/>
                <w:sz w:val="21"/>
              </w:rPr>
            </w:pPr>
            <w:r>
              <w:rPr>
                <w:rFonts w:ascii="宋体" w:hAnsi="宋体"/>
                <w:sz w:val="21"/>
              </w:rPr>
              <w:t>高汤一级站</w:t>
            </w:r>
          </w:p>
          <w:p>
            <w:pPr>
              <w:pStyle w:val=""/>
              <w:jc w:val="center"/>
              <w:spacing w:line="240" w:lineRule="auto"/>
            </w:pPr>
            <w:r>
              <w:rPr>
                <w:rFonts w:ascii="宋体" w:hAnsi="宋体"/>
                <w:sz w:val="21"/>
              </w:rPr>
              <w:t>围堰拆除</w:t>
            </w:r>
          </w:p>
        </w:tc>
        <w:tc>
          <w:tcPr>
            <w:vAlign w:val="center"/>
            <w:tcW w:w="1826" w:type="dxa"/>
          </w:tcPr>
          <w:p>
            <w:pPr>
              <w:pStyle w:val=""/>
              <w:jc w:val="center"/>
              <w:spacing w:line="240" w:lineRule="auto"/>
            </w:pPr>
            <w:r>
              <w:rPr>
                <w:rFonts w:ascii="宋体" w:hAnsi="宋体"/>
                <w:sz w:val="21"/>
              </w:rPr>
              <w:t>2020.5～2020.6</w:t>
            </w:r>
          </w:p>
        </w:tc>
        <w:tc>
          <w:tcPr>
            <w:vAlign w:val="center"/>
            <w:tcW w:w="1717" w:type="dxa"/>
          </w:tcPr>
          <w:p>
            <w:pPr>
              <w:pStyle w:val=""/>
              <w:jc w:val="center"/>
              <w:spacing w:line="240" w:lineRule="auto"/>
            </w:pPr>
            <w:r>
              <w:rPr>
                <w:rFonts w:ascii="宋体" w:hAnsi="宋体"/>
                <w:sz w:val="21"/>
              </w:rPr>
              <w:t>坍塌</w:t>
            </w:r>
          </w:p>
        </w:tc>
        <w:tc>
          <w:tcPr>
            <w:vMerge/>
          </w:tcPr>
          <w:p/>
        </w:tc>
      </w:tr>
      <w:tr>
        <w:trPr>
          <w:trHeight w:val="500" w:hRule="atLeast"/>
        </w:trPr>
        <w:tc>
          <w:tcPr>
            <w:vMerge/>
          </w:tcPr>
          <w:p/>
        </w:tc>
        <w:tc>
          <w:tcPr>
            <w:vMerge/>
          </w:tcPr>
          <w:p/>
        </w:tc>
        <w:tc>
          <w:tcPr>
            <w:vMerge/>
          </w:tcPr>
          <w:p/>
        </w:tc>
        <w:tc>
          <w:tcPr>
            <w:vAlign w:val="center"/>
            <w:tcW w:w="3542" w:type="dxa"/>
          </w:tcPr>
          <w:p>
            <w:pPr>
              <w:pStyle w:val=""/>
              <w:jc w:val="left"/>
              <w:spacing w:line="240" w:lineRule="auto"/>
            </w:pPr>
            <w:r>
              <w:rPr>
                <w:rFonts w:ascii="宋体" w:hAnsi="宋体"/>
                <w:sz w:val="21"/>
              </w:rPr>
              <w:t>围堰拆除作业</w:t>
            </w:r>
          </w:p>
        </w:tc>
        <w:tc>
          <w:tcPr>
            <w:vAlign w:val="center"/>
            <w:tcW w:w="1735" w:type="dxa"/>
          </w:tcPr>
          <w:p>
            <w:pPr>
              <w:pStyle w:val=""/>
              <w:jc w:val="center"/>
              <w:spacing w:line="240" w:lineRule="auto"/>
              <w:rPr>
                <w:rFonts w:ascii="宋体" w:hAnsi="宋体"/>
                <w:sz w:val="21"/>
              </w:rPr>
            </w:pPr>
            <w:r>
              <w:rPr>
                <w:rFonts w:ascii="宋体" w:hAnsi="宋体"/>
                <w:sz w:val="21"/>
              </w:rPr>
              <w:t>董庄站</w:t>
            </w:r>
          </w:p>
          <w:p>
            <w:pPr>
              <w:pStyle w:val=""/>
              <w:jc w:val="center"/>
              <w:spacing w:line="240" w:lineRule="auto"/>
            </w:pPr>
            <w:r>
              <w:rPr>
                <w:rFonts w:ascii="宋体" w:hAnsi="宋体"/>
                <w:sz w:val="21"/>
              </w:rPr>
              <w:t>围堰拆除</w:t>
            </w:r>
          </w:p>
        </w:tc>
        <w:tc>
          <w:tcPr>
            <w:vAlign w:val="center"/>
            <w:tcW w:w="1826" w:type="dxa"/>
          </w:tcPr>
          <w:p>
            <w:pPr>
              <w:pStyle w:val=""/>
              <w:jc w:val="center"/>
              <w:spacing w:line="240" w:lineRule="auto"/>
            </w:pPr>
            <w:r>
              <w:rPr>
                <w:rFonts w:ascii="宋体" w:hAnsi="宋体"/>
                <w:sz w:val="21"/>
              </w:rPr>
              <w:t>2020.5～2020.6</w:t>
            </w:r>
          </w:p>
        </w:tc>
        <w:tc>
          <w:tcPr>
            <w:vAlign w:val="center"/>
            <w:tcW w:w="1717" w:type="dxa"/>
          </w:tcPr>
          <w:p>
            <w:pPr>
              <w:pStyle w:val=""/>
              <w:jc w:val="center"/>
              <w:spacing w:line="240" w:lineRule="auto"/>
            </w:pPr>
            <w:r>
              <w:rPr>
                <w:rFonts w:ascii="宋体" w:hAnsi="宋体"/>
                <w:sz w:val="21"/>
              </w:rPr>
              <w:t>坍塌</w:t>
            </w:r>
          </w:p>
        </w:tc>
        <w:tc>
          <w:tcPr>
            <w:vMerge/>
          </w:tcPr>
          <w:p/>
        </w:tc>
      </w:tr>
      <w:tr>
        <w:trPr>
          <w:trHeight w:val="351" w:hRule="atLeast"/>
        </w:trPr>
        <w:tc>
          <w:tcPr>
            <w:vMerge/>
          </w:tcPr>
          <w:p/>
        </w:tc>
        <w:tc>
          <w:tcPr>
            <w:vMerge/>
          </w:tcPr>
          <w:p/>
        </w:tc>
        <w:tc>
          <w:tcPr>
            <w:vMerge/>
          </w:tcPr>
          <w:p/>
        </w:tc>
        <w:tc>
          <w:tcPr>
            <w:vAlign w:val="center"/>
            <w:tcW w:w="3542" w:type="dxa"/>
          </w:tcPr>
          <w:p>
            <w:pPr>
              <w:pStyle w:val=""/>
              <w:jc w:val="left"/>
              <w:spacing w:line="240" w:lineRule="auto"/>
            </w:pPr>
            <w:r>
              <w:rPr>
                <w:rFonts w:ascii="宋体" w:hAnsi="宋体"/>
                <w:sz w:val="21"/>
              </w:rPr>
              <w:t>围堰拆除作业</w:t>
            </w:r>
          </w:p>
        </w:tc>
        <w:tc>
          <w:tcPr>
            <w:vAlign w:val="center"/>
            <w:tcW w:w="1735" w:type="dxa"/>
          </w:tcPr>
          <w:p>
            <w:pPr>
              <w:pStyle w:val=""/>
              <w:jc w:val="center"/>
              <w:spacing w:line="240" w:lineRule="auto"/>
              <w:rPr>
                <w:rFonts w:ascii="宋体" w:hAnsi="宋体"/>
                <w:sz w:val="21"/>
              </w:rPr>
            </w:pPr>
            <w:r>
              <w:rPr>
                <w:rFonts w:ascii="宋体" w:hAnsi="宋体"/>
                <w:sz w:val="21"/>
              </w:rPr>
              <w:t>农桥</w:t>
            </w:r>
          </w:p>
          <w:p>
            <w:pPr>
              <w:pStyle w:val=""/>
              <w:jc w:val="center"/>
              <w:spacing w:line="240" w:lineRule="auto"/>
            </w:pPr>
            <w:r>
              <w:rPr>
                <w:rFonts w:ascii="宋体" w:hAnsi="宋体"/>
                <w:sz w:val="21"/>
              </w:rPr>
              <w:t>围堰拆除</w:t>
            </w:r>
          </w:p>
        </w:tc>
        <w:tc>
          <w:tcPr>
            <w:vAlign w:val="center"/>
            <w:tcW w:w="1826" w:type="dxa"/>
          </w:tcPr>
          <w:p>
            <w:pPr>
              <w:pStyle w:val=""/>
              <w:jc w:val="center"/>
              <w:spacing w:line="240" w:lineRule="auto"/>
            </w:pPr>
            <w:r>
              <w:rPr>
                <w:rFonts w:ascii="宋体" w:hAnsi="宋体"/>
                <w:sz w:val="21"/>
              </w:rPr>
              <w:t>2020.5～2020.6</w:t>
            </w:r>
          </w:p>
        </w:tc>
        <w:tc>
          <w:tcPr>
            <w:vAlign w:val="center"/>
            <w:tcW w:w="1717" w:type="dxa"/>
          </w:tcPr>
          <w:p>
            <w:pPr>
              <w:pStyle w:val=""/>
              <w:jc w:val="center"/>
              <w:spacing w:line="240" w:lineRule="auto"/>
            </w:pPr>
            <w:r>
              <w:rPr>
                <w:rFonts w:ascii="宋体" w:hAnsi="宋体"/>
                <w:sz w:val="21"/>
              </w:rPr>
              <w:t>坍塌</w:t>
            </w:r>
          </w:p>
        </w:tc>
        <w:tc>
          <w:tcPr>
            <w:vMerge/>
          </w:tcPr>
          <w:p/>
        </w:tc>
      </w:tr>
      <w:tr>
        <w:trPr>
          <w:trHeight w:val="661" w:hRule="atLeast"/>
        </w:trPr>
        <w:tc>
          <w:tcPr>
            <w:vMerge/>
          </w:tcPr>
          <w:p/>
        </w:tc>
        <w:tc>
          <w:tcPr>
            <w:vMerge/>
          </w:tcPr>
          <w:p/>
        </w:tc>
        <w:tc>
          <w:tcPr>
            <w:vAlign w:val="center"/>
            <w:vMerge w:val="restart"/>
            <w:tcW w:w="1039" w:type="dxa"/>
          </w:tcPr>
          <w:p>
            <w:pPr>
              <w:pStyle w:val=""/>
              <w:jc w:val="center"/>
              <w:spacing w:line="240" w:lineRule="auto"/>
            </w:pPr>
            <w:r>
              <w:rPr>
                <w:rFonts w:ascii="宋体" w:hAnsi="宋体"/>
                <w:sz w:val="21"/>
              </w:rPr>
              <w:t>降排水</w:t>
            </w:r>
          </w:p>
        </w:tc>
        <w:tc>
          <w:tcPr>
            <w:vAlign w:val="center"/>
            <w:tcW w:w="3542" w:type="dxa"/>
          </w:tcPr>
          <w:p>
            <w:pPr>
              <w:pStyle w:val=""/>
              <w:jc w:val="left"/>
              <w:spacing w:line="240" w:lineRule="auto"/>
            </w:pPr>
            <w:r>
              <w:rPr>
                <w:rFonts w:ascii="宋体" w:hAnsi="宋体"/>
                <w:sz w:val="21"/>
              </w:rPr>
              <w:t>降排水工程</w:t>
            </w:r>
          </w:p>
        </w:tc>
        <w:tc>
          <w:tcPr>
            <w:vAlign w:val="center"/>
            <w:tcW w:w="1735" w:type="dxa"/>
          </w:tcPr>
          <w:p>
            <w:pPr>
              <w:pStyle w:val=""/>
              <w:jc w:val="center"/>
              <w:spacing w:line="240" w:lineRule="auto"/>
            </w:pPr>
            <w:r>
              <w:rPr>
                <w:rFonts w:ascii="宋体" w:hAnsi="宋体"/>
                <w:sz w:val="21"/>
              </w:rPr>
              <w:t>泵站</w:t>
            </w:r>
            <w:r>
              <w:rPr>
                <w:rFonts w:ascii="宋体" w:hAnsi="宋体"/>
                <w:sz w:val="21"/>
              </w:rPr>
              <w:t>基坑降排水</w:t>
            </w:r>
          </w:p>
        </w:tc>
        <w:tc>
          <w:tcPr>
            <w:vAlign w:val="center"/>
            <w:tcW w:w="1826" w:type="dxa"/>
          </w:tcPr>
          <w:p>
            <w:pPr>
              <w:pStyle w:val=""/>
              <w:jc w:val="center"/>
              <w:spacing w:line="240" w:lineRule="auto"/>
            </w:pPr>
            <w:r>
              <w:rPr>
                <w:rFonts w:ascii="宋体" w:hAnsi="宋体"/>
                <w:sz w:val="21"/>
              </w:rPr>
              <w:t>2020.6～2020.8</w:t>
            </w:r>
          </w:p>
        </w:tc>
        <w:tc>
          <w:tcPr>
            <w:vAlign w:val="center"/>
            <w:tcW w:w="1717" w:type="dxa"/>
          </w:tcPr>
          <w:p>
            <w:pPr>
              <w:pStyle w:val=""/>
              <w:jc w:val="center"/>
              <w:spacing w:line="240" w:lineRule="auto"/>
            </w:pPr>
            <w:r>
              <w:rPr>
                <w:rFonts w:ascii="宋体" w:hAnsi="宋体"/>
                <w:sz w:val="21"/>
              </w:rPr>
              <w:t>淹溺</w:t>
            </w:r>
          </w:p>
        </w:tc>
        <w:tc>
          <w:tcPr>
            <w:vAlign w:val="center"/>
            <w:vMerge w:val="restart"/>
            <w:tcW w:w="2965" w:type="dxa"/>
          </w:tcPr>
          <w:p>
            <w:pPr>
              <w:pStyle w:val=""/>
              <w:jc w:val="left"/>
              <w:spacing w:line="240" w:lineRule="auto"/>
              <w:rPr>
                <w:rFonts w:ascii="宋体" w:hAnsi="宋体"/>
                <w:sz w:val="21"/>
              </w:rPr>
            </w:pPr>
            <w:r>
              <w:rPr>
                <w:rFonts w:ascii="宋体" w:hAnsi="宋体"/>
                <w:sz w:val="21"/>
              </w:rPr>
              <w:t>1、技术措施：编制专项施工方案，在基坑四周设置集水坑，及时排水，保证干坑施工；</w:t>
            </w:r>
          </w:p>
          <w:p>
            <w:pPr>
              <w:pStyle w:val=""/>
              <w:jc w:val="left"/>
              <w:spacing w:line="240" w:lineRule="auto"/>
            </w:pPr>
            <w:r>
              <w:rPr>
                <w:rFonts w:ascii="宋体" w:hAnsi="宋体"/>
                <w:sz w:val="21"/>
              </w:rPr>
              <w:t>2、管理措施：定期检查排水设施，确保坑内无明水；</w:t>
            </w:r>
          </w:p>
        </w:tc>
      </w:tr>
      <w:tr>
        <w:trPr>
          <w:trHeight w:val="351" w:hRule="atLeast"/>
        </w:trPr>
        <w:tc>
          <w:tcPr>
            <w:vMerge/>
          </w:tcPr>
          <w:p/>
        </w:tc>
        <w:tc>
          <w:tcPr>
            <w:vMerge/>
          </w:tcPr>
          <w:p/>
        </w:tc>
        <w:tc>
          <w:tcPr>
            <w:vMerge/>
          </w:tcPr>
          <w:p/>
        </w:tc>
        <w:tc>
          <w:tcPr>
            <w:vAlign w:val="center"/>
            <w:tcW w:w="3542" w:type="dxa"/>
          </w:tcPr>
          <w:p>
            <w:pPr>
              <w:pStyle w:val=""/>
              <w:jc w:val="left"/>
              <w:spacing w:line="240" w:lineRule="auto"/>
            </w:pPr>
            <w:r>
              <w:rPr>
                <w:rFonts w:ascii="宋体" w:hAnsi="宋体"/>
                <w:sz w:val="21"/>
              </w:rPr>
              <w:t>降排水工程</w:t>
            </w:r>
          </w:p>
        </w:tc>
        <w:tc>
          <w:tcPr>
            <w:vAlign w:val="center"/>
            <w:tcW w:w="1735" w:type="dxa"/>
          </w:tcPr>
          <w:p>
            <w:pPr>
              <w:pStyle w:val=""/>
              <w:jc w:val="center"/>
              <w:spacing w:line="240" w:lineRule="auto"/>
            </w:pPr>
            <w:r>
              <w:rPr>
                <w:rFonts w:ascii="宋体" w:hAnsi="宋体"/>
                <w:sz w:val="21"/>
              </w:rPr>
              <w:t>农桥基坑降排水</w:t>
            </w:r>
          </w:p>
        </w:tc>
        <w:tc>
          <w:tcPr>
            <w:vAlign w:val="center"/>
            <w:tcW w:w="1826" w:type="dxa"/>
          </w:tcPr>
          <w:p>
            <w:pPr>
              <w:pStyle w:val=""/>
              <w:jc w:val="center"/>
              <w:spacing w:line="240" w:lineRule="auto"/>
            </w:pPr>
            <w:r>
              <w:rPr>
                <w:rFonts w:ascii="宋体" w:hAnsi="宋体"/>
                <w:sz w:val="21"/>
              </w:rPr>
              <w:t>2020.6～2020.9</w:t>
            </w:r>
          </w:p>
        </w:tc>
        <w:tc>
          <w:tcPr>
            <w:vAlign w:val="center"/>
            <w:tcW w:w="1717" w:type="dxa"/>
          </w:tcPr>
          <w:p>
            <w:pPr>
              <w:pStyle w:val=""/>
              <w:jc w:val="center"/>
              <w:spacing w:line="240" w:lineRule="auto"/>
            </w:pPr>
            <w:r>
              <w:rPr>
                <w:rFonts w:ascii="宋体" w:hAnsi="宋体"/>
                <w:sz w:val="21"/>
              </w:rPr>
              <w:t>淹溺</w:t>
            </w:r>
          </w:p>
        </w:tc>
        <w:tc>
          <w:tcPr>
            <w:vMerge/>
          </w:tcPr>
          <w:p/>
        </w:tc>
      </w:tr>
      <w:tr>
        <w:trPr>
          <w:trHeight w:val="582" w:hRule="atLeast"/>
        </w:trPr>
        <w:tc>
          <w:tcPr>
            <w:vAlign w:val="center"/>
            <w:tcW w:w="688" w:type="dxa"/>
          </w:tcPr>
          <w:p>
            <w:pPr>
              <w:pStyle w:val=""/>
              <w:jc w:val="center"/>
              <w:spacing w:line="240" w:lineRule="auto"/>
            </w:pPr>
            <w:r>
              <w:rPr>
                <w:rFonts w:ascii="宋体" w:hAnsi="宋体"/>
                <w:sz w:val="21"/>
              </w:rPr>
              <w:t>2</w:t>
            </w:r>
          </w:p>
        </w:tc>
        <w:tc>
          <w:tcPr>
            <w:vAlign w:val="center"/>
            <w:tcW w:w="752" w:type="dxa"/>
          </w:tcPr>
          <w:p>
            <w:pPr>
              <w:pStyle w:val=""/>
              <w:jc w:val="center"/>
              <w:spacing w:line="240" w:lineRule="auto"/>
            </w:pPr>
            <w:r>
              <w:rPr>
                <w:rFonts w:ascii="宋体" w:hAnsi="宋体"/>
                <w:sz w:val="21"/>
              </w:rPr>
              <w:t>机械设备类</w:t>
            </w:r>
          </w:p>
        </w:tc>
        <w:tc>
          <w:tcPr>
            <w:vAlign w:val="center"/>
            <w:tcW w:w="1039" w:type="dxa"/>
          </w:tcPr>
          <w:p>
            <w:pPr>
              <w:pStyle w:val=""/>
              <w:jc w:val="center"/>
              <w:spacing w:line="240" w:lineRule="auto"/>
            </w:pPr>
            <w:r>
              <w:rPr>
                <w:rFonts w:ascii="宋体" w:hAnsi="宋体"/>
                <w:sz w:val="21"/>
              </w:rPr>
              <w:t>起重吊装及安装拆卸</w:t>
            </w:r>
          </w:p>
        </w:tc>
        <w:tc>
          <w:tcPr>
            <w:vAlign w:val="center"/>
            <w:tcW w:w="3542" w:type="dxa"/>
          </w:tcPr>
          <w:p>
            <w:pPr>
              <w:pStyle w:val=""/>
              <w:jc w:val="left"/>
              <w:spacing w:line="240" w:lineRule="auto"/>
            </w:pPr>
            <w:r>
              <w:rPr>
                <w:rFonts w:ascii="宋体" w:hAnsi="宋体"/>
                <w:sz w:val="21"/>
              </w:rPr>
              <w:t>采用起重机械进行安装的工程</w:t>
            </w:r>
          </w:p>
        </w:tc>
        <w:tc>
          <w:tcPr>
            <w:vAlign w:val="center"/>
            <w:tcW w:w="1735" w:type="dxa"/>
          </w:tcPr>
          <w:p>
            <w:pPr>
              <w:pStyle w:val=""/>
              <w:jc w:val="center"/>
              <w:spacing w:line="240" w:lineRule="auto"/>
            </w:pPr>
            <w:r>
              <w:rPr>
                <w:rFonts w:ascii="宋体" w:hAnsi="宋体"/>
                <w:sz w:val="21"/>
              </w:rPr>
              <w:t>泵站机电设备安装（泵站井筒、水泵吊装）</w:t>
            </w:r>
          </w:p>
        </w:tc>
        <w:tc>
          <w:tcPr>
            <w:vAlign w:val="center"/>
            <w:tcW w:w="1826" w:type="dxa"/>
          </w:tcPr>
          <w:p>
            <w:pPr>
              <w:pStyle w:val=""/>
              <w:jc w:val="center"/>
              <w:spacing w:line="240" w:lineRule="auto"/>
            </w:pPr>
            <w:r>
              <w:rPr>
                <w:rFonts w:ascii="宋体" w:hAnsi="宋体"/>
                <w:sz w:val="21"/>
              </w:rPr>
              <w:t>2020.8~2020.9</w:t>
            </w:r>
          </w:p>
        </w:tc>
        <w:tc>
          <w:tcPr>
            <w:vAlign w:val="center"/>
            <w:tcW w:w="1717" w:type="dxa"/>
          </w:tcPr>
          <w:p>
            <w:pPr>
              <w:pStyle w:val=""/>
              <w:jc w:val="center"/>
              <w:spacing w:line="240" w:lineRule="auto"/>
            </w:pPr>
            <w:r>
              <w:rPr>
                <w:rFonts w:ascii="宋体" w:hAnsi="宋体"/>
                <w:sz w:val="21"/>
              </w:rPr>
              <w:t>物体打击、起重伤害、高处坠落</w:t>
            </w:r>
          </w:p>
        </w:tc>
        <w:tc>
          <w:tcPr>
            <w:vAlign w:val="center"/>
            <w:tcW w:w="2965" w:type="dxa"/>
          </w:tcPr>
          <w:p>
            <w:pPr>
              <w:pStyle w:val=""/>
              <w:jc w:val="left"/>
              <w:spacing w:line="240" w:lineRule="auto"/>
              <w:rPr>
                <w:rFonts w:ascii="宋体" w:hAnsi="宋体"/>
                <w:sz w:val="21"/>
              </w:rPr>
            </w:pPr>
            <w:r>
              <w:rPr>
                <w:rFonts w:ascii="宋体" w:hAnsi="宋体"/>
                <w:sz w:val="21"/>
              </w:rPr>
              <w:t>1、技术措施：编制机电设备安装专项施工方案，起重机械司机必须持证上岗；</w:t>
            </w:r>
          </w:p>
          <w:p>
            <w:pPr>
              <w:pStyle w:val=""/>
              <w:jc w:val="left"/>
              <w:spacing w:line="240" w:lineRule="auto"/>
              <w:rPr>
                <w:rFonts w:ascii="宋体" w:hAnsi="宋体"/>
                <w:sz w:val="21"/>
              </w:rPr>
            </w:pPr>
            <w:r>
              <w:rPr>
                <w:rFonts w:ascii="宋体" w:hAnsi="宋体"/>
                <w:sz w:val="21"/>
              </w:rPr>
              <w:t>2、管理措施：对作业人员进行</w:t>
            </w:r>
            <w:r>
              <w:rPr>
                <w:rFonts w:ascii="宋体" w:hAnsi="宋体"/>
                <w:sz w:val="21"/>
              </w:rPr>
              <w:t>安全技术交底，作业过程中遵守安全操作规程；</w:t>
            </w:r>
          </w:p>
          <w:p>
            <w:pPr>
              <w:pStyle w:val=""/>
              <w:jc w:val="left"/>
              <w:spacing w:line="240" w:lineRule="auto"/>
            </w:pPr>
            <w:r>
              <w:rPr>
                <w:rFonts w:ascii="宋体" w:hAnsi="宋体"/>
                <w:sz w:val="21"/>
              </w:rPr>
              <w:t>3、应急处置措施：安排专人监护作业，发现问题立即停止作业。</w:t>
            </w:r>
          </w:p>
        </w:tc>
      </w:tr>
      <w:tr>
        <w:trPr>
          <w:trHeight w:val="857" w:hRule="atLeast"/>
        </w:trPr>
        <w:tc>
          <w:tcPr>
            <w:vAlign w:val="center"/>
            <w:tcW w:w="688" w:type="dxa"/>
          </w:tcPr>
          <w:p>
            <w:pPr>
              <w:pStyle w:val=""/>
              <w:jc w:val="center"/>
              <w:ind w:firstLine="0"/>
              <w:spacing w:line="240" w:lineRule="auto"/>
            </w:pPr>
            <w:r>
              <w:rPr>
                <w:rFonts w:ascii="宋体" w:hAnsi="宋体"/>
                <w:sz w:val="21"/>
              </w:rPr>
              <w:t>3</w:t>
            </w:r>
          </w:p>
        </w:tc>
        <w:tc>
          <w:tcPr>
            <w:vAlign w:val="center"/>
            <w:tcW w:w="752" w:type="dxa"/>
          </w:tcPr>
          <w:p>
            <w:pPr>
              <w:pStyle w:val=""/>
              <w:jc w:val="center"/>
              <w:spacing w:line="240" w:lineRule="auto"/>
            </w:pPr>
            <w:r>
              <w:rPr>
                <w:sz w:val="21"/>
              </w:rPr>
              <w:t>设施场所类</w:t>
            </w:r>
          </w:p>
        </w:tc>
        <w:tc>
          <w:tcPr>
            <w:vAlign w:val="center"/>
            <w:tcW w:w="1039" w:type="dxa"/>
          </w:tcPr>
          <w:p>
            <w:pPr>
              <w:pStyle w:val=""/>
              <w:jc w:val="center"/>
              <w:spacing w:line="240" w:lineRule="auto"/>
            </w:pPr>
            <w:r>
              <w:rPr>
                <w:rFonts w:ascii="宋体" w:hAnsi="宋体"/>
                <w:sz w:val="21"/>
              </w:rPr>
              <w:t>基坑</w:t>
            </w:r>
          </w:p>
        </w:tc>
        <w:tc>
          <w:tcPr>
            <w:vAlign w:val="center"/>
            <w:tcW w:w="3542" w:type="dxa"/>
          </w:tcPr>
          <w:p>
            <w:pPr>
              <w:pStyle w:val=""/>
              <w:jc w:val="left"/>
              <w:spacing w:line="240" w:lineRule="auto"/>
            </w:pPr>
            <w:r>
              <w:rPr>
                <w:rFonts w:ascii="宋体" w:hAnsi="宋体"/>
                <w:sz w:val="21"/>
              </w:rPr>
              <w:t>开挖深度超过5m（含）的深基坑作业，或开挖深度虽未超过5m，但地质条件、周围环境和地下管线复杂，或影响毗邻建筑（构筑）物安全的深基坑作业</w:t>
            </w:r>
          </w:p>
        </w:tc>
        <w:tc>
          <w:tcPr>
            <w:vAlign w:val="center"/>
            <w:tcW w:w="1735" w:type="dxa"/>
          </w:tcPr>
          <w:p>
            <w:pPr>
              <w:pStyle w:val=""/>
              <w:jc w:val="center"/>
              <w:spacing w:line="240" w:lineRule="auto"/>
              <w:rPr>
                <w:rFonts w:ascii="宋体" w:hAnsi="宋体"/>
                <w:sz w:val="21"/>
              </w:rPr>
            </w:pPr>
            <w:r>
              <w:rPr>
                <w:rFonts w:ascii="宋体" w:hAnsi="宋体"/>
                <w:sz w:val="21"/>
              </w:rPr>
              <w:t>施桥泵站</w:t>
            </w:r>
          </w:p>
          <w:p>
            <w:pPr>
              <w:pStyle w:val=""/>
              <w:jc w:val="center"/>
              <w:spacing w:line="240" w:lineRule="auto"/>
              <w:rPr>
                <w:rFonts w:ascii="宋体" w:hAnsi="宋体"/>
                <w:sz w:val="21"/>
              </w:rPr>
            </w:pPr>
            <w:r>
              <w:rPr>
                <w:rFonts w:ascii="宋体" w:hAnsi="宋体"/>
                <w:sz w:val="21"/>
              </w:rPr>
              <w:t>深基坑施工</w:t>
            </w:r>
          </w:p>
          <w:p>
            <w:pPr>
              <w:pStyle w:val=""/>
              <w:jc w:val="center"/>
              <w:spacing w:line="240" w:lineRule="auto"/>
            </w:pPr>
            <w:r>
              <w:rPr>
                <w:rFonts w:ascii="宋体" w:hAnsi="宋体"/>
                <w:sz w:val="21"/>
              </w:rPr>
              <w:t>开挖深度6.5m</w:t>
            </w:r>
          </w:p>
        </w:tc>
        <w:tc>
          <w:tcPr>
            <w:vAlign w:val="center"/>
            <w:tcW w:w="1826" w:type="dxa"/>
          </w:tcPr>
          <w:p>
            <w:pPr>
              <w:pStyle w:val=""/>
              <w:jc w:val="center"/>
              <w:spacing w:line="240" w:lineRule="auto"/>
            </w:pPr>
            <w:r>
              <w:rPr>
                <w:rFonts w:ascii="宋体" w:hAnsi="宋体"/>
                <w:sz w:val="21"/>
              </w:rPr>
              <w:t>2020.5~2020.6</w:t>
            </w:r>
          </w:p>
        </w:tc>
        <w:tc>
          <w:tcPr>
            <w:vAlign w:val="center"/>
            <w:tcW w:w="1717" w:type="dxa"/>
          </w:tcPr>
          <w:p>
            <w:pPr>
              <w:pStyle w:val=""/>
              <w:jc w:val="center"/>
              <w:spacing w:line="240" w:lineRule="auto"/>
            </w:pPr>
            <w:r>
              <w:rPr>
                <w:rFonts w:ascii="宋体" w:hAnsi="宋体"/>
                <w:sz w:val="21"/>
              </w:rPr>
              <w:t>坍塌、高处坠落</w:t>
            </w:r>
          </w:p>
        </w:tc>
        <w:tc>
          <w:tcPr>
            <w:vAlign w:val="center"/>
            <w:tcW w:w="2965" w:type="dxa"/>
          </w:tcPr>
          <w:p>
            <w:pPr>
              <w:pStyle w:val=""/>
              <w:jc w:val="left"/>
              <w:spacing w:line="240" w:lineRule="auto"/>
              <w:rPr>
                <w:rFonts w:ascii="宋体" w:hAnsi="宋体"/>
                <w:sz w:val="21"/>
              </w:rPr>
            </w:pPr>
            <w:r>
              <w:rPr>
                <w:rFonts w:ascii="宋体" w:hAnsi="宋体"/>
                <w:sz w:val="21"/>
              </w:rPr>
              <w:t>1、技术措施：编制土方开挖专项施工方案，遵循“开槽支撑，先撑后挖，分层开挖，严禁超挖”的原则；</w:t>
            </w:r>
          </w:p>
          <w:p>
            <w:pPr>
              <w:pStyle w:val=""/>
              <w:jc w:val="left"/>
              <w:spacing w:line="240" w:lineRule="auto"/>
            </w:pPr>
            <w:r>
              <w:rPr>
                <w:rFonts w:ascii="宋体" w:hAnsi="宋体"/>
                <w:sz w:val="21"/>
              </w:rPr>
              <w:t>2、培训教育措施：对基坑开挖操作工人做好班前安全教育。</w:t>
            </w:r>
          </w:p>
        </w:tc>
      </w:tr>
      <w:tr>
        <w:trPr>
          <w:trHeight w:val="1682" w:hRule="atLeast"/>
        </w:trPr>
        <w:tc>
          <w:tcPr>
            <w:vAlign w:val="center"/>
            <w:tcW w:w="688" w:type="dxa"/>
          </w:tcPr>
          <w:p>
            <w:pPr>
              <w:pStyle w:val=""/>
              <w:jc w:val="center"/>
              <w:spacing w:line="240" w:lineRule="auto"/>
            </w:pPr>
            <w:r>
              <w:rPr>
                <w:rFonts w:ascii="宋体" w:hAnsi="宋体"/>
                <w:sz w:val="21"/>
              </w:rPr>
              <w:t>4</w:t>
            </w:r>
          </w:p>
        </w:tc>
        <w:tc>
          <w:tcPr>
            <w:vAlign w:val="center"/>
            <w:vMerge w:val="restart"/>
            <w:tcW w:w="752" w:type="dxa"/>
          </w:tcPr>
          <w:p>
            <w:pPr>
              <w:pStyle w:val=""/>
              <w:jc w:val="center"/>
              <w:spacing w:line="240" w:lineRule="auto"/>
            </w:pPr>
            <w:r>
              <w:rPr>
                <w:sz w:val="21"/>
              </w:rPr>
              <w:t>设施</w:t>
            </w:r>
            <w:r>
              <w:rPr>
                <w:sz w:val="21"/>
              </w:rPr>
              <w:t>场所类</w:t>
            </w:r>
          </w:p>
        </w:tc>
        <w:tc>
          <w:tcPr>
            <w:vAlign w:val="center"/>
            <w:tcW w:w="1039" w:type="dxa"/>
          </w:tcPr>
          <w:p>
            <w:pPr>
              <w:pStyle w:val=""/>
              <w:jc w:val="center"/>
              <w:spacing w:line="240" w:lineRule="auto"/>
              <w:rPr>
                <w:rFonts w:ascii="宋体" w:hAnsi="宋体"/>
                <w:sz w:val="21"/>
              </w:rPr>
            </w:pPr>
            <w:r>
              <w:rPr>
                <w:rFonts w:ascii="宋体" w:hAnsi="宋体"/>
                <w:sz w:val="21"/>
              </w:rPr>
              <w:t>供电</w:t>
            </w:r>
          </w:p>
          <w:p>
            <w:pPr>
              <w:pStyle w:val=""/>
              <w:jc w:val="center"/>
              <w:spacing w:line="240" w:lineRule="auto"/>
            </w:pPr>
            <w:r>
              <w:rPr>
                <w:rFonts w:ascii="宋体" w:hAnsi="宋体"/>
                <w:sz w:val="21"/>
              </w:rPr>
              <w:t>系统</w:t>
            </w:r>
          </w:p>
        </w:tc>
        <w:tc>
          <w:tcPr>
            <w:vAlign w:val="center"/>
            <w:tcW w:w="3542" w:type="dxa"/>
          </w:tcPr>
          <w:p>
            <w:pPr>
              <w:pStyle w:val=""/>
              <w:jc w:val="left"/>
              <w:spacing w:line="240" w:lineRule="auto"/>
            </w:pPr>
            <w:r>
              <w:rPr>
                <w:rFonts w:ascii="宋体" w:hAnsi="宋体"/>
                <w:sz w:val="21"/>
              </w:rPr>
              <w:t>临时用电工程</w:t>
            </w:r>
          </w:p>
        </w:tc>
        <w:tc>
          <w:tcPr>
            <w:vAlign w:val="center"/>
            <w:tcW w:w="1735" w:type="dxa"/>
          </w:tcPr>
          <w:p>
            <w:pPr>
              <w:pStyle w:val=""/>
              <w:jc w:val="center"/>
              <w:spacing w:line="240" w:lineRule="auto"/>
            </w:pPr>
            <w:r>
              <w:rPr>
                <w:rFonts w:ascii="宋体" w:hAnsi="宋体"/>
                <w:sz w:val="21"/>
              </w:rPr>
              <w:t>临时用电施工</w:t>
            </w:r>
          </w:p>
        </w:tc>
        <w:tc>
          <w:tcPr>
            <w:vAlign w:val="center"/>
            <w:tcW w:w="1826" w:type="dxa"/>
          </w:tcPr>
          <w:p>
            <w:pPr>
              <w:pStyle w:val=""/>
              <w:jc w:val="center"/>
              <w:spacing w:line="240" w:lineRule="auto"/>
            </w:pPr>
            <w:r>
              <w:rPr>
                <w:rFonts w:ascii="宋体" w:hAnsi="宋体"/>
                <w:sz w:val="21"/>
              </w:rPr>
              <w:t>2020.4~2020.11</w:t>
            </w:r>
          </w:p>
        </w:tc>
        <w:tc>
          <w:tcPr>
            <w:vAlign w:val="center"/>
            <w:tcW w:w="1717" w:type="dxa"/>
          </w:tcPr>
          <w:p>
            <w:pPr>
              <w:pStyle w:val=""/>
              <w:jc w:val="center"/>
              <w:spacing w:line="240" w:lineRule="auto"/>
            </w:pPr>
            <w:r>
              <w:rPr>
                <w:rFonts w:ascii="宋体" w:hAnsi="宋体"/>
                <w:sz w:val="21"/>
              </w:rPr>
              <w:t>触电</w:t>
            </w:r>
          </w:p>
        </w:tc>
        <w:tc>
          <w:tcPr>
            <w:vAlign w:val="center"/>
            <w:tcW w:w="2965" w:type="dxa"/>
          </w:tcPr>
          <w:p>
            <w:pPr>
              <w:pStyle w:val=""/>
              <w:jc w:val="left"/>
              <w:spacing w:line="240" w:lineRule="auto"/>
              <w:rPr>
                <w:rFonts w:ascii="宋体" w:hAnsi="宋体"/>
                <w:sz w:val="21"/>
              </w:rPr>
            </w:pPr>
            <w:r>
              <w:rPr>
                <w:rFonts w:ascii="宋体" w:hAnsi="宋体"/>
                <w:sz w:val="21"/>
              </w:rPr>
              <w:t>1、技术措施：编制临时用电专项施工方案；</w:t>
            </w:r>
          </w:p>
          <w:p>
            <w:pPr>
              <w:pStyle w:val=""/>
              <w:jc w:val="left"/>
              <w:spacing w:line="240" w:lineRule="auto"/>
              <w:rPr>
                <w:rFonts w:ascii="宋体" w:hAnsi="宋体"/>
                <w:sz w:val="21"/>
              </w:rPr>
            </w:pPr>
            <w:r>
              <w:rPr>
                <w:rFonts w:ascii="宋体" w:hAnsi="宋体"/>
                <w:sz w:val="21"/>
              </w:rPr>
              <w:t>2、管理措施：作业人员持证上岗，安排专人定期检查；</w:t>
            </w:r>
          </w:p>
          <w:p>
            <w:pPr>
              <w:pStyle w:val=""/>
              <w:jc w:val="left"/>
              <w:spacing w:line="240" w:lineRule="auto"/>
            </w:pPr>
            <w:r>
              <w:rPr>
                <w:rFonts w:ascii="宋体" w:hAnsi="宋体"/>
                <w:sz w:val="21"/>
              </w:rPr>
              <w:t>3、应急处置措施：一旦发现存在违规操作，立即停止作业并整改。</w:t>
            </w:r>
          </w:p>
        </w:tc>
      </w:tr>
      <w:tr>
        <w:trPr>
          <w:trHeight w:val="624" w:hRule="atLeast"/>
        </w:trPr>
        <w:tc>
          <w:tcPr>
            <w:vAlign w:val="center"/>
            <w:vMerge w:val="restart"/>
            <w:tcW w:w="688" w:type="dxa"/>
          </w:tcPr>
          <w:p>
            <w:pPr>
              <w:pStyle w:val=""/>
              <w:jc w:val="center"/>
              <w:spacing w:line="240" w:lineRule="auto"/>
            </w:pPr>
            <w:r>
              <w:rPr>
                <w:rFonts w:ascii="宋体" w:hAnsi="宋体"/>
                <w:sz w:val="21"/>
              </w:rPr>
              <w:t>5</w:t>
            </w:r>
          </w:p>
        </w:tc>
        <w:tc>
          <w:tcPr>
            <w:vMerge/>
          </w:tcPr>
          <w:p/>
        </w:tc>
        <w:tc>
          <w:tcPr>
            <w:vAlign w:val="center"/>
            <w:tcW w:w="1039" w:type="dxa"/>
          </w:tcPr>
          <w:p>
            <w:pPr>
              <w:pStyle w:val=""/>
              <w:jc w:val="center"/>
              <w:spacing w:line="240" w:lineRule="auto"/>
            </w:pPr>
            <w:r>
              <w:rPr>
                <w:rFonts w:ascii="宋体" w:hAnsi="宋体"/>
                <w:sz w:val="21"/>
              </w:rPr>
              <w:t>围堰</w:t>
            </w:r>
          </w:p>
        </w:tc>
        <w:tc>
          <w:tcPr>
            <w:vAlign w:val="center"/>
            <w:tcW w:w="3542" w:type="dxa"/>
          </w:tcPr>
          <w:p>
            <w:pPr>
              <w:pStyle w:val=""/>
              <w:jc w:val="left"/>
              <w:spacing w:line="240" w:lineRule="auto"/>
            </w:pPr>
            <w:r>
              <w:rPr>
                <w:rFonts w:ascii="宋体" w:hAnsi="宋体"/>
                <w:sz w:val="21"/>
              </w:rPr>
              <w:t>围堰工程</w:t>
            </w:r>
          </w:p>
        </w:tc>
        <w:tc>
          <w:tcPr>
            <w:vAlign w:val="center"/>
            <w:tcW w:w="1735" w:type="dxa"/>
          </w:tcPr>
          <w:p>
            <w:pPr>
              <w:pStyle w:val=""/>
              <w:jc w:val="center"/>
              <w:spacing w:line="240" w:lineRule="auto"/>
              <w:rPr>
                <w:rFonts w:ascii="宋体" w:hAnsi="宋体"/>
                <w:sz w:val="21"/>
              </w:rPr>
            </w:pPr>
            <w:r>
              <w:rPr>
                <w:rFonts w:ascii="宋体" w:hAnsi="宋体"/>
                <w:sz w:val="21"/>
              </w:rPr>
              <w:t>泵站围堰工程</w:t>
            </w:r>
          </w:p>
          <w:p>
            <w:pPr>
              <w:pStyle w:val=""/>
              <w:jc w:val="center"/>
              <w:spacing w:line="240" w:lineRule="auto"/>
            </w:pPr>
            <w:r>
              <w:rPr>
                <w:rFonts w:ascii="宋体" w:hAnsi="宋体"/>
                <w:sz w:val="21"/>
              </w:rPr>
              <w:t>（钢板桩围堰，堰顶宽1米，堰顶高3米）</w:t>
            </w:r>
          </w:p>
        </w:tc>
        <w:tc>
          <w:tcPr>
            <w:vAlign w:val="center"/>
            <w:tcW w:w="1826" w:type="dxa"/>
          </w:tcPr>
          <w:p>
            <w:pPr>
              <w:pStyle w:val=""/>
              <w:jc w:val="center"/>
              <w:spacing w:line="240" w:lineRule="auto"/>
            </w:pPr>
            <w:r>
              <w:rPr>
                <w:rFonts w:ascii="宋体" w:hAnsi="宋体"/>
                <w:sz w:val="21"/>
              </w:rPr>
              <w:t>2020.4~2020.5</w:t>
            </w:r>
          </w:p>
        </w:tc>
        <w:tc>
          <w:tcPr>
            <w:vAlign w:val="center"/>
            <w:tcW w:w="1717" w:type="dxa"/>
          </w:tcPr>
          <w:p>
            <w:pPr>
              <w:pStyle w:val=""/>
              <w:jc w:val="center"/>
              <w:spacing w:line="240" w:lineRule="auto"/>
            </w:pPr>
            <w:r>
              <w:rPr>
                <w:rFonts w:ascii="宋体" w:hAnsi="宋体"/>
                <w:sz w:val="21"/>
              </w:rPr>
              <w:t>淹溺</w:t>
            </w:r>
          </w:p>
        </w:tc>
        <w:tc>
          <w:tcPr>
            <w:vAlign w:val="center"/>
            <w:vMerge w:val="restart"/>
            <w:tcW w:w="2965" w:type="dxa"/>
          </w:tcPr>
          <w:p>
            <w:pPr>
              <w:pStyle w:val=""/>
              <w:jc w:val="left"/>
              <w:spacing w:line="240" w:lineRule="auto"/>
              <w:rPr>
                <w:rFonts w:ascii="宋体" w:hAnsi="宋体"/>
                <w:sz w:val="21"/>
              </w:rPr>
            </w:pPr>
            <w:r>
              <w:rPr>
                <w:rFonts w:ascii="宋体" w:hAnsi="宋体"/>
                <w:sz w:val="21"/>
              </w:rPr>
              <w:t>1、技术措施：编制围堰专项施工方案，保证围堰尺寸和压实度；</w:t>
            </w:r>
          </w:p>
          <w:p>
            <w:pPr>
              <w:pStyle w:val=""/>
              <w:jc w:val="left"/>
              <w:spacing w:line="240" w:lineRule="auto"/>
              <w:rPr>
                <w:rFonts w:ascii="宋体" w:hAnsi="宋体"/>
                <w:sz w:val="21"/>
              </w:rPr>
            </w:pPr>
            <w:r>
              <w:rPr>
                <w:rFonts w:ascii="宋体" w:hAnsi="宋体"/>
                <w:sz w:val="21"/>
              </w:rPr>
              <w:t>2、管理措施：对作业人员进行安全技术交底，作业过程中遵守安全操作规程；</w:t>
            </w:r>
          </w:p>
          <w:p>
            <w:pPr>
              <w:pStyle w:val=""/>
              <w:jc w:val="left"/>
              <w:spacing w:line="240" w:lineRule="auto"/>
            </w:pPr>
            <w:r>
              <w:rPr>
                <w:rFonts w:ascii="宋体" w:hAnsi="宋体"/>
                <w:sz w:val="21"/>
              </w:rPr>
              <w:t>3、应急处置措施：安排专人监</w:t>
            </w:r>
            <w:r>
              <w:rPr>
                <w:rFonts w:ascii="宋体" w:hAnsi="宋体"/>
                <w:sz w:val="21"/>
              </w:rPr>
              <w:t>护作业。</w:t>
            </w:r>
          </w:p>
        </w:tc>
      </w:tr>
      <w:tr>
        <w:trPr>
          <w:trHeight w:val="624" w:hRule="atLeast"/>
        </w:trPr>
        <w:tc>
          <w:tcPr>
            <w:vMerge/>
          </w:tcPr>
          <w:p/>
        </w:tc>
        <w:tc>
          <w:tcPr>
            <w:vMerge/>
          </w:tcPr>
          <w:p/>
        </w:tc>
        <w:tc>
          <w:tcPr>
            <w:vAlign w:val="center"/>
            <w:tcW w:w="1039" w:type="dxa"/>
          </w:tcPr>
          <w:p>
            <w:pPr>
              <w:pStyle w:val=""/>
              <w:jc w:val="center"/>
              <w:spacing w:line="240" w:lineRule="auto"/>
            </w:pPr>
            <w:r>
              <w:rPr>
                <w:rFonts w:ascii="宋体" w:hAnsi="宋体"/>
                <w:sz w:val="21"/>
              </w:rPr>
              <w:t>围堰</w:t>
            </w:r>
          </w:p>
        </w:tc>
        <w:tc>
          <w:tcPr>
            <w:vAlign w:val="center"/>
            <w:tcW w:w="3542" w:type="dxa"/>
          </w:tcPr>
          <w:p>
            <w:pPr>
              <w:pStyle w:val=""/>
              <w:jc w:val="left"/>
              <w:spacing w:line="240" w:lineRule="auto"/>
            </w:pPr>
            <w:r>
              <w:rPr>
                <w:rFonts w:ascii="宋体" w:hAnsi="宋体"/>
                <w:sz w:val="21"/>
              </w:rPr>
              <w:t>围堰工程</w:t>
            </w:r>
          </w:p>
        </w:tc>
        <w:tc>
          <w:tcPr>
            <w:vAlign w:val="center"/>
            <w:tcW w:w="1735" w:type="dxa"/>
          </w:tcPr>
          <w:p>
            <w:pPr>
              <w:pStyle w:val=""/>
              <w:jc w:val="center"/>
              <w:spacing w:line="240" w:lineRule="auto"/>
            </w:pPr>
            <w:r>
              <w:rPr>
                <w:rFonts w:ascii="宋体" w:hAnsi="宋体"/>
                <w:sz w:val="21"/>
              </w:rPr>
              <w:t>高汤一级站、农桥、董庄站围堰工程（土围堰，堰顶宽0.5米，堰顶高2米）</w:t>
            </w:r>
          </w:p>
        </w:tc>
        <w:tc>
          <w:tcPr>
            <w:vAlign w:val="center"/>
            <w:tcW w:w="1826" w:type="dxa"/>
          </w:tcPr>
          <w:p>
            <w:pPr>
              <w:pStyle w:val=""/>
              <w:jc w:val="center"/>
              <w:spacing w:line="240" w:lineRule="auto"/>
            </w:pPr>
            <w:r>
              <w:rPr>
                <w:rFonts w:ascii="宋体" w:hAnsi="宋体"/>
                <w:sz w:val="21"/>
              </w:rPr>
              <w:t>2020.4~2020.5</w:t>
            </w:r>
          </w:p>
        </w:tc>
        <w:tc>
          <w:tcPr>
            <w:vAlign w:val="center"/>
            <w:tcW w:w="1717" w:type="dxa"/>
          </w:tcPr>
          <w:p>
            <w:pPr>
              <w:pStyle w:val=""/>
              <w:jc w:val="center"/>
              <w:spacing w:line="240" w:lineRule="auto"/>
            </w:pPr>
            <w:r>
              <w:rPr>
                <w:rFonts w:ascii="宋体" w:hAnsi="宋体"/>
                <w:sz w:val="21"/>
              </w:rPr>
              <w:t>淹溺</w:t>
            </w:r>
          </w:p>
        </w:tc>
        <w:tc>
          <w:tcPr>
            <w:vMerge/>
          </w:tcPr>
          <w:p/>
        </w:tc>
      </w:tr>
    </w:tbl>
    <w:p>
      <w:pPr>
        <w:pStyle w:val=""/>
        <w:jc w:val="left"/>
        <w:spacing w:after="163"/>
        <w:rPr>
          <w:b/>
          <w:sz w:val="28"/>
          <w:szCs w:val="28"/>
        </w:rPr>
      </w:pPr>
    </w:p>
    <w:p>
      <w:pPr>
        <w:pStyle w:val=""/>
        <w:jc w:val="left"/>
        <w:spacing w:after="163"/>
        <w:rPr>
          <w:b/>
          <w:sz w:val="28"/>
          <w:szCs w:val="28"/>
        </w:rPr>
      </w:pPr>
    </w:p>
    <w:p>
      <w:pPr>
        <w:pStyle w:val=""/>
        <w:jc w:val="left"/>
        <w:spacing w:after="163"/>
        <w:rPr>
          <w:b/>
          <w:sz w:val="28"/>
          <w:szCs w:val="28"/>
        </w:rPr>
      </w:pPr>
    </w:p>
    <w:p>
      <w:pPr>
        <w:pStyle w:val=""/>
        <w:jc w:val="left"/>
        <w:spacing w:after="163"/>
        <w:rPr>
          <w:b/>
          <w:sz w:val="28"/>
          <w:szCs w:val="28"/>
        </w:rPr>
      </w:pPr>
    </w:p>
    <w:p>
      <w:pPr>
        <w:pStyle w:val=""/>
        <w:jc w:val="left"/>
        <w:spacing w:after="163"/>
        <w:rPr>
          <w:b/>
          <w:sz w:val="28"/>
          <w:szCs w:val="28"/>
        </w:rPr>
      </w:pPr>
      <w:r>
        <w:rPr>
          <w:b/>
          <w:sz w:val="28"/>
          <w:szCs w:val="28"/>
        </w:rPr>
        <w:t>附件2：</w:t>
      </w:r>
    </w:p>
    <w:p>
      <w:pPr>
        <w:pStyle w:val=""/>
        <w:jc w:val="center"/>
        <w:spacing w:after="163"/>
        <w:rPr>
          <w:b/>
          <w:sz w:val="28"/>
          <w:szCs w:val="28"/>
        </w:rPr>
      </w:pPr>
      <w:r>
        <w:rPr>
          <w:b/>
          <w:sz w:val="28"/>
          <w:szCs w:val="28"/>
        </w:rPr>
        <w:t>一般危险源风险评价表</w:t>
      </w:r>
    </w:p>
    <w:tbl>
      <w:tblPr>
        <w:jc w:val="center"/>
        <w:tblStyle w:val="普通表格"/>
        <w:tblLook w:val="1E0"/>
        <w:tblW w:w="0" w:type="auto"/>
      </w:tblPr>
      <w:tblGrid>
        <w:gridCol w:w="485"/>
        <w:gridCol w:w="850"/>
        <w:gridCol w:w="1276"/>
        <w:gridCol w:w="1985"/>
        <w:gridCol w:w="3241"/>
        <w:gridCol w:w="663"/>
        <w:gridCol w:w="567"/>
        <w:gridCol w:w="709"/>
        <w:gridCol w:w="709"/>
        <w:gridCol w:w="1121"/>
        <w:gridCol w:w="3177"/>
      </w:tblGrid>
      <w:tr>
        <w:trPr>
          <w:trHeight w:val="532" w:hRule="atLeast"/>
        </w:trPr>
        <w:tc>
          <w:tcPr>
            <w:tcBorders>
              <w:top w:val="single" w:sz="4" w:color="000000" w:space="0"/>
              <w:bottom w:val="single" w:sz="4" w:color="000000" w:space="0"/>
              <w:left w:val="single" w:sz="4" w:color="000000" w:space="0"/>
              <w:right w:val="single" w:sz="4" w:color="000000" w:space="0"/>
            </w:tcBorders>
            <w:vAlign w:val="center"/>
            <w:vMerge w:val="restart"/>
            <w:tcW w:w="485" w:type="dxa"/>
          </w:tcPr>
          <w:p>
            <w:pPr>
              <w:pStyle w:val=""/>
              <w:jc w:val="center"/>
              <w:spacing w:line="240" w:lineRule="auto"/>
            </w:pPr>
            <w:r>
              <w:rPr>
                <w:b/>
                <w:rFonts w:ascii="宋体" w:hAnsi="宋体"/>
                <w:sz w:val="20"/>
                <w:szCs w:val="20"/>
              </w:rPr>
              <w:t>序号</w:t>
            </w:r>
          </w:p>
        </w:tc>
        <w:tc>
          <w:tcPr>
            <w:tcBorders>
              <w:top w:val="single" w:sz="4" w:color="000000" w:space="0"/>
              <w:bottom w:val="single" w:sz="4" w:color="000000" w:space="0"/>
              <w:left w:val="single" w:sz="4" w:color="000000" w:space="0"/>
              <w:right w:val="single" w:sz="4" w:color="000000" w:space="0"/>
            </w:tcBorders>
            <w:vAlign w:val="center"/>
            <w:vMerge w:val="restart"/>
            <w:tcW w:w="850" w:type="dxa"/>
          </w:tcPr>
          <w:p>
            <w:pPr>
              <w:pStyle w:val=""/>
              <w:jc w:val="center"/>
              <w:spacing w:line="240" w:lineRule="auto"/>
            </w:pPr>
            <w:r>
              <w:rPr>
                <w:b/>
                <w:rFonts w:ascii="宋体" w:hAnsi="宋体"/>
                <w:sz w:val="20"/>
                <w:szCs w:val="20"/>
              </w:rPr>
              <w:t>类别</w:t>
            </w:r>
          </w:p>
        </w:tc>
        <w:tc>
          <w:tcPr>
            <w:tcBorders>
              <w:top w:val="single" w:sz="4" w:color="000000" w:space="0"/>
              <w:bottom w:val="single" w:sz="4" w:color="000000" w:space="0"/>
              <w:left w:val="single" w:sz="4" w:color="000000" w:space="0"/>
              <w:right w:val="single" w:sz="4" w:color="000000" w:space="0"/>
            </w:tcBorders>
            <w:vAlign w:val="center"/>
            <w:vMerge w:val="restart"/>
            <w:tcW w:w="1276" w:type="dxa"/>
          </w:tcPr>
          <w:p>
            <w:pPr>
              <w:pStyle w:val=""/>
              <w:jc w:val="center"/>
              <w:spacing w:line="240" w:lineRule="auto"/>
            </w:pPr>
            <w:r>
              <w:rPr>
                <w:b/>
                <w:rFonts w:ascii="宋体" w:hAnsi="宋体"/>
                <w:sz w:val="20"/>
                <w:szCs w:val="20"/>
              </w:rPr>
              <w:t>项目</w:t>
            </w:r>
          </w:p>
        </w:tc>
        <w:tc>
          <w:tcPr>
            <w:tcBorders>
              <w:top w:val="single" w:sz="4" w:color="000000" w:space="0"/>
              <w:bottom w:val="single" w:sz="4" w:color="000000" w:space="0"/>
              <w:left w:val="single" w:sz="4" w:color="000000" w:space="0"/>
              <w:right w:val="single" w:sz="4" w:color="000000" w:space="0"/>
            </w:tcBorders>
            <w:vAlign w:val="center"/>
            <w:vMerge w:val="restart"/>
            <w:tcW w:w="1985" w:type="dxa"/>
          </w:tcPr>
          <w:p>
            <w:pPr>
              <w:pStyle w:val=""/>
              <w:jc w:val="center"/>
              <w:spacing w:line="240" w:lineRule="auto"/>
            </w:pPr>
            <w:r>
              <w:rPr>
                <w:b/>
                <w:rFonts w:ascii="宋体" w:hAnsi="宋体"/>
                <w:sz w:val="20"/>
                <w:szCs w:val="20"/>
              </w:rPr>
              <w:t>危险源</w:t>
            </w:r>
          </w:p>
        </w:tc>
        <w:tc>
          <w:tcPr>
            <w:tcBorders>
              <w:top w:val="single" w:sz="4" w:color="000000" w:space="0"/>
              <w:bottom w:val="single" w:sz="4" w:color="000000" w:space="0"/>
              <w:left w:val="single" w:sz="4" w:color="000000" w:space="0"/>
              <w:right w:val="single" w:sz="4" w:color="000000" w:space="0"/>
            </w:tcBorders>
            <w:vAlign w:val="center"/>
            <w:vMerge w:val="restart"/>
            <w:tcW w:w="3241" w:type="dxa"/>
          </w:tcPr>
          <w:p>
            <w:pPr>
              <w:pStyle w:val=""/>
              <w:jc w:val="center"/>
              <w:spacing w:line="240" w:lineRule="auto"/>
            </w:pPr>
            <w:r>
              <w:rPr>
                <w:b/>
                <w:rFonts w:ascii="宋体" w:hAnsi="宋体"/>
                <w:sz w:val="20"/>
                <w:szCs w:val="20"/>
              </w:rPr>
              <w:t>一般危险源</w:t>
            </w:r>
          </w:p>
        </w:tc>
        <w:tc>
          <w:tcPr>
            <w:gridSpan w:val="4"/>
            <w:tcBorders>
              <w:top w:val="single" w:sz="4" w:color="000000" w:space="0"/>
              <w:bottom w:val="single" w:sz="4" w:color="000000" w:space="0"/>
              <w:left w:val="single" w:sz="4" w:color="000000" w:space="0"/>
              <w:right w:val="single" w:sz="4" w:color="000000" w:space="0"/>
            </w:tcBorders>
            <w:vAlign w:val="center"/>
            <w:tcW w:w="2648" w:type="dxa"/>
          </w:tcPr>
          <w:p>
            <w:pPr>
              <w:pStyle w:val=""/>
              <w:jc w:val="center"/>
              <w:spacing w:line="240" w:lineRule="auto"/>
            </w:pPr>
            <w:r>
              <w:rPr>
                <w:b/>
                <w:rFonts w:ascii="宋体" w:hAnsi="宋体"/>
                <w:sz w:val="20"/>
                <w:szCs w:val="20"/>
              </w:rPr>
              <w:t>LEC法取值</w:t>
            </w:r>
          </w:p>
        </w:tc>
        <w:tc>
          <w:tcPr>
            <w:tcBorders>
              <w:top w:val="single" w:sz="4" w:color="000000" w:space="0"/>
              <w:bottom w:val="single" w:sz="4" w:color="000000" w:space="0"/>
              <w:left w:val="single" w:sz="4" w:color="000000" w:space="0"/>
              <w:right w:val="single" w:sz="4" w:color="000000" w:space="0"/>
            </w:tcBorders>
            <w:vAlign w:val="center"/>
            <w:vMerge w:val="restart"/>
            <w:tcW w:w="1121" w:type="dxa"/>
          </w:tcPr>
          <w:p>
            <w:pPr>
              <w:pStyle w:val=""/>
              <w:jc w:val="center"/>
              <w:spacing w:line="240" w:lineRule="auto"/>
            </w:pPr>
            <w:r>
              <w:rPr>
                <w:b/>
                <w:rFonts w:ascii="宋体" w:hAnsi="宋体"/>
                <w:sz w:val="20"/>
                <w:szCs w:val="20"/>
              </w:rPr>
              <w:t>风险等级</w:t>
            </w:r>
          </w:p>
        </w:tc>
        <w:tc>
          <w:tcPr>
            <w:tcBorders>
              <w:top w:val="single" w:sz="4" w:color="000000" w:space="0"/>
              <w:left w:val="single" w:sz="4" w:color="000000" w:space="0"/>
              <w:right w:val="single" w:sz="4" w:color="000000" w:space="0"/>
            </w:tcBorders>
            <w:vAlign w:val="center"/>
            <w:vMerge w:val="restart"/>
            <w:tcW w:w="3177" w:type="dxa"/>
          </w:tcPr>
          <w:p>
            <w:pPr>
              <w:pStyle w:val=""/>
              <w:jc w:val="center"/>
              <w:spacing w:line="240" w:lineRule="auto"/>
            </w:pPr>
            <w:r>
              <w:rPr>
                <w:b/>
                <w:rFonts w:ascii="宋体" w:hAnsi="宋体"/>
                <w:sz w:val="21"/>
              </w:rPr>
              <w:t>安全管控措施</w:t>
            </w:r>
          </w:p>
        </w:tc>
      </w:tr>
      <w:tr>
        <w:trPr>
          <w:trHeight w:val="90" w:hRule="atLeast"/>
        </w:trPr>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b/>
                <w:rFonts w:ascii="宋体" w:hAnsi="宋体"/>
                <w:sz w:val="20"/>
                <w:szCs w:val="20"/>
              </w:rPr>
              <w:t>L</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b/>
                <w:rFonts w:ascii="宋体" w:hAnsi="宋体"/>
                <w:sz w:val="20"/>
                <w:szCs w:val="20"/>
              </w:rPr>
              <w:t>E</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b/>
                <w:rFonts w:ascii="宋体" w:hAnsi="宋体"/>
                <w:sz w:val="20"/>
                <w:szCs w:val="20"/>
              </w:rPr>
              <w:t>C</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b/>
                <w:rFonts w:ascii="宋体" w:hAnsi="宋体"/>
                <w:sz w:val="20"/>
                <w:szCs w:val="20"/>
              </w:rPr>
              <w:t>D</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r>
      <w:tr>
        <w:trPr>
          <w:trHeight w:val="533"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vMerge w:val="restart"/>
            <w:tcW w:w="850" w:type="dxa"/>
          </w:tcPr>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r>
              <w:rPr>
                <w:rFonts w:ascii="宋体" w:hAnsi="宋体"/>
                <w:sz w:val="20"/>
                <w:szCs w:val="20"/>
              </w:rPr>
              <w:t>施工</w:t>
            </w:r>
            <w:r>
              <w:rPr>
                <w:rFonts w:ascii="宋体" w:hAnsi="宋体"/>
                <w:sz w:val="20"/>
                <w:szCs w:val="20"/>
              </w:rPr>
              <w:t> </w:t>
            </w:r>
            <w:r>
              <w:rPr>
                <w:rFonts w:ascii="宋体" w:hAnsi="宋体"/>
                <w:sz w:val="20"/>
                <w:szCs w:val="20"/>
              </w:rPr>
              <w:t>作业类</w:t>
            </w:r>
          </w:p>
          <w:p>
            <w:pPr>
              <w:pStyle w:val=""/>
              <w:jc w:val="center"/>
              <w:spacing w:line="240" w:lineRule="auto"/>
              <w:rPr>
                <w:rFonts w:ascii="宋体" w:hAnsi="宋体"/>
                <w:sz w:val="20"/>
                <w:szCs w:val="20"/>
              </w:rPr>
            </w:pPr>
          </w:p>
          <w:p>
            <w:pPr>
              <w:pStyle w:val=""/>
              <w:jc w:val="center"/>
              <w:ind w:firstLine="400"/>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p>
          <w:p>
            <w:pPr>
              <w:pStyle w:val=""/>
              <w:jc w:val="center"/>
              <w:spacing w:line="240" w:lineRule="auto"/>
              <w:rPr>
                <w:rFonts w:ascii="宋体" w:hAnsi="宋体"/>
                <w:sz w:val="20"/>
                <w:szCs w:val="20"/>
              </w:rPr>
            </w:pPr>
            <w:r>
              <w:rPr>
                <w:rFonts w:ascii="宋体" w:hAnsi="宋体"/>
                <w:sz w:val="20"/>
                <w:szCs w:val="20"/>
              </w:rPr>
              <w:t>施工</w:t>
            </w:r>
            <w:r>
              <w:rPr>
                <w:rFonts w:ascii="宋体" w:hAnsi="宋体"/>
                <w:sz w:val="20"/>
                <w:szCs w:val="20"/>
              </w:rPr>
              <w:t> </w:t>
            </w:r>
            <w:r>
              <w:rPr>
                <w:rFonts w:ascii="宋体" w:hAnsi="宋体"/>
                <w:sz w:val="20"/>
                <w:szCs w:val="20"/>
              </w:rPr>
              <w:t>作业类</w:t>
            </w:r>
          </w:p>
          <w:p>
            <w:pPr>
              <w:pStyle w:val=""/>
              <w:jc w:val="center"/>
              <w:ind w:firstLine="400"/>
              <w:rPr>
                <w:rFonts w:ascii="宋体" w:hAnsi="宋体"/>
                <w:sz w:val="20"/>
                <w:szCs w:val="20"/>
              </w:rPr>
            </w:pPr>
          </w:p>
          <w:p>
            <w:pPr>
              <w:pStyle w:val=""/>
              <w:jc w:val="center"/>
              <w:spacing w:line="240" w:lineRule="auto"/>
            </w:pPr>
          </w:p>
        </w:tc>
        <w:tc>
          <w:tcPr>
            <w:tcBorders>
              <w:top w:val="single" w:sz="4" w:color="000000" w:space="0"/>
              <w:bottom w:val="single" w:sz="4" w:color="000000" w:space="0"/>
              <w:left w:val="single" w:sz="4" w:color="000000" w:space="0"/>
              <w:right w:val="single" w:sz="4" w:color="000000" w:space="0"/>
            </w:tcBorders>
            <w:vAlign w:val="center"/>
            <w:vMerge w:val="restart"/>
            <w:tcW w:w="1276" w:type="dxa"/>
          </w:tcPr>
          <w:p>
            <w:pPr>
              <w:pStyle w:val=""/>
              <w:jc w:val="center"/>
              <w:spacing w:line="240" w:lineRule="auto"/>
              <w:rPr>
                <w:rFonts w:ascii="宋体" w:hAnsi="宋体"/>
                <w:sz w:val="20"/>
                <w:szCs w:val="20"/>
              </w:rPr>
            </w:pPr>
          </w:p>
          <w:p>
            <w:pPr>
              <w:pStyle w:val=""/>
              <w:jc w:val="center"/>
              <w:spacing w:line="240" w:lineRule="auto"/>
            </w:pPr>
            <w:r>
              <w:rPr>
                <w:rFonts w:ascii="宋体" w:hAnsi="宋体"/>
                <w:sz w:val="20"/>
                <w:szCs w:val="20"/>
              </w:rPr>
              <w:t>明挖施工</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有堆渣的挖掘作业</w:t>
            </w:r>
          </w:p>
        </w:tc>
        <w:tc>
          <w:tcPr>
            <w:tcBorders>
              <w:top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堆渣高度小于10m的挖掘作业</w:t>
            </w:r>
          </w:p>
        </w:tc>
        <w:tc>
          <w:tcPr>
            <w:tcBorders>
              <w:top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42</w:t>
            </w:r>
          </w:p>
        </w:tc>
        <w:tc>
          <w:tcPr>
            <w:tcBorders>
              <w:top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进行安全交底，遵守操作规程，定期开展安全检查。</w:t>
            </w:r>
          </w:p>
        </w:tc>
      </w:tr>
      <w:tr>
        <w:trPr>
          <w:trHeight w:val="457"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2</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土方边坡开挖作业</w:t>
            </w:r>
          </w:p>
        </w:tc>
        <w:tc>
          <w:tcPr>
            <w:tcBorders>
              <w:top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土方边坡高度小于30m的开挖作业</w:t>
            </w:r>
          </w:p>
        </w:tc>
        <w:tc>
          <w:tcPr>
            <w:tcBorders>
              <w:top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126</w:t>
            </w:r>
          </w:p>
        </w:tc>
        <w:tc>
          <w:tcPr>
            <w:tcBorders>
              <w:top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一般</w:t>
            </w:r>
          </w:p>
        </w:tc>
        <w:tc>
          <w:tcPr>
            <w:tcBorders>
              <w:top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进进行安全交底，遵守专项方案或操作规程，定期开展安全检查。</w:t>
            </w:r>
          </w:p>
        </w:tc>
      </w:tr>
      <w:tr>
        <w:trPr>
          <w:trHeight w:val="506" w:hRule="atLeast"/>
        </w:trPr>
        <w:tc>
          <w:tcPr>
            <w:tcBorders>
              <w:top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混凝土浇筑</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浇筑</w:t>
            </w:r>
          </w:p>
        </w:tc>
        <w:tc>
          <w:tcPr>
            <w:tcBorders>
              <w:top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浇筑</w:t>
            </w:r>
          </w:p>
        </w:tc>
        <w:tc>
          <w:tcPr>
            <w:tcBorders>
              <w:top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21</w:t>
            </w:r>
          </w:p>
        </w:tc>
        <w:tc>
          <w:tcPr>
            <w:tcBorders>
              <w:top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482"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4</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脚手架工程</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脚手架工程</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搭设高度24m以下的落地式钢管脚手架工程</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126</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一般</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417" w:hRule="atLeast"/>
        </w:trPr>
        <w:tc>
          <w:tcPr>
            <w:tcBorders>
              <w:top w:val="single" w:sz="4" w:color="000000" w:space="0"/>
              <w:left w:val="single" w:sz="4" w:color="000000" w:space="0"/>
              <w:right w:val="single" w:sz="4" w:color="000000" w:space="0"/>
            </w:tcBorders>
            <w:vAlign w:val="center"/>
            <w:tcW w:w="485" w:type="dxa"/>
          </w:tcPr>
          <w:p>
            <w:pPr>
              <w:pStyle w:val=""/>
              <w:jc w:val="center"/>
              <w:spacing w:line="240" w:lineRule="auto"/>
              <w:rPr>
                <w:rFonts w:ascii="宋体" w:hAnsi="宋体"/>
                <w:sz w:val="20"/>
                <w:szCs w:val="20"/>
              </w:rPr>
            </w:pPr>
            <w:r>
              <w:rPr>
                <w:rFonts w:ascii="宋体" w:hAnsi="宋体"/>
                <w:sz w:val="20"/>
                <w:szCs w:val="20"/>
              </w:rPr>
              <w:t>5</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W w:w="0" w:type="auto"/>
            </w:tblPr>
            <w:tblGrid>
              <w:gridCol w:w="700"/>
            </w:tblGrid>
            <w:tr>
              <w:trPr>
                <w:trHeight w:val="30" w:hRule="atLeast"/>
              </w:trPr>
              <w:tc>
                <w:tcPr>
                  <w:vAlign w:val="top"/>
                  <w:tcW w:w="700" w:type="dxa"/>
                </w:tcPr>
                <w:p>
                  <w:pPr>
                    <w:pStyle w:val=""/>
                    <w:jc w:val="center"/>
                    <w:spacing w:line="240" w:lineRule="auto"/>
                    <w:rPr>
                      <w:rFonts w:ascii="宋体" w:hAnsi="宋体"/>
                      <w:sz w:val="20"/>
                      <w:szCs w:val="20"/>
                    </w:rPr>
                  </w:pPr>
                </w:p>
              </w:tc>
            </w:tr>
          </w:tbl>
          <w:p>
            <w:pPr>
              <w:pStyle w:val=""/>
              <w:jc w:val="center"/>
            </w:p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276" w:type="dxa"/>
          </w:tcPr>
          <w:p>
            <w:pPr>
              <w:pStyle w:val=""/>
              <w:jc w:val="center"/>
              <w:spacing w:line="240" w:lineRule="auto"/>
            </w:pPr>
            <w:r>
              <w:rPr>
                <w:rFonts w:ascii="宋体" w:hAnsi="宋体"/>
                <w:sz w:val="20"/>
                <w:szCs w:val="20"/>
              </w:rPr>
              <w:t>模板工程</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模板拆除</w:t>
            </w:r>
          </w:p>
        </w:tc>
        <w:tc>
          <w:tcPr>
            <w:tcBorders>
              <w:top w:val="single" w:sz="4" w:color="000000" w:space="0"/>
              <w:left w:val="single" w:sz="4" w:color="000000" w:space="0"/>
              <w:right w:val="single" w:sz="4" w:color="000000" w:space="0"/>
            </w:tcBorders>
            <w:vAlign w:val="center"/>
            <w:tcW w:w="3241" w:type="dxa"/>
          </w:tcPr>
          <w:p>
            <w:pPr>
              <w:pStyle w:val=""/>
              <w:jc w:val="left"/>
            </w:pPr>
            <w:r>
              <w:rPr>
                <w:rFonts w:ascii="宋体" w:hAnsi="宋体"/>
                <w:sz w:val="20"/>
                <w:szCs w:val="20"/>
              </w:rPr>
              <w:t>模板拆除</w:t>
            </w:r>
          </w:p>
        </w:tc>
        <w:tc>
          <w:tcPr>
            <w:tcBorders>
              <w:top w:val="single" w:sz="4" w:color="000000" w:space="0"/>
              <w:left w:val="single" w:sz="4" w:color="000000" w:space="0"/>
              <w:right w:val="single" w:sz="4" w:color="000000" w:space="0"/>
            </w:tcBorders>
            <w:vAlign w:val="center"/>
            <w:tcW w:w="663" w:type="dxa"/>
          </w:tcPr>
          <w:p>
            <w:pPr>
              <w:pStyle w:val=""/>
              <w:jc w:val="center"/>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left w:val="single" w:sz="4" w:color="000000" w:space="0"/>
              <w:right w:val="single" w:sz="4" w:color="000000" w:space="0"/>
            </w:tcBorders>
            <w:vAlign w:val="center"/>
            <w:tcW w:w="709" w:type="dxa"/>
          </w:tcPr>
          <w:p>
            <w:pPr>
              <w:pStyle w:val=""/>
              <w:jc w:val="center"/>
            </w:pPr>
            <w:r>
              <w:rPr>
                <w:rFonts w:ascii="宋体" w:hAnsi="宋体"/>
                <w:sz w:val="20"/>
                <w:szCs w:val="20"/>
              </w:rPr>
              <w:t>21</w:t>
            </w:r>
          </w:p>
        </w:tc>
        <w:tc>
          <w:tcPr>
            <w:tcBorders>
              <w:top w:val="single" w:sz="4" w:color="000000" w:space="0"/>
              <w:left w:val="single" w:sz="4" w:color="000000" w:space="0"/>
              <w:right w:val="single" w:sz="4" w:color="000000" w:space="0"/>
            </w:tcBorders>
            <w:vAlign w:val="center"/>
            <w:tcW w:w="1121" w:type="dxa"/>
          </w:tcPr>
          <w:p>
            <w:pPr>
              <w:pStyle w:val=""/>
              <w:jc w:val="center"/>
            </w:pPr>
            <w:r>
              <w:rPr>
                <w:rFonts w:ascii="宋体" w:hAnsi="宋体"/>
                <w:sz w:val="20"/>
                <w:szCs w:val="20"/>
              </w:rPr>
              <w:t>低</w:t>
            </w:r>
          </w:p>
        </w:tc>
        <w:tc>
          <w:tcPr>
            <w:tcBorders>
              <w:top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w:t>
            </w:r>
            <w:r>
              <w:rPr>
                <w:rFonts w:ascii="宋体" w:hAnsi="宋体"/>
                <w:sz w:val="21"/>
              </w:rPr>
              <w:t>定期开展安全检查。</w:t>
            </w:r>
          </w:p>
        </w:tc>
      </w:tr>
      <w:tr>
        <w:trPr>
          <w:trHeight w:val="862"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6</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模板支撑工程</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搭设高度5m以下；搭设跨度10m以下；施工总荷载10kN/m以下；集中线荷载15kN/m以下；其他</w:t>
            </w:r>
            <w:r>
              <w:rPr>
                <w:rFonts w:ascii="宋体" w:hAnsi="宋体"/>
                <w:sz w:val="20"/>
                <w:szCs w:val="20"/>
              </w:rPr>
              <w:t>非重大风险源所列内容的普通模板</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15</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45</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459"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7</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center"/>
            <w:vMerge w:val="restart"/>
            <w:tcW w:w="1276" w:type="dxa"/>
          </w:tcPr>
          <w:p>
            <w:pPr>
              <w:pStyle w:val=""/>
              <w:jc w:val="center"/>
              <w:spacing w:line="240" w:lineRule="auto"/>
            </w:pPr>
            <w:r>
              <w:rPr>
                <w:rFonts w:ascii="宋体" w:hAnsi="宋体"/>
                <w:sz w:val="20"/>
                <w:szCs w:val="20"/>
              </w:rPr>
              <w:t>钢筋工程</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运输</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运输</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9</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467" w:hRule="atLeast"/>
        </w:trPr>
        <w:tc>
          <w:tcPr>
            <w:tcBorders>
              <w:top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8</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焊接</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焊接</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63</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526"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9</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vMerge w:val="restart"/>
            <w:tcW w:w="1276" w:type="dxa"/>
          </w:tcPr>
          <w:p>
            <w:pPr>
              <w:pStyle w:val=""/>
              <w:jc w:val="center"/>
              <w:spacing w:line="240" w:lineRule="auto"/>
              <w:rPr>
                <w:rFonts w:ascii="宋体" w:hAnsi="宋体"/>
                <w:sz w:val="20"/>
                <w:szCs w:val="20"/>
              </w:rPr>
            </w:pPr>
            <w:r>
              <w:rPr>
                <w:rFonts w:ascii="宋体" w:hAnsi="宋体"/>
                <w:sz w:val="20"/>
                <w:szCs w:val="20"/>
              </w:rPr>
              <w:t>金属结构制作、安装及机机电设备</w:t>
            </w:r>
          </w:p>
          <w:p>
            <w:pPr>
              <w:pStyle w:val=""/>
              <w:jc w:val="center"/>
              <w:spacing w:line="240" w:lineRule="auto"/>
            </w:pPr>
            <w:r>
              <w:rPr>
                <w:rFonts w:ascii="宋体" w:hAnsi="宋体"/>
                <w:sz w:val="20"/>
                <w:szCs w:val="20"/>
              </w:rPr>
              <w:t>安装</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金属结构安装</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采用常规起重设备、方法，或单件起吊重量在10kN以下的起重吊装工程</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126</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一般</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587"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10</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高空作业及上下交叉作业</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高空作业及上下交叉作业</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126</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一般</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623"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11</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建筑物拆除</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一般建筑物拆除</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采取机械拆除，拆除高度小于10m；其他</w:t>
            </w:r>
            <w:r>
              <w:rPr>
                <w:rFonts w:ascii="宋体" w:hAnsi="宋体"/>
                <w:sz w:val="20"/>
                <w:szCs w:val="20"/>
              </w:rPr>
              <w:t>非重大风险源所列内容的</w:t>
            </w:r>
            <w:r>
              <w:rPr>
                <w:rFonts w:ascii="宋体" w:hAnsi="宋体"/>
                <w:sz w:val="20"/>
                <w:szCs w:val="20"/>
              </w:rPr>
              <w:t>一般建筑物拆除</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15</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135</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一般</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90"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12</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降排水</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降水井</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降水井</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18</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318" w:hRule="atLeast"/>
        </w:trPr>
        <w:tc>
          <w:tcPr>
            <w:tcBorders>
              <w:top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13</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管道安装</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管道</w:t>
            </w:r>
          </w:p>
        </w:tc>
        <w:tc>
          <w:tcPr>
            <w:tcBorders>
              <w:top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管道</w:t>
            </w:r>
          </w:p>
        </w:tc>
        <w:tc>
          <w:tcPr>
            <w:tcBorders>
              <w:top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3</w:t>
            </w:r>
          </w:p>
        </w:tc>
        <w:tc>
          <w:tcPr>
            <w:tcBorders>
              <w:top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54</w:t>
            </w:r>
          </w:p>
        </w:tc>
        <w:tc>
          <w:tcPr>
            <w:tcBorders>
              <w:top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20"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14</w:t>
            </w:r>
          </w:p>
        </w:tc>
        <w:tc>
          <w:tcPr>
            <w:tcBorders>
              <w:top w:val="single" w:sz="4" w:color="000000" w:space="0"/>
              <w:bottom w:val="single" w:sz="4" w:color="000000" w:space="0"/>
              <w:left w:val="single" w:sz="4" w:color="000000" w:space="0"/>
              <w:right w:val="single" w:sz="4" w:color="000000" w:space="0"/>
            </w:tcBorders>
            <w:vAlign w:val="center"/>
            <w:tcW w:w="850" w:type="dxa"/>
          </w:tcPr>
          <w:p>
            <w:pPr>
              <w:pStyle w:val=""/>
              <w:jc w:val="center"/>
              <w:spacing w:line="240" w:lineRule="auto"/>
              <w:rPr>
                <w:rFonts w:ascii="宋体" w:hAnsi="宋体"/>
                <w:sz w:val="20"/>
                <w:szCs w:val="20"/>
              </w:rPr>
            </w:pPr>
            <w:r>
              <w:rPr>
                <w:rFonts w:ascii="宋体" w:hAnsi="宋体"/>
                <w:sz w:val="20"/>
                <w:szCs w:val="20"/>
              </w:rPr>
              <w:t>机械</w:t>
            </w:r>
          </w:p>
          <w:p>
            <w:pPr>
              <w:pStyle w:val=""/>
              <w:jc w:val="center"/>
              <w:spacing w:line="240" w:lineRule="auto"/>
            </w:pPr>
            <w:r>
              <w:rPr>
                <w:rFonts w:ascii="宋体" w:hAnsi="宋体"/>
                <w:sz w:val="20"/>
                <w:szCs w:val="20"/>
              </w:rPr>
              <w:t>设备类</w:t>
            </w: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pPr>
            <w:r>
              <w:rPr>
                <w:rFonts w:ascii="宋体" w:hAnsi="宋体"/>
                <w:sz w:val="20"/>
                <w:szCs w:val="20"/>
              </w:rPr>
              <w:t>运输车辆</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运输车辆</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运输车辆</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63</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406"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15</w:t>
            </w:r>
          </w:p>
        </w:tc>
        <w:tc>
          <w:tcPr>
            <w:tcBorders>
              <w:top w:val="single" w:sz="4" w:color="000000" w:space="0"/>
              <w:left w:val="single" w:sz="4" w:color="000000" w:space="0"/>
              <w:right w:val="single" w:sz="4" w:color="000000" w:space="0"/>
            </w:tcBorders>
            <w:vAlign w:val="center"/>
            <w:vMerge w:val="restart"/>
            <w:tcW w:w="850" w:type="dxa"/>
          </w:tcPr>
          <w:p>
            <w:pPr>
              <w:pStyle w:val=""/>
              <w:ind w:firstLine="200"/>
              <w:spacing w:line="240" w:lineRule="auto"/>
              <w:rPr>
                <w:rFonts w:ascii="宋体" w:hAnsi="宋体"/>
                <w:sz w:val="20"/>
                <w:szCs w:val="20"/>
              </w:rPr>
            </w:pPr>
            <w:r>
              <w:rPr>
                <w:rFonts w:ascii="宋体" w:hAnsi="宋体"/>
                <w:sz w:val="20"/>
                <w:szCs w:val="20"/>
              </w:rPr>
              <w:t>设施</w:t>
            </w:r>
          </w:p>
          <w:p>
            <w:pPr>
              <w:pStyle w:val=""/>
              <w:jc w:val="center"/>
              <w:spacing w:line="240" w:lineRule="auto"/>
            </w:pPr>
            <w:r>
              <w:rPr>
                <w:rFonts w:ascii="宋体" w:hAnsi="宋体"/>
                <w:sz w:val="20"/>
                <w:szCs w:val="20"/>
              </w:rPr>
              <w:t>场所类</w:t>
            </w: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存弃渣场</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弃渣堆</w:t>
            </w:r>
          </w:p>
        </w:tc>
        <w:tc>
          <w:tcPr>
            <w:tcBorders>
              <w:top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普通弃渣堆，下方无人作业</w:t>
            </w:r>
          </w:p>
        </w:tc>
        <w:tc>
          <w:tcPr>
            <w:tcBorders>
              <w:top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126</w:t>
            </w:r>
          </w:p>
        </w:tc>
        <w:tc>
          <w:tcPr>
            <w:tcBorders>
              <w:top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一般</w:t>
            </w:r>
          </w:p>
        </w:tc>
        <w:tc>
          <w:tcPr>
            <w:tcBorders>
              <w:top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493"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16</w:t>
            </w: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基坑</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基坑</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开挖深度未超过5m的普通作业</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18</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542"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17</w:t>
            </w:r>
          </w:p>
        </w:tc>
        <w:tc>
          <w:tcPr>
            <w:vMerge/>
            <w:tcBorders>
              <w:top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276" w:type="dxa"/>
          </w:tcPr>
          <w:p>
            <w:pPr>
              <w:pStyle w:val=""/>
              <w:jc w:val="center"/>
              <w:spacing w:line="240" w:lineRule="auto"/>
            </w:pPr>
            <w:r>
              <w:rPr>
                <w:rFonts w:ascii="宋体" w:hAnsi="宋体"/>
                <w:sz w:val="20"/>
                <w:szCs w:val="20"/>
              </w:rPr>
              <w:t>施工道路、桥梁</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车辆</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车辆</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6</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42</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进行安全交底，遵守专项方案或操作规程，定期开展安全检查。</w:t>
            </w:r>
          </w:p>
        </w:tc>
      </w:tr>
      <w:tr>
        <w:trPr>
          <w:trHeight w:val="577"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18</w:t>
            </w:r>
          </w:p>
        </w:tc>
        <w:tc>
          <w:tcPr>
            <w:tcBorders>
              <w:top w:val="single" w:sz="4" w:color="000000" w:space="0"/>
              <w:bottom w:val="single" w:sz="4" w:color="000000" w:space="0"/>
              <w:left w:val="single" w:sz="4" w:color="000000" w:space="0"/>
              <w:right w:val="single" w:sz="4" w:color="000000" w:space="0"/>
            </w:tcBorders>
            <w:vAlign w:val="center"/>
            <w:tcW w:w="850" w:type="dxa"/>
          </w:tcPr>
          <w:p>
            <w:pPr>
              <w:pStyle w:val=""/>
              <w:jc w:val="center"/>
              <w:spacing w:line="240" w:lineRule="auto"/>
            </w:pPr>
            <w:r>
              <w:rPr>
                <w:rFonts w:ascii="宋体" w:hAnsi="宋体"/>
                <w:sz w:val="20"/>
                <w:szCs w:val="20"/>
              </w:rPr>
              <w:t>其他</w:t>
            </w:r>
          </w:p>
        </w:tc>
        <w:tc>
          <w:tcPr>
            <w:tcBorders>
              <w:top w:val="single" w:sz="4" w:color="000000" w:space="0"/>
              <w:bottom w:val="single" w:sz="4" w:color="000000" w:space="0"/>
              <w:left w:val="single" w:sz="4" w:color="000000" w:space="0"/>
              <w:right w:val="single" w:sz="4" w:color="000000" w:space="0"/>
            </w:tcBorders>
            <w:vAlign w:val="center"/>
            <w:vMerge w:val="restart"/>
            <w:tcW w:w="1276" w:type="dxa"/>
          </w:tcPr>
          <w:p>
            <w:pPr>
              <w:pStyle w:val=""/>
              <w:jc w:val="center"/>
              <w:spacing w:line="240" w:lineRule="auto"/>
            </w:pPr>
            <w:r>
              <w:rPr>
                <w:rFonts w:ascii="宋体" w:hAnsi="宋体"/>
                <w:sz w:val="20"/>
                <w:szCs w:val="20"/>
              </w:rPr>
              <w:t>消防安全</w:t>
            </w: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可燃物的堆放与使用</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可燃物的堆放与使用</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3</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21</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进行安全交底，遵守操作规程，定期开展安全检查。</w:t>
            </w:r>
          </w:p>
        </w:tc>
      </w:tr>
      <w:tr>
        <w:trPr>
          <w:trHeight w:val="555" w:hRule="atLeast"/>
        </w:trPr>
        <w:tc>
          <w:tcPr>
            <w:tcBorders>
              <w:top w:val="single" w:sz="4" w:color="000000" w:space="0"/>
              <w:bottom w:val="single" w:sz="4" w:color="000000" w:space="0"/>
              <w:left w:val="single" w:sz="4" w:color="000000" w:space="0"/>
              <w:right w:val="single" w:sz="4" w:color="000000" w:space="0"/>
            </w:tcBorders>
            <w:vAlign w:val="center"/>
            <w:tcW w:w="485" w:type="dxa"/>
          </w:tcPr>
          <w:p>
            <w:pPr>
              <w:pStyle w:val=""/>
              <w:jc w:val="center"/>
              <w:spacing w:line="240" w:lineRule="auto"/>
            </w:pPr>
            <w:r>
              <w:rPr>
                <w:rFonts w:ascii="宋体" w:hAnsi="宋体"/>
                <w:sz w:val="20"/>
                <w:szCs w:val="20"/>
              </w:rPr>
              <w:t>19</w:t>
            </w:r>
          </w:p>
        </w:tc>
        <w:tc>
          <w:tcPr>
            <w:tcBorders>
              <w:top w:val="single" w:sz="4" w:color="000000" w:space="0"/>
              <w:bottom w:val="single" w:sz="4" w:color="000000" w:space="0"/>
              <w:left w:val="single" w:sz="4" w:color="000000" w:space="0"/>
              <w:right w:val="single" w:sz="4" w:color="000000" w:space="0"/>
            </w:tcBorders>
            <w:vAlign w:val="center"/>
            <w:tcW w:w="850" w:type="dxa"/>
          </w:tcPr>
          <w:p>
            <w:pPr>
              <w:pStyle w:val=""/>
              <w:jc w:val="center"/>
              <w:spacing w:line="240" w:lineRule="auto"/>
            </w:pPr>
            <w:r>
              <w:rPr>
                <w:rFonts w:ascii="宋体" w:hAnsi="宋体"/>
                <w:sz w:val="20"/>
                <w:szCs w:val="20"/>
              </w:rPr>
              <w:t>其他</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1985" w:type="dxa"/>
          </w:tcPr>
          <w:p>
            <w:pPr>
              <w:pStyle w:val=""/>
              <w:jc w:val="left"/>
              <w:spacing w:line="240" w:lineRule="auto"/>
            </w:pPr>
            <w:r>
              <w:rPr>
                <w:rFonts w:ascii="宋体" w:hAnsi="宋体"/>
                <w:sz w:val="20"/>
                <w:szCs w:val="20"/>
              </w:rPr>
              <w:t>生活区用电、明火</w:t>
            </w:r>
          </w:p>
        </w:tc>
        <w:tc>
          <w:tcPr>
            <w:tcBorders>
              <w:top w:val="single" w:sz="4" w:color="000000" w:space="0"/>
              <w:bottom w:val="single" w:sz="4" w:color="000000" w:space="0"/>
              <w:left w:val="single" w:sz="4" w:color="000000" w:space="0"/>
              <w:right w:val="single" w:sz="4" w:color="000000" w:space="0"/>
            </w:tcBorders>
            <w:vAlign w:val="center"/>
            <w:tcW w:w="3241" w:type="dxa"/>
          </w:tcPr>
          <w:p>
            <w:pPr>
              <w:pStyle w:val=""/>
              <w:jc w:val="left"/>
              <w:spacing w:line="240" w:lineRule="auto"/>
            </w:pPr>
            <w:r>
              <w:rPr>
                <w:rFonts w:ascii="宋体" w:hAnsi="宋体"/>
                <w:sz w:val="20"/>
                <w:szCs w:val="20"/>
              </w:rPr>
              <w:t>生活区用电、明火</w:t>
            </w:r>
          </w:p>
        </w:tc>
        <w:tc>
          <w:tcPr>
            <w:tcBorders>
              <w:top w:val="single" w:sz="4" w:color="000000" w:space="0"/>
              <w:bottom w:val="single" w:sz="4" w:color="000000" w:space="0"/>
              <w:left w:val="single" w:sz="4" w:color="000000" w:space="0"/>
              <w:right w:val="single" w:sz="4" w:color="000000" w:space="0"/>
            </w:tcBorders>
            <w:vAlign w:val="center"/>
            <w:tcW w:w="663" w:type="dxa"/>
          </w:tcPr>
          <w:p>
            <w:pPr>
              <w:pStyle w:val=""/>
              <w:jc w:val="center"/>
              <w:spacing w:line="240" w:lineRule="auto"/>
            </w:pPr>
            <w:r>
              <w:rPr>
                <w:rFonts w:ascii="宋体" w:hAnsi="宋体"/>
                <w:sz w:val="20"/>
                <w:szCs w:val="20"/>
              </w:rPr>
              <w:t>1</w:t>
            </w:r>
          </w:p>
        </w:tc>
        <w:tc>
          <w:tcPr>
            <w:tcBorders>
              <w:top w:val="single" w:sz="4" w:color="000000" w:space="0"/>
              <w:bottom w:val="single" w:sz="4" w:color="000000" w:space="0"/>
              <w:left w:val="single" w:sz="4" w:color="000000" w:space="0"/>
              <w:right w:val="single" w:sz="4" w:color="000000" w:space="0"/>
            </w:tcBorders>
            <w:vAlign w:val="center"/>
            <w:tcW w:w="567" w:type="dxa"/>
          </w:tcPr>
          <w:p>
            <w:pPr>
              <w:pStyle w:val=""/>
              <w:jc w:val="center"/>
              <w:spacing w:line="240" w:lineRule="auto"/>
            </w:pPr>
            <w:r>
              <w:rPr>
                <w:rFonts w:ascii="宋体" w:hAnsi="宋体"/>
                <w:sz w:val="20"/>
                <w:szCs w:val="20"/>
              </w:rPr>
              <w:t>10</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w:t>
            </w:r>
          </w:p>
        </w:tc>
        <w:tc>
          <w:tcPr>
            <w:tcBorders>
              <w:top w:val="single" w:sz="4" w:color="000000" w:space="0"/>
              <w:bottom w:val="single" w:sz="4" w:color="000000" w:space="0"/>
              <w:left w:val="single" w:sz="4" w:color="000000" w:space="0"/>
              <w:right w:val="single" w:sz="4" w:color="000000" w:space="0"/>
            </w:tcBorders>
            <w:vAlign w:val="center"/>
            <w:tcW w:w="709" w:type="dxa"/>
          </w:tcPr>
          <w:p>
            <w:pPr>
              <w:pStyle w:val=""/>
              <w:jc w:val="center"/>
              <w:spacing w:line="240" w:lineRule="auto"/>
            </w:pPr>
            <w:r>
              <w:rPr>
                <w:rFonts w:ascii="宋体" w:hAnsi="宋体"/>
                <w:sz w:val="20"/>
                <w:szCs w:val="20"/>
              </w:rPr>
              <w:t>70</w:t>
            </w:r>
          </w:p>
        </w:tc>
        <w:tc>
          <w:tcPr>
            <w:tcBorders>
              <w:top w:val="single" w:sz="4" w:color="000000" w:space="0"/>
              <w:bottom w:val="single" w:sz="4" w:color="000000" w:space="0"/>
              <w:left w:val="single" w:sz="4" w:color="000000" w:space="0"/>
              <w:right w:val="single" w:sz="4" w:color="000000" w:space="0"/>
            </w:tcBorders>
            <w:vAlign w:val="center"/>
            <w:tcW w:w="1121" w:type="dxa"/>
          </w:tcPr>
          <w:p>
            <w:pPr>
              <w:pStyle w:val=""/>
              <w:jc w:val="center"/>
              <w:spacing w:line="240" w:lineRule="auto"/>
            </w:pPr>
            <w:r>
              <w:rPr>
                <w:rFonts w:ascii="宋体" w:hAnsi="宋体"/>
                <w:sz w:val="20"/>
                <w:szCs w:val="20"/>
              </w:rPr>
              <w:t>低</w:t>
            </w:r>
          </w:p>
        </w:tc>
        <w:tc>
          <w:tcPr>
            <w:tcBorders>
              <w:top w:val="single" w:sz="4" w:color="000000" w:space="0"/>
              <w:bottom w:val="single" w:sz="4" w:color="000000" w:space="0"/>
              <w:left w:val="single" w:sz="4" w:color="000000" w:space="0"/>
              <w:right w:val="single" w:sz="4" w:color="000000" w:space="0"/>
            </w:tcBorders>
            <w:vAlign w:val="center"/>
            <w:tcW w:w="3177" w:type="dxa"/>
          </w:tcPr>
          <w:p>
            <w:pPr>
              <w:pStyle w:val=""/>
              <w:jc w:val="left"/>
              <w:spacing w:line="240" w:lineRule="auto"/>
            </w:pPr>
            <w:r>
              <w:rPr>
                <w:rFonts w:ascii="宋体" w:hAnsi="宋体"/>
                <w:sz w:val="21"/>
              </w:rPr>
              <w:t>进行安全交底，遵守操作规程，定期开展安全检查。</w:t>
            </w:r>
          </w:p>
        </w:tc>
      </w:tr>
    </w:tbl>
    <w:p>
      <w:pPr>
        <w:pStyle w:val=""/>
        <w:ind w:firstLine="480"/>
      </w:pPr>
    </w:p>
    <w:sectPr>
      <w:pgSz w:w="16838" w:h="11906" w:orient="landscape"/>
      <w:pgMar w:left="1440" w:right="1440" w:top="1800" w:bottom="180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宋体"/>
  <w:font w:name="黑体"/>
  <w:font w:name="仿宋"/>
  <w:font w:name="仿宋_GB2312"/>
  <w:font w:name="等线 Light"/>
  <w:font w:name="等线"/>
  <w:font w:name="Cambria Math"/>
  <w:font w:name="Calibri"/>
  <w:font w:name="Cambria"/>
  <w:font w:name="Courier New"/>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r>
      <w:rPr>
        <w:noProof/>
      </w:rPr>
      <w:pict>
        <v:shape type="#_x0000_t202" style="position:absolute;mso-wrap-distance-left:0.000000pt;mso-wrap-distance-right:0.000000pt;mso-wrap-distance-top:0.000000pt;mso-wrap-distance-bottom:0.000000pt;margin-left:0.000000in;margin-top:0.000000in;z-index:1;mso-position-horizontal:center;mso-position-horizontal-relative:margin;mso-position-vertical:absolute;mso-position-vertical-relative:paragraph;height:2.000000in;width:2.000000in" filled="false" strokeweight="0.5pt">
          <v:textbox>
            <w:txbxContent>
              <w:p>
                <w:pPr>
                  <w:pStyle w:val=""/>
                </w:pPr>
              </w:p>
            </w:txbxContent>
          </v:textbox>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spacing w:line="400" w:lineRule="exact"/>
    </w:pPr>
    <w:rPr>
      <w:sz w:val="24"/>
      <w:szCs w:val="21"/>
    </w:rPr>
  </w:style>
  <w:style w:type="character" w:styleId="">
    <w:name w:val="默认段落字体"/>
    <w:qFormat/>
  </w:style>
  <w:style w:type="table" w:styleId="">
    <w:name w:val="普通表格"/>
    <w:qFormat/>
    <w:pPr/>
    <w:tblPr>
      <w:tblStyle w:val="普通表格"/>
      <w:tblLook w:val="1E0"/>
    </w:tblPr>
  </w:style>
  <w:style w:type="numbering" w:styleId="">
    <w:name w:val="无列表"/>
    <w:qFormat/>
  </w:style>
  <w:style w:type="character" w:styleId="">
    <w:name w:val="页眉 字符"/>
    <w:qFormat/>
    <w:rPr>
      <w:sz w:val="18"/>
      <w:szCs w:val="21"/>
    </w:rPr>
  </w:style>
  <w:style w:type="character" w:styleId="1">
    <w:name w:val="批注框文本 字符1"/>
    <w:qFormat/>
    <w:rPr>
      <w:sz w:val="18"/>
      <w:szCs w:val="18"/>
    </w:rPr>
  </w:style>
  <w:style w:type="character" w:styleId="font11">
    <w:name w:val="font11"/>
    <w:qFormat/>
    <w:rPr>
      <w:color w:val="000000"/>
      <w:rFonts w:ascii="宋体" w:hAnsi="宋体"/>
      <w:sz w:val="20"/>
      <w:szCs w:val="20"/>
    </w:rPr>
  </w:style>
  <w:style w:type="character" w:styleId="">
    <w:name w:val="批注框文本 字符"/>
    <w:qFormat/>
    <w:rPr>
      <w:sz w:val="18"/>
      <w:szCs w:val="18"/>
    </w:rPr>
  </w:style>
  <w:style w:type="character" w:styleId="">
    <w:name w:val="正文缩进 字符"/>
    <w:qFormat/>
    <w:rPr>
      <w:sz w:val="24"/>
      <w:szCs w:val="21"/>
    </w:rPr>
  </w:style>
  <w:style w:type="character" w:styleId="font01">
    <w:name w:val="font01"/>
    <w:qFormat/>
    <w:rPr>
      <w:color w:val="000000"/>
      <w:rFonts w:ascii="宋体" w:hAnsi="宋体"/>
      <w:sz w:val="20"/>
      <w:szCs w:val="20"/>
      <w:vertAlign w:val="superscript"/>
    </w:rPr>
  </w:style>
  <w:style w:type="character" w:styleId="cwChar">
    <w:name w:val="cw正文 Char"/>
    <w:qFormat/>
    <w:rPr>
      <w:color w:val="000000"/>
      <w:rFonts w:ascii="仿宋_GB2312" w:hAnsi="宋体"/>
      <w:sz w:val="24"/>
      <w:szCs w:val="24"/>
    </w:rPr>
  </w:style>
  <w:style w:type="paragraph" w:styleId="">
    <w:name w:val="页脚"/>
    <w:qFormat/>
    <w:basedOn w:val="正文"/>
    <w:pPr>
      <w:jc w:val="left"/>
    </w:pPr>
    <w:rPr>
      <w:sz w:val="18"/>
    </w:rPr>
  </w:style>
  <w:style w:type="paragraph" w:styleId="">
    <w:name w:val="页眉"/>
    <w:qFormat/>
    <w:basedOn w:val="正文"/>
    <w:pPr>
      <w:spacing w:line="240" w:lineRule="auto"/>
    </w:pPr>
    <w:rPr>
      <w:sz w:val="18"/>
    </w:rPr>
  </w:style>
  <w:style w:type="paragraph" w:styleId="">
    <w:name w:val="普通(网站)"/>
    <w:qFormat/>
    <w:basedOn w:val="正文"/>
    <w:pPr>
      <w:jc w:val="left"/>
      <w:spacing w:before="0" w:after="0"/>
    </w:pPr>
    <w:rPr>
      <w:rFonts w:ascii="宋体" w:hAnsi="宋体"/>
      <w:szCs w:val="24"/>
    </w:rPr>
  </w:style>
  <w:style w:type="paragraph" w:styleId="">
    <w:name w:val="批注框文本"/>
    <w:qFormat/>
    <w:basedOn w:val="正文"/>
    <w:pPr>
      <w:spacing w:line="240" w:lineRule="auto"/>
    </w:pPr>
    <w:rPr>
      <w:sz w:val="18"/>
      <w:szCs w:val="18"/>
    </w:rPr>
  </w:style>
  <w:style w:type="paragraph" w:styleId="">
    <w:name w:val="正文缩进"/>
    <w:qFormat/>
    <w:basedOn w:val="正文"/>
    <w:pPr>
      <w:ind w:firstLine="420"/>
    </w:pPr>
    <w:rPr/>
  </w:style>
  <w:style w:type="paragraph" w:styleId="cw">
    <w:name w:val="cw正文"/>
    <w:qFormat/>
    <w:basedOn w:val="正文"/>
    <w:pPr>
      <w:ind w:firstLine="480"/>
    </w:pPr>
    <w:rPr>
      <w:color w:val="000000"/>
      <w:rFonts w:ascii="仿宋_GB2312" w:hAnsi="宋体"/>
      <w:szCs w:val="24"/>
    </w:rPr>
  </w:style>
  <w:style w:type="table" w:styleId="">
    <w:name w:val="网格型"/>
    <w:qFormat/>
    <w:basedOn w:val="普通表格"/>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
      <w:tblLook w:val="1E0"/>
    </w:tbl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numbering" Target="numbering.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