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吉林-长春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林诺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2024年1月7日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T15267715955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"_Toc155561939"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_Toc155561939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"_Toc155561940"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_Toc155561940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"_Toc155561941"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_Toc155561941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"_Toc155561942"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_Toc155561942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_Toc155561943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"_Toc155561944"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_Toc155561944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_Toc155561945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"_Toc155561946"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_Toc155561946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"_Toc155561947"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_Toc155561947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"_Toc155561948"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_Toc155561948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"_Toc155561949" </w:instrText>
      </w:r>
      <w:r>
        <w:fldChar w:fldCharType="separate"/>
      </w:r>
      <w:r>
        <w:rPr>
          <w:rStyle w:val="21"/>
          <w:lang w:val="en-GB"/>
        </w:rPr>
        <w:t>8.1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_Toc155561949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"_Toc155561950"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_Toc155561950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"_Toc155561951" </w:instrText>
      </w:r>
      <w:r>
        <w:fldChar w:fldCharType="separate"/>
      </w:r>
      <w:r>
        <w:rPr>
          <w:rStyle w:val="21"/>
          <w:lang w:val="en-GB"/>
        </w:rPr>
        <w:t>9.1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_Toc155561951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"_Toc155561952"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_Toc155561952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"_Toc155561953" </w:instrText>
      </w:r>
      <w:r>
        <w:fldChar w:fldCharType="separate"/>
      </w:r>
      <w:r>
        <w:rPr>
          <w:rStyle w:val="21"/>
          <w:lang w:val="en-GB"/>
        </w:rPr>
        <w:t>10.1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_Toc155561953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"_Toc155561954" </w:instrText>
      </w:r>
      <w:r>
        <w:fldChar w:fldCharType="separate"/>
      </w:r>
      <w:r>
        <w:rPr>
          <w:rStyle w:val="21"/>
          <w:lang w:val="en-GB"/>
        </w:rPr>
        <w:t>10.1.1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外墙构造二</w:t>
      </w:r>
      <w:r>
        <w:tab/>
      </w:r>
      <w:r>
        <w:fldChar w:fldCharType="begin"/>
      </w:r>
      <w:r>
        <w:instrText xml:space="preserve"> PAGEREF _Toc155561954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"_Toc155561955" </w:instrText>
      </w:r>
      <w:r>
        <w:fldChar w:fldCharType="separate"/>
      </w:r>
      <w:r>
        <w:rPr>
          <w:rStyle w:val="21"/>
          <w:lang w:val="en-GB"/>
        </w:rPr>
        <w:t>10.1.2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_Toc155561955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"_Toc155561956" </w:instrText>
      </w:r>
      <w:r>
        <w:fldChar w:fldCharType="separate"/>
      </w:r>
      <w:r>
        <w:rPr>
          <w:rStyle w:val="21"/>
          <w:lang w:val="en-GB"/>
        </w:rPr>
        <w:t>10.1.3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_Toc155561956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"_Toc155561957" </w:instrText>
      </w:r>
      <w:r>
        <w:fldChar w:fldCharType="separate"/>
      </w:r>
      <w:r>
        <w:rPr>
          <w:rStyle w:val="21"/>
          <w:lang w:val="en-GB"/>
        </w:rPr>
        <w:t>10.2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_Toc155561957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"_Toc155561958" </w:instrText>
      </w:r>
      <w:r>
        <w:fldChar w:fldCharType="separate"/>
      </w:r>
      <w:r>
        <w:rPr>
          <w:rStyle w:val="21"/>
          <w:lang w:val="en-GB"/>
        </w:rPr>
        <w:t>10.3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_Toc155561958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"_Toc155561959"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_Toc155561959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"_Toc155561960" </w:instrText>
      </w:r>
      <w:r>
        <w:fldChar w:fldCharType="separate"/>
      </w:r>
      <w:r>
        <w:rPr>
          <w:rStyle w:val="21"/>
          <w:lang w:val="en-GB"/>
        </w:rPr>
        <w:t>11.1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挑空楼板构造二</w:t>
      </w:r>
      <w:r>
        <w:tab/>
      </w:r>
      <w:r>
        <w:fldChar w:fldCharType="begin"/>
      </w:r>
      <w:r>
        <w:instrText xml:space="preserve"> PAGEREF _Toc155561960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"_Toc155561961"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_Toc155561961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"_Toc155561962"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_Toc155561962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"_Toc155561963" </w:instrText>
      </w:r>
      <w:r>
        <w:fldChar w:fldCharType="separate"/>
      </w:r>
      <w:r>
        <w:rPr>
          <w:rStyle w:val="21"/>
          <w:lang w:val="en-GB"/>
        </w:rPr>
        <w:t>13.1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_Toc155561963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"_Toc155561964" </w:instrText>
      </w:r>
      <w:r>
        <w:fldChar w:fldCharType="separate"/>
      </w:r>
      <w:r>
        <w:rPr>
          <w:rStyle w:val="21"/>
          <w:lang w:val="en-GB"/>
        </w:rPr>
        <w:t>13.2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_Toc155561964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"_Toc155561965" </w:instrText>
      </w:r>
      <w:r>
        <w:fldChar w:fldCharType="separate"/>
      </w:r>
      <w:r>
        <w:rPr>
          <w:rStyle w:val="21"/>
          <w:lang w:val="en-GB"/>
        </w:rPr>
        <w:t>13.3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综合太阳得热系数</w:t>
      </w:r>
      <w:r>
        <w:tab/>
      </w:r>
      <w:r>
        <w:fldChar w:fldCharType="begin"/>
      </w:r>
      <w:r>
        <w:instrText xml:space="preserve"> PAGEREF _Toc155561965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"_Toc155561966" </w:instrText>
      </w:r>
      <w:r>
        <w:fldChar w:fldCharType="separate"/>
      </w:r>
      <w:r>
        <w:rPr>
          <w:rStyle w:val="21"/>
          <w:lang w:val="en-GB"/>
        </w:rPr>
        <w:t>13.4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_Toc155561966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"_Toc155561967"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_Toc155561967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"_Toc155561968" </w:instrText>
      </w:r>
      <w:r>
        <w:fldChar w:fldCharType="separate"/>
      </w:r>
      <w:r>
        <w:rPr>
          <w:rStyle w:val="21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_Toc155561968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"_Toc155561969" </w:instrText>
      </w:r>
      <w:r>
        <w:fldChar w:fldCharType="separate"/>
      </w:r>
      <w:r>
        <w:rPr>
          <w:rStyle w:val="21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_Toc155561969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"_Toc155561970" </w:instrText>
      </w:r>
      <w:r>
        <w:fldChar w:fldCharType="separate"/>
      </w:r>
      <w:r>
        <w:rPr>
          <w:rStyle w:val="21"/>
        </w:rPr>
        <w:t>17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_Toc155561970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"_Toc155561971" </w:instrText>
      </w:r>
      <w:r>
        <w:fldChar w:fldCharType="separate"/>
      </w:r>
      <w:r>
        <w:rPr>
          <w:rStyle w:val="21"/>
        </w:rPr>
        <w:t>18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_Toc155561971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"_Toc155561972" </w:instrText>
      </w:r>
      <w:r>
        <w:fldChar w:fldCharType="separate"/>
      </w:r>
      <w:r>
        <w:rPr>
          <w:rStyle w:val="21"/>
        </w:rPr>
        <w:t>19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_Toc155561972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155561939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吉林-长春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44.00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125.21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10923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18.0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46395.07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7143.98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180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155561940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《吉林省公共建筑节能设计标准(节能65%)》(DB22/JT 149-2016)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5561941"/>
      <w:r>
        <w:rPr>
          <w:kern w:val="2"/>
          <w:szCs w:val="24"/>
        </w:rPr>
        <w:t>建筑大样</w:t>
      </w:r>
      <w:bookmarkEnd w:id="35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76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4387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096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0960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105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6" w:name="_Toc155561942"/>
      <w:r>
        <w:rPr>
          <w:kern w:val="2"/>
          <w:szCs w:val="24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炉渣混凝土空心砌块</w:t>
            </w:r>
          </w:p>
        </w:tc>
        <w:tc>
          <w:tcPr>
            <w:tcW w:w="1018" w:type="dxa"/>
            <w:vAlign w:val="center"/>
          </w:tcPr>
          <w:p>
            <w:r>
              <w:t>0.730</w:t>
            </w:r>
          </w:p>
        </w:tc>
        <w:tc>
          <w:tcPr>
            <w:tcW w:w="1030" w:type="dxa"/>
            <w:vAlign w:val="center"/>
          </w:tcPr>
          <w:p>
            <w:r>
              <w:t>6.886</w:t>
            </w:r>
          </w:p>
        </w:tc>
        <w:tc>
          <w:tcPr>
            <w:tcW w:w="848" w:type="dxa"/>
            <w:vAlign w:val="center"/>
          </w:tcPr>
          <w:p>
            <w:r>
              <w:t>800.0</w:t>
            </w:r>
          </w:p>
        </w:tc>
        <w:tc>
          <w:tcPr>
            <w:tcW w:w="1018" w:type="dxa"/>
            <w:vAlign w:val="center"/>
          </w:tcPr>
          <w:p>
            <w:r>
              <w:t>1116.5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聚苯乙烯泡沫塑料（白板）</w:t>
            </w:r>
          </w:p>
        </w:tc>
        <w:tc>
          <w:tcPr>
            <w:tcW w:w="1018" w:type="dxa"/>
            <w:vAlign w:val="center"/>
          </w:tcPr>
          <w:p>
            <w:r>
              <w:t>0.039</w:t>
            </w:r>
          </w:p>
        </w:tc>
        <w:tc>
          <w:tcPr>
            <w:tcW w:w="1030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水泥膨胀珍珠岩(ρ=800)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4.370</w:t>
            </w:r>
          </w:p>
        </w:tc>
        <w:tc>
          <w:tcPr>
            <w:tcW w:w="848" w:type="dxa"/>
            <w:vAlign w:val="center"/>
          </w:tcPr>
          <w:p>
            <w:r>
              <w:t>800.0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0.0420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聚氨酯硬泡沫塑料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0.290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0.0234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无机保温砂浆(ρ=600)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2.870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加气混凝土B07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3.490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1087.6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吉J2010-152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7" w:name="_Toc155561943"/>
      <w:r>
        <w:rPr>
          <w:kern w:val="2"/>
          <w:szCs w:val="24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20mm＋水泥膨胀珍珠岩(ρ=800) 40mm＋</w:t>
      </w:r>
      <w:r>
        <w:rPr>
          <w:color w:val="800000"/>
          <w:kern w:val="2"/>
          <w:szCs w:val="24"/>
          <w:lang w:val="en-US"/>
        </w:rPr>
        <w:t>聚氨酯硬泡沫塑料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炉渣混凝土空心砌块 140mm＋</w:t>
      </w:r>
      <w:r>
        <w:rPr>
          <w:color w:val="800000"/>
          <w:kern w:val="2"/>
          <w:szCs w:val="24"/>
          <w:lang w:val="en-US"/>
        </w:rPr>
        <w:t>聚苯乙烯泡沫塑料（白板） 110mm</w:t>
      </w:r>
      <w:r>
        <w:rPr>
          <w:color w:val="000000"/>
          <w:kern w:val="2"/>
          <w:szCs w:val="24"/>
          <w:lang w:val="en-US"/>
        </w:rPr>
        <w:t>＋炉渣混凝土空心砌块 60mm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屋顶：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20mm＋水泥膨胀珍珠岩(ρ=800) 40mm＋</w:t>
      </w:r>
      <w:r>
        <w:rPr>
          <w:color w:val="800000"/>
          <w:kern w:val="2"/>
          <w:szCs w:val="24"/>
          <w:lang w:val="en-US"/>
        </w:rPr>
        <w:t>聚氨酯硬泡沫塑料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挑空楼板构造：</w:t>
      </w:r>
      <w:r>
        <w:rPr>
          <w:color w:val="0000FF"/>
          <w:kern w:val="2"/>
          <w:szCs w:val="21"/>
          <w:lang w:val="en-US"/>
        </w:rPr>
        <w:t>挑空楼板构造二：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炉渣混凝土空心砌块 140mm＋</w:t>
      </w:r>
      <w:r>
        <w:rPr>
          <w:color w:val="800000"/>
          <w:kern w:val="2"/>
          <w:szCs w:val="24"/>
          <w:lang w:val="en-US"/>
        </w:rPr>
        <w:t>聚苯乙烯泡沫塑料（白板） 110mm</w:t>
      </w:r>
      <w:r>
        <w:rPr>
          <w:color w:val="000000"/>
          <w:kern w:val="2"/>
          <w:szCs w:val="24"/>
          <w:lang w:val="en-US"/>
        </w:rPr>
        <w:t>＋炉渣混凝土空心砌块 60mm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Cs w:val="21"/>
          <w:lang w:val="en-US"/>
        </w:rPr>
        <w:t>60系列（三腔） 氩气 4+12A+4Low-E+12A+4 暖边密封：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传热系数1.660W/m^2.K，太阳得热系数0.652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8" w:name="_Toc155561944"/>
      <w:r>
        <w:rPr>
          <w:color w:val="000000"/>
          <w:kern w:val="2"/>
          <w:szCs w:val="24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7143.98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46395.07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0.15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9" w:name="_Toc155561945"/>
      <w:r>
        <w:rPr>
          <w:color w:val="000000"/>
          <w:kern w:val="2"/>
          <w:szCs w:val="24"/>
        </w:rPr>
        <w:t>窗墙比</w:t>
      </w:r>
      <w:bookmarkEnd w:id="39"/>
    </w:p>
    <w:p>
      <w:pPr>
        <w:pStyle w:val="4"/>
        <w:widowControl w:val="0"/>
        <w:rPr>
          <w:kern w:val="2"/>
        </w:rPr>
      </w:pPr>
      <w:bookmarkStart w:id="40" w:name="_Toc155561946"/>
      <w:r>
        <w:rPr>
          <w:kern w:val="2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2377" w:type="dxa"/>
            <w:vAlign w:val="center"/>
          </w:tcPr>
          <w:p>
            <w:r>
              <w:t>272.88</w:t>
            </w:r>
          </w:p>
        </w:tc>
        <w:tc>
          <w:tcPr>
            <w:tcW w:w="2377" w:type="dxa"/>
            <w:vAlign w:val="center"/>
          </w:tcPr>
          <w:p>
            <w:r>
              <w:t>1166.76</w:t>
            </w:r>
          </w:p>
        </w:tc>
        <w:tc>
          <w:tcPr>
            <w:tcW w:w="2377" w:type="dxa"/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2377" w:type="dxa"/>
            <w:vAlign w:val="center"/>
          </w:tcPr>
          <w:p>
            <w:r>
              <w:t>183.60</w:t>
            </w:r>
          </w:p>
        </w:tc>
        <w:tc>
          <w:tcPr>
            <w:tcW w:w="2377" w:type="dxa"/>
            <w:vAlign w:val="center"/>
          </w:tcPr>
          <w:p>
            <w:r>
              <w:t>1197.92</w:t>
            </w:r>
          </w:p>
        </w:tc>
        <w:tc>
          <w:tcPr>
            <w:tcW w:w="2377" w:type="dxa"/>
            <w:vAlign w:val="center"/>
          </w:tcPr>
          <w:p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377" w:type="dxa"/>
            <w:vAlign w:val="center"/>
          </w:tcPr>
          <w:p>
            <w:r>
              <w:t>239.52</w:t>
            </w:r>
          </w:p>
        </w:tc>
        <w:tc>
          <w:tcPr>
            <w:tcW w:w="2377" w:type="dxa"/>
            <w:vAlign w:val="center"/>
          </w:tcPr>
          <w:p>
            <w:r>
              <w:t>841.91</w:t>
            </w:r>
          </w:p>
        </w:tc>
        <w:tc>
          <w:tcPr>
            <w:tcW w:w="2377" w:type="dxa"/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377" w:type="dxa"/>
            <w:vAlign w:val="center"/>
          </w:tcPr>
          <w:p>
            <w:r>
              <w:t>376.08</w:t>
            </w:r>
          </w:p>
        </w:tc>
        <w:tc>
          <w:tcPr>
            <w:tcW w:w="2377" w:type="dxa"/>
            <w:vAlign w:val="center"/>
          </w:tcPr>
          <w:p>
            <w:r>
              <w:t>965.25</w:t>
            </w:r>
          </w:p>
        </w:tc>
        <w:tc>
          <w:tcPr>
            <w:tcW w:w="2377" w:type="dxa"/>
            <w:vAlign w:val="center"/>
          </w:tcPr>
          <w:p>
            <w:r>
              <w:t>0.39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155561947"/>
      <w:r>
        <w:rPr>
          <w:kern w:val="2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272.88</w:t>
            </w:r>
          </w:p>
        </w:tc>
        <w:tc>
          <w:tcPr>
            <w:tcW w:w="1562" w:type="dxa"/>
            <w:vAlign w:val="center"/>
          </w:tcPr>
          <w:p>
            <w:r>
              <w:t>C1826</w:t>
            </w:r>
          </w:p>
        </w:tc>
        <w:tc>
          <w:tcPr>
            <w:tcW w:w="1386" w:type="dxa"/>
            <w:vAlign w:val="center"/>
          </w:tcPr>
          <w:p>
            <w:r>
              <w:t>1.80×2.00</w:t>
            </w:r>
          </w:p>
        </w:tc>
        <w:tc>
          <w:tcPr>
            <w:tcW w:w="1528" w:type="dxa"/>
            <w:vAlign w:val="center"/>
          </w:tcPr>
          <w:p>
            <w:r>
              <w:t>1~4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  <w:tc>
          <w:tcPr>
            <w:tcW w:w="1262" w:type="dxa"/>
            <w:vAlign w:val="center"/>
          </w:tcPr>
          <w:p>
            <w:r>
              <w:t>54.00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C3238</w:t>
            </w:r>
          </w:p>
        </w:tc>
        <w:tc>
          <w:tcPr>
            <w:tcW w:w="1386" w:type="dxa"/>
            <w:vAlign w:val="center"/>
          </w:tcPr>
          <w:p>
            <w:r>
              <w:t>3.20×3.80</w:t>
            </w:r>
          </w:p>
        </w:tc>
        <w:tc>
          <w:tcPr>
            <w:tcW w:w="1528" w:type="dxa"/>
            <w:vAlign w:val="center"/>
          </w:tcPr>
          <w:p>
            <w:r>
              <w:t>2~4</w:t>
            </w:r>
          </w:p>
        </w:tc>
        <w:tc>
          <w:tcPr>
            <w:tcW w:w="1171" w:type="dxa"/>
            <w:vAlign w:val="center"/>
          </w:tcPr>
          <w:p>
            <w:r>
              <w:t>18</w:t>
            </w:r>
          </w:p>
        </w:tc>
        <w:tc>
          <w:tcPr>
            <w:tcW w:w="1262" w:type="dxa"/>
            <w:vAlign w:val="center"/>
          </w:tcPr>
          <w:p>
            <w:r>
              <w:t>12.16</w:t>
            </w:r>
          </w:p>
        </w:tc>
        <w:tc>
          <w:tcPr>
            <w:tcW w:w="1262" w:type="dxa"/>
            <w:vAlign w:val="center"/>
          </w:tcPr>
          <w:p>
            <w:r>
              <w:t>218.88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  <w:r>
              <w:br w:type="textWrapping"/>
            </w:r>
            <w:r>
              <w:t>183.60</w:t>
            </w:r>
          </w:p>
        </w:tc>
        <w:tc>
          <w:tcPr>
            <w:tcW w:w="1562" w:type="dxa"/>
            <w:vAlign w:val="center"/>
          </w:tcPr>
          <w:p>
            <w:r>
              <w:t>C1826</w:t>
            </w:r>
          </w:p>
        </w:tc>
        <w:tc>
          <w:tcPr>
            <w:tcW w:w="1386" w:type="dxa"/>
            <w:vAlign w:val="center"/>
          </w:tcPr>
          <w:p>
            <w:r>
              <w:t>1.80×2.00</w:t>
            </w:r>
          </w:p>
        </w:tc>
        <w:tc>
          <w:tcPr>
            <w:tcW w:w="1528" w:type="dxa"/>
            <w:vAlign w:val="center"/>
          </w:tcPr>
          <w:p>
            <w:r>
              <w:t>1~4</w:t>
            </w:r>
          </w:p>
        </w:tc>
        <w:tc>
          <w:tcPr>
            <w:tcW w:w="1171" w:type="dxa"/>
            <w:vAlign w:val="center"/>
          </w:tcPr>
          <w:p>
            <w:r>
              <w:t>51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  <w:tc>
          <w:tcPr>
            <w:tcW w:w="1262" w:type="dxa"/>
            <w:vAlign w:val="center"/>
          </w:tcPr>
          <w:p>
            <w:r>
              <w:t>183.60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239.52</w:t>
            </w:r>
          </w:p>
        </w:tc>
        <w:tc>
          <w:tcPr>
            <w:tcW w:w="1562" w:type="dxa"/>
            <w:vAlign w:val="center"/>
          </w:tcPr>
          <w:p>
            <w:r>
              <w:t>C1826</w:t>
            </w:r>
          </w:p>
        </w:tc>
        <w:tc>
          <w:tcPr>
            <w:tcW w:w="1386" w:type="dxa"/>
            <w:vAlign w:val="center"/>
          </w:tcPr>
          <w:p>
            <w:r>
              <w:t>1.80×2.00</w:t>
            </w:r>
          </w:p>
        </w:tc>
        <w:tc>
          <w:tcPr>
            <w:tcW w:w="1528" w:type="dxa"/>
            <w:vAlign w:val="center"/>
          </w:tcPr>
          <w:p>
            <w:r>
              <w:t>1~4</w:t>
            </w:r>
          </w:p>
        </w:tc>
        <w:tc>
          <w:tcPr>
            <w:tcW w:w="1171" w:type="dxa"/>
            <w:vAlign w:val="center"/>
          </w:tcPr>
          <w:p>
            <w:r>
              <w:t>26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  <w:tc>
          <w:tcPr>
            <w:tcW w:w="1262" w:type="dxa"/>
            <w:vAlign w:val="center"/>
          </w:tcPr>
          <w:p>
            <w:r>
              <w:t>93.60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C3238</w:t>
            </w:r>
          </w:p>
        </w:tc>
        <w:tc>
          <w:tcPr>
            <w:tcW w:w="1386" w:type="dxa"/>
            <w:vAlign w:val="center"/>
          </w:tcPr>
          <w:p>
            <w:r>
              <w:t>3.20×3.80</w:t>
            </w:r>
          </w:p>
        </w:tc>
        <w:tc>
          <w:tcPr>
            <w:tcW w:w="1528" w:type="dxa"/>
            <w:vAlign w:val="center"/>
          </w:tcPr>
          <w:p>
            <w:r>
              <w:t>2~4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12.16</w:t>
            </w:r>
          </w:p>
        </w:tc>
        <w:tc>
          <w:tcPr>
            <w:tcW w:w="1262" w:type="dxa"/>
            <w:vAlign w:val="center"/>
          </w:tcPr>
          <w:p>
            <w:r>
              <w:t>145.92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376.08</w:t>
            </w:r>
          </w:p>
        </w:tc>
        <w:tc>
          <w:tcPr>
            <w:tcW w:w="1562" w:type="dxa"/>
            <w:vAlign w:val="center"/>
          </w:tcPr>
          <w:p>
            <w:r>
              <w:t>C1826</w:t>
            </w:r>
          </w:p>
        </w:tc>
        <w:tc>
          <w:tcPr>
            <w:tcW w:w="1386" w:type="dxa"/>
            <w:vAlign w:val="center"/>
          </w:tcPr>
          <w:p>
            <w:r>
              <w:t>1.80×2.00</w:t>
            </w:r>
          </w:p>
        </w:tc>
        <w:tc>
          <w:tcPr>
            <w:tcW w:w="1528" w:type="dxa"/>
            <w:vAlign w:val="center"/>
          </w:tcPr>
          <w:p>
            <w:r>
              <w:t>1~4</w:t>
            </w:r>
          </w:p>
        </w:tc>
        <w:tc>
          <w:tcPr>
            <w:tcW w:w="1171" w:type="dxa"/>
            <w:vAlign w:val="center"/>
          </w:tcPr>
          <w:p>
            <w:r>
              <w:t>26</w:t>
            </w:r>
          </w:p>
        </w:tc>
        <w:tc>
          <w:tcPr>
            <w:tcW w:w="1262" w:type="dxa"/>
            <w:vAlign w:val="center"/>
          </w:tcPr>
          <w:p>
            <w:r>
              <w:t>3.60</w:t>
            </w:r>
          </w:p>
        </w:tc>
        <w:tc>
          <w:tcPr>
            <w:tcW w:w="1262" w:type="dxa"/>
            <w:vAlign w:val="center"/>
          </w:tcPr>
          <w:p>
            <w:r>
              <w:t>93.60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C3238</w:t>
            </w:r>
          </w:p>
        </w:tc>
        <w:tc>
          <w:tcPr>
            <w:tcW w:w="1386" w:type="dxa"/>
            <w:vAlign w:val="center"/>
          </w:tcPr>
          <w:p>
            <w:r>
              <w:t>3.20×3.80</w:t>
            </w:r>
          </w:p>
        </w:tc>
        <w:tc>
          <w:tcPr>
            <w:tcW w:w="1528" w:type="dxa"/>
            <w:vAlign w:val="center"/>
          </w:tcPr>
          <w:p>
            <w:r>
              <w:t>2~4</w:t>
            </w:r>
          </w:p>
        </w:tc>
        <w:tc>
          <w:tcPr>
            <w:tcW w:w="1171" w:type="dxa"/>
            <w:vAlign w:val="center"/>
          </w:tcPr>
          <w:p>
            <w:r>
              <w:t>18</w:t>
            </w:r>
          </w:p>
        </w:tc>
        <w:tc>
          <w:tcPr>
            <w:tcW w:w="1262" w:type="dxa"/>
            <w:vAlign w:val="center"/>
          </w:tcPr>
          <w:p>
            <w:r>
              <w:t>12.16</w:t>
            </w:r>
          </w:p>
        </w:tc>
        <w:tc>
          <w:tcPr>
            <w:tcW w:w="1262" w:type="dxa"/>
            <w:vAlign w:val="center"/>
          </w:tcPr>
          <w:p>
            <w:r>
              <w:t>218.88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C5330</w:t>
            </w:r>
          </w:p>
        </w:tc>
        <w:tc>
          <w:tcPr>
            <w:tcW w:w="1386" w:type="dxa"/>
            <w:vAlign w:val="center"/>
          </w:tcPr>
          <w:p>
            <w:r>
              <w:t>5.30×3.00</w:t>
            </w:r>
          </w:p>
        </w:tc>
        <w:tc>
          <w:tcPr>
            <w:tcW w:w="1528" w:type="dxa"/>
            <w:vAlign w:val="center"/>
          </w:tcPr>
          <w:p>
            <w:r>
              <w:t>3~4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15.90</w:t>
            </w:r>
          </w:p>
        </w:tc>
        <w:tc>
          <w:tcPr>
            <w:tcW w:w="1262" w:type="dxa"/>
            <w:vAlign w:val="center"/>
          </w:tcPr>
          <w:p>
            <w:r>
              <w:t>63.60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2" w:name="_Toc155561948"/>
      <w:r>
        <w:rPr>
          <w:color w:val="000000"/>
          <w:kern w:val="2"/>
          <w:szCs w:val="24"/>
        </w:rPr>
        <w:t>天窗</w:t>
      </w:r>
      <w:bookmarkEnd w:id="42"/>
    </w:p>
    <w:p>
      <w:pPr>
        <w:pStyle w:val="4"/>
        <w:widowControl w:val="0"/>
        <w:rPr>
          <w:kern w:val="2"/>
        </w:rPr>
      </w:pPr>
      <w:bookmarkStart w:id="43" w:name="_Toc155561949"/>
      <w:r>
        <w:rPr>
          <w:kern w:val="2"/>
        </w:rPr>
        <w:t>天窗类型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4" w:name="_Toc155561950"/>
      <w:r>
        <w:rPr>
          <w:color w:val="000000"/>
          <w:kern w:val="2"/>
          <w:szCs w:val="24"/>
        </w:rPr>
        <w:t>屋顶构造</w:t>
      </w:r>
      <w:bookmarkEnd w:id="44"/>
    </w:p>
    <w:p>
      <w:pPr>
        <w:pStyle w:val="4"/>
        <w:widowControl w:val="0"/>
        <w:rPr>
          <w:kern w:val="2"/>
        </w:rPr>
      </w:pPr>
      <w:bookmarkStart w:id="45" w:name="_Toc155561951"/>
      <w:r>
        <w:rPr>
          <w:kern w:val="2"/>
        </w:rPr>
        <w:t>屋顶构造二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水泥膨胀珍珠岩(ρ=800)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0.260</w:t>
            </w:r>
          </w:p>
        </w:tc>
        <w:tc>
          <w:tcPr>
            <w:tcW w:w="1075" w:type="dxa"/>
            <w:vAlign w:val="center"/>
          </w:tcPr>
          <w:p>
            <w:r>
              <w:t>4.370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0.103</w:t>
            </w:r>
          </w:p>
        </w:tc>
        <w:tc>
          <w:tcPr>
            <w:tcW w:w="1064" w:type="dxa"/>
            <w:vAlign w:val="center"/>
          </w:tcPr>
          <w:p>
            <w:r>
              <w:t>0.672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聚氨酯硬泡沫塑料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848" w:type="dxa"/>
            <w:vAlign w:val="center"/>
          </w:tcPr>
          <w:p>
            <w:r>
              <w:t>1.15</w:t>
            </w:r>
          </w:p>
        </w:tc>
        <w:tc>
          <w:tcPr>
            <w:tcW w:w="1075" w:type="dxa"/>
            <w:vAlign w:val="center"/>
          </w:tcPr>
          <w:p>
            <w:r>
              <w:t>2.174</w:t>
            </w:r>
          </w:p>
        </w:tc>
        <w:tc>
          <w:tcPr>
            <w:tcW w:w="1064" w:type="dxa"/>
            <w:vAlign w:val="center"/>
          </w:tcPr>
          <w:p>
            <w:r>
              <w:t>0.725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2.411</w:t>
            </w:r>
          </w:p>
        </w:tc>
        <w:tc>
          <w:tcPr>
            <w:tcW w:w="1064" w:type="dxa"/>
            <w:vAlign w:val="center"/>
          </w:tcPr>
          <w:p>
            <w:r>
              <w:t>3.320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《吉林省公共建筑节能设计标准(节能65%)》(DB22/JT 149-2016)第3.3.2条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乙类建筑严寒B区屋顶K≤0.35，严寒C区屋顶K≤0.45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6" w:name="_Toc155561952"/>
      <w:r>
        <w:rPr>
          <w:color w:val="000000"/>
          <w:kern w:val="2"/>
          <w:szCs w:val="24"/>
        </w:rPr>
        <w:t>外墙构造</w:t>
      </w:r>
      <w:bookmarkEnd w:id="46"/>
    </w:p>
    <w:p>
      <w:pPr>
        <w:pStyle w:val="4"/>
        <w:widowControl w:val="0"/>
        <w:rPr>
          <w:kern w:val="2"/>
        </w:rPr>
      </w:pPr>
      <w:bookmarkStart w:id="47" w:name="_Toc155561953"/>
      <w:r>
        <w:rPr>
          <w:kern w:val="2"/>
        </w:rPr>
        <w:t>外墙相关构造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8" w:name="_Toc155561954"/>
      <w:r>
        <w:rPr>
          <w:color w:val="000000"/>
          <w:kern w:val="2"/>
          <w:szCs w:val="24"/>
        </w:rPr>
        <w:t>外墙构造二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炉渣混凝土空心砌块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0.730</w:t>
            </w:r>
          </w:p>
        </w:tc>
        <w:tc>
          <w:tcPr>
            <w:tcW w:w="1075" w:type="dxa"/>
            <w:vAlign w:val="center"/>
          </w:tcPr>
          <w:p>
            <w:r>
              <w:t>6.886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0.192</w:t>
            </w:r>
          </w:p>
        </w:tc>
        <w:tc>
          <w:tcPr>
            <w:tcW w:w="1064" w:type="dxa"/>
            <w:vAlign w:val="center"/>
          </w:tcPr>
          <w:p>
            <w:r>
              <w:t>1.321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聚苯乙烯泡沫塑料（白板）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0.039</w:t>
            </w:r>
          </w:p>
        </w:tc>
        <w:tc>
          <w:tcPr>
            <w:tcW w:w="1075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2.686</w:t>
            </w:r>
          </w:p>
        </w:tc>
        <w:tc>
          <w:tcPr>
            <w:tcW w:w="1064" w:type="dxa"/>
            <w:vAlign w:val="center"/>
          </w:tcPr>
          <w:p>
            <w:r>
              <w:t>0.790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炉渣混凝土空心砌块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0.730</w:t>
            </w:r>
          </w:p>
        </w:tc>
        <w:tc>
          <w:tcPr>
            <w:tcW w:w="1075" w:type="dxa"/>
            <w:vAlign w:val="center"/>
          </w:tcPr>
          <w:p>
            <w:r>
              <w:t>6.886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0.082</w:t>
            </w:r>
          </w:p>
        </w:tc>
        <w:tc>
          <w:tcPr>
            <w:tcW w:w="1064" w:type="dxa"/>
            <w:vAlign w:val="center"/>
          </w:tcPr>
          <w:p>
            <w:r>
              <w:t>0.566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2.960</w:t>
            </w:r>
          </w:p>
        </w:tc>
        <w:tc>
          <w:tcPr>
            <w:tcW w:w="1064" w:type="dxa"/>
            <w:vAlign w:val="center"/>
          </w:tcPr>
          <w:p>
            <w:r>
              <w:t>2.676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0.32, D = 2.69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5561955"/>
      <w:r>
        <w:rPr>
          <w:color w:val="000000"/>
          <w:kern w:val="2"/>
          <w:szCs w:val="24"/>
        </w:rPr>
        <w:t>屋顶构造二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水泥膨胀珍珠岩(ρ=800)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0.260</w:t>
            </w:r>
          </w:p>
        </w:tc>
        <w:tc>
          <w:tcPr>
            <w:tcW w:w="1075" w:type="dxa"/>
            <w:vAlign w:val="center"/>
          </w:tcPr>
          <w:p>
            <w:r>
              <w:t>4.370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0.103</w:t>
            </w:r>
          </w:p>
        </w:tc>
        <w:tc>
          <w:tcPr>
            <w:tcW w:w="1064" w:type="dxa"/>
            <w:vAlign w:val="center"/>
          </w:tcPr>
          <w:p>
            <w:r>
              <w:t>0.672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聚氨酯硬泡沫塑料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848" w:type="dxa"/>
            <w:vAlign w:val="center"/>
          </w:tcPr>
          <w:p>
            <w:r>
              <w:t>1.15</w:t>
            </w:r>
          </w:p>
        </w:tc>
        <w:tc>
          <w:tcPr>
            <w:tcW w:w="1075" w:type="dxa"/>
            <w:vAlign w:val="center"/>
          </w:tcPr>
          <w:p>
            <w:r>
              <w:t>2.174</w:t>
            </w:r>
          </w:p>
        </w:tc>
        <w:tc>
          <w:tcPr>
            <w:tcW w:w="1064" w:type="dxa"/>
            <w:vAlign w:val="center"/>
          </w:tcPr>
          <w:p>
            <w:r>
              <w:t>0.725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2.411</w:t>
            </w:r>
          </w:p>
        </w:tc>
        <w:tc>
          <w:tcPr>
            <w:tcW w:w="1064" w:type="dxa"/>
            <w:vAlign w:val="center"/>
          </w:tcPr>
          <w:p>
            <w:r>
              <w:t>3.320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5561956"/>
      <w:r>
        <w:rPr>
          <w:color w:val="000000"/>
          <w:kern w:val="2"/>
          <w:szCs w:val="24"/>
        </w:rPr>
        <w:t>热桥柱构造一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1" w:name="_Toc155561957"/>
      <w:r>
        <w:rPr>
          <w:kern w:val="2"/>
        </w:rPr>
        <w:t>外墙主断面传热系数的修正系数ψ</w:t>
      </w:r>
      <w:bookmarkEnd w:id="51"/>
    </w:p>
    <w:p>
      <w:pPr>
        <w:jc w:val="center"/>
        <w:rPr>
          <w:szCs w:val="21"/>
          <w:lang w:val="en-US"/>
        </w:rPr>
      </w:pPr>
      <w:bookmarkStart w:id="52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5561958"/>
      <w:r>
        <w:rPr>
          <w:kern w:val="2"/>
        </w:rPr>
        <w:t>外墙平均热工特性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883.80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1009.28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589.56</w:t>
            </w:r>
          </w:p>
        </w:tc>
        <w:tc>
          <w:tcPr>
            <w:tcW w:w="922" w:type="dxa"/>
            <w:vAlign w:val="center"/>
          </w:tcPr>
          <w:p>
            <w:r>
              <w:t>0.987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屋顶构造二</w:t>
            </w:r>
          </w:p>
        </w:tc>
        <w:tc>
          <w:tcPr>
            <w:tcW w:w="950" w:type="dxa"/>
            <w:vAlign w:val="center"/>
          </w:tcPr>
          <w:p>
            <w:r>
              <w:t>屋顶</w:t>
            </w:r>
          </w:p>
        </w:tc>
        <w:tc>
          <w:tcPr>
            <w:tcW w:w="990" w:type="dxa"/>
            <w:vAlign w:val="center"/>
          </w:tcPr>
          <w:p>
            <w:r>
              <w:t>7.79</w:t>
            </w:r>
          </w:p>
        </w:tc>
        <w:tc>
          <w:tcPr>
            <w:tcW w:w="922" w:type="dxa"/>
            <w:vAlign w:val="center"/>
          </w:tcPr>
          <w:p>
            <w:r>
              <w:t>0.013</w:t>
            </w:r>
          </w:p>
        </w:tc>
        <w:tc>
          <w:tcPr>
            <w:tcW w:w="1305" w:type="dxa"/>
            <w:vAlign w:val="center"/>
          </w:tcPr>
          <w:p>
            <w:r>
              <w:t>0.39</w:t>
            </w:r>
          </w:p>
        </w:tc>
        <w:tc>
          <w:tcPr>
            <w:tcW w:w="1107" w:type="dxa"/>
            <w:vAlign w:val="center"/>
          </w:tcPr>
          <w:p>
            <w:r>
              <w:t>3.32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597.35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2.70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578.52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屋顶构造二</w:t>
            </w:r>
          </w:p>
        </w:tc>
        <w:tc>
          <w:tcPr>
            <w:tcW w:w="950" w:type="dxa"/>
            <w:vAlign w:val="center"/>
          </w:tcPr>
          <w:p>
            <w:r>
              <w:t>屋顶</w:t>
            </w:r>
          </w:p>
        </w:tc>
        <w:tc>
          <w:tcPr>
            <w:tcW w:w="990" w:type="dxa"/>
            <w:vAlign w:val="center"/>
          </w:tcPr>
          <w:p>
            <w:r>
              <w:t>0.09</w:t>
            </w:r>
          </w:p>
        </w:tc>
        <w:tc>
          <w:tcPr>
            <w:tcW w:w="922" w:type="dxa"/>
            <w:vAlign w:val="center"/>
          </w:tcPr>
          <w:p>
            <w:r>
              <w:t>0.000</w:t>
            </w:r>
          </w:p>
        </w:tc>
        <w:tc>
          <w:tcPr>
            <w:tcW w:w="1305" w:type="dxa"/>
            <w:vAlign w:val="center"/>
          </w:tcPr>
          <w:p>
            <w:r>
              <w:t>0.39</w:t>
            </w:r>
          </w:p>
        </w:tc>
        <w:tc>
          <w:tcPr>
            <w:tcW w:w="1107" w:type="dxa"/>
            <w:vAlign w:val="center"/>
          </w:tcPr>
          <w:p>
            <w:r>
              <w:t>3.32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578.61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3061.16</w:t>
            </w:r>
          </w:p>
        </w:tc>
        <w:tc>
          <w:tcPr>
            <w:tcW w:w="922" w:type="dxa"/>
            <w:vAlign w:val="center"/>
          </w:tcPr>
          <w:p>
            <w:r>
              <w:t>0.997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屋顶构造二</w:t>
            </w:r>
          </w:p>
        </w:tc>
        <w:tc>
          <w:tcPr>
            <w:tcW w:w="950" w:type="dxa"/>
            <w:vAlign w:val="center"/>
          </w:tcPr>
          <w:p>
            <w:r>
              <w:t>屋顶</w:t>
            </w:r>
          </w:p>
        </w:tc>
        <w:tc>
          <w:tcPr>
            <w:tcW w:w="990" w:type="dxa"/>
            <w:vAlign w:val="center"/>
          </w:tcPr>
          <w:p>
            <w:r>
              <w:t>7.88</w:t>
            </w:r>
          </w:p>
        </w:tc>
        <w:tc>
          <w:tcPr>
            <w:tcW w:w="922" w:type="dxa"/>
            <w:vAlign w:val="center"/>
          </w:tcPr>
          <w:p>
            <w:r>
              <w:t>0.003</w:t>
            </w:r>
          </w:p>
        </w:tc>
        <w:tc>
          <w:tcPr>
            <w:tcW w:w="1305" w:type="dxa"/>
            <w:vAlign w:val="center"/>
          </w:tcPr>
          <w:p>
            <w:r>
              <w:t>0.39</w:t>
            </w:r>
          </w:p>
        </w:tc>
        <w:tc>
          <w:tcPr>
            <w:tcW w:w="1107" w:type="dxa"/>
            <w:vAlign w:val="center"/>
          </w:tcPr>
          <w:p>
            <w:r>
              <w:t>3.32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3069.03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0.32</w:t>
            </w:r>
          </w:p>
        </w:tc>
        <w:tc>
          <w:tcPr>
            <w:tcW w:w="1107" w:type="dxa"/>
            <w:vAlign w:val="center"/>
          </w:tcPr>
          <w:p>
            <w:r>
              <w:t>2.69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0.32 × 1.30 = 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《吉林省公共建筑节能设计标准(节能65%)》(DB22/JT 149-2016)第3.3.2条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乙类建筑严寒B区外墙K≤0.45，严寒C区外墙K≤0.50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4" w:name="_Toc155561959"/>
      <w:r>
        <w:rPr>
          <w:color w:val="000000"/>
          <w:kern w:val="2"/>
          <w:szCs w:val="24"/>
        </w:rPr>
        <w:t>挑空楼板构造</w:t>
      </w:r>
      <w:bookmarkEnd w:id="54"/>
    </w:p>
    <w:p>
      <w:pPr>
        <w:pStyle w:val="4"/>
        <w:widowControl w:val="0"/>
        <w:rPr>
          <w:kern w:val="2"/>
        </w:rPr>
      </w:pPr>
      <w:bookmarkStart w:id="55" w:name="_Toc155561960"/>
      <w:r>
        <w:rPr>
          <w:kern w:val="2"/>
        </w:rPr>
        <w:t>挑空楼板构造二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炉渣混凝土空心砌块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0.730</w:t>
            </w:r>
          </w:p>
        </w:tc>
        <w:tc>
          <w:tcPr>
            <w:tcW w:w="1075" w:type="dxa"/>
            <w:vAlign w:val="center"/>
          </w:tcPr>
          <w:p>
            <w:r>
              <w:t>6.886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0.192</w:t>
            </w:r>
          </w:p>
        </w:tc>
        <w:tc>
          <w:tcPr>
            <w:tcW w:w="1064" w:type="dxa"/>
            <w:vAlign w:val="center"/>
          </w:tcPr>
          <w:p>
            <w:r>
              <w:t>1.321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聚苯乙烯泡沫塑料（白板）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0.039</w:t>
            </w:r>
          </w:p>
        </w:tc>
        <w:tc>
          <w:tcPr>
            <w:tcW w:w="1075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2.686</w:t>
            </w:r>
          </w:p>
        </w:tc>
        <w:tc>
          <w:tcPr>
            <w:tcW w:w="1064" w:type="dxa"/>
            <w:vAlign w:val="center"/>
          </w:tcPr>
          <w:p>
            <w:r>
              <w:t>0.790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炉渣混凝土空心砌块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0.730</w:t>
            </w:r>
          </w:p>
        </w:tc>
        <w:tc>
          <w:tcPr>
            <w:tcW w:w="1075" w:type="dxa"/>
            <w:vAlign w:val="center"/>
          </w:tcPr>
          <w:p>
            <w:r>
              <w:t>6.886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0.082</w:t>
            </w:r>
          </w:p>
        </w:tc>
        <w:tc>
          <w:tcPr>
            <w:tcW w:w="1064" w:type="dxa"/>
            <w:vAlign w:val="center"/>
          </w:tcPr>
          <w:p>
            <w:r>
              <w:t>0.566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2.960</w:t>
            </w:r>
          </w:p>
        </w:tc>
        <w:tc>
          <w:tcPr>
            <w:tcW w:w="1064" w:type="dxa"/>
            <w:vAlign w:val="center"/>
          </w:tcPr>
          <w:p>
            <w:r>
              <w:t>2.676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0.32, D = 2.69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《吉林省公共建筑节能设计标准(节能65%)》(DB22/JT 149-2016)第3.3.2条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乙类建筑严寒B区挑空楼板K≤0.45，严寒C区挑空楼板K≤0.50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6" w:name="_Toc155561961"/>
      <w:r>
        <w:rPr>
          <w:color w:val="000000"/>
          <w:kern w:val="2"/>
          <w:szCs w:val="24"/>
        </w:rPr>
        <w:t>地下车库与供暖房间之间的楼板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7" w:name="_Toc155561962"/>
      <w:r>
        <w:rPr>
          <w:color w:val="000000"/>
          <w:kern w:val="2"/>
          <w:szCs w:val="24"/>
        </w:rPr>
        <w:t>外窗热工</w:t>
      </w:r>
      <w:bookmarkEnd w:id="57"/>
    </w:p>
    <w:p>
      <w:pPr>
        <w:pStyle w:val="4"/>
        <w:widowControl w:val="0"/>
        <w:rPr>
          <w:kern w:val="2"/>
        </w:rPr>
      </w:pPr>
      <w:bookmarkStart w:id="58" w:name="_Toc155561963"/>
      <w:r>
        <w:rPr>
          <w:kern w:val="2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60系列（三腔） 氩气 4+12A+4Low-E+12A+4 暖边密封</w:t>
            </w:r>
          </w:p>
        </w:tc>
        <w:tc>
          <w:tcPr>
            <w:tcW w:w="826" w:type="dxa"/>
            <w:vAlign w:val="center"/>
          </w:tcPr>
          <w:p>
            <w:r>
              <w:t>77</w:t>
            </w:r>
          </w:p>
        </w:tc>
        <w:tc>
          <w:tcPr>
            <w:tcW w:w="832" w:type="dxa"/>
            <w:vAlign w:val="center"/>
          </w:tcPr>
          <w:p>
            <w:r>
              <w:t>1.66</w:t>
            </w:r>
          </w:p>
        </w:tc>
        <w:tc>
          <w:tcPr>
            <w:tcW w:w="956" w:type="dxa"/>
            <w:vAlign w:val="center"/>
          </w:tcPr>
          <w:p>
            <w:r>
              <w:t>0.75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选自《吉J2011-772》，仅作为设计参考，实际选用时应以生产企业的实测数据为准。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9" w:name="_Toc155561964"/>
      <w:r>
        <w:rPr>
          <w:kern w:val="2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C1826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>
            <w:r>
              <w:t>3.600</w:t>
            </w:r>
          </w:p>
        </w:tc>
        <w:tc>
          <w:tcPr>
            <w:tcW w:w="1188" w:type="dxa"/>
            <w:vAlign w:val="center"/>
          </w:tcPr>
          <w:p>
            <w:r>
              <w:t>54.000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C3238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12.160</w:t>
            </w:r>
          </w:p>
        </w:tc>
        <w:tc>
          <w:tcPr>
            <w:tcW w:w="1188" w:type="dxa"/>
            <w:vAlign w:val="center"/>
          </w:tcPr>
          <w:p>
            <w:r>
              <w:t>218.880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272.880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C1826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51</w:t>
            </w:r>
          </w:p>
        </w:tc>
        <w:tc>
          <w:tcPr>
            <w:tcW w:w="1188" w:type="dxa"/>
            <w:vAlign w:val="center"/>
          </w:tcPr>
          <w:p>
            <w:r>
              <w:t>3.600</w:t>
            </w:r>
          </w:p>
        </w:tc>
        <w:tc>
          <w:tcPr>
            <w:tcW w:w="1188" w:type="dxa"/>
            <w:vAlign w:val="center"/>
          </w:tcPr>
          <w:p>
            <w:r>
              <w:t>183.600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183.600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C1826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26</w:t>
            </w:r>
          </w:p>
        </w:tc>
        <w:tc>
          <w:tcPr>
            <w:tcW w:w="1188" w:type="dxa"/>
            <w:vAlign w:val="center"/>
          </w:tcPr>
          <w:p>
            <w:r>
              <w:t>3.600</w:t>
            </w:r>
          </w:p>
        </w:tc>
        <w:tc>
          <w:tcPr>
            <w:tcW w:w="1188" w:type="dxa"/>
            <w:vAlign w:val="center"/>
          </w:tcPr>
          <w:p>
            <w:r>
              <w:t>93.600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C3238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>
            <w:r>
              <w:t>12.160</w:t>
            </w:r>
          </w:p>
        </w:tc>
        <w:tc>
          <w:tcPr>
            <w:tcW w:w="1188" w:type="dxa"/>
            <w:vAlign w:val="center"/>
          </w:tcPr>
          <w:p>
            <w:r>
              <w:t>145.920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239.520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C1826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26</w:t>
            </w:r>
          </w:p>
        </w:tc>
        <w:tc>
          <w:tcPr>
            <w:tcW w:w="1188" w:type="dxa"/>
            <w:vAlign w:val="center"/>
          </w:tcPr>
          <w:p>
            <w:r>
              <w:t>3.600</w:t>
            </w:r>
          </w:p>
        </w:tc>
        <w:tc>
          <w:tcPr>
            <w:tcW w:w="1188" w:type="dxa"/>
            <w:vAlign w:val="center"/>
          </w:tcPr>
          <w:p>
            <w:r>
              <w:t>93.600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C3238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12.160</w:t>
            </w:r>
          </w:p>
        </w:tc>
        <w:tc>
          <w:tcPr>
            <w:tcW w:w="1188" w:type="dxa"/>
            <w:vAlign w:val="center"/>
          </w:tcPr>
          <w:p>
            <w:r>
              <w:t>218.880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C5330</w:t>
            </w:r>
          </w:p>
        </w:tc>
        <w:tc>
          <w:tcPr>
            <w:tcW w:w="1188" w:type="dxa"/>
            <w:vAlign w:val="center"/>
          </w:tcPr>
          <w:p>
            <w:r>
              <w:t>3~4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15.900</w:t>
            </w:r>
          </w:p>
        </w:tc>
        <w:tc>
          <w:tcPr>
            <w:tcW w:w="1188" w:type="dxa"/>
            <w:vAlign w:val="center"/>
          </w:tcPr>
          <w:p>
            <w:r>
              <w:t>63.600</w:t>
            </w:r>
          </w:p>
        </w:tc>
        <w:tc>
          <w:tcPr>
            <w:tcW w:w="1188" w:type="dxa"/>
            <w:vAlign w:val="center"/>
          </w:tcPr>
          <w:p>
            <w:r>
              <w:t>77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376.080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1.660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0" w:name="_Toc155561965"/>
      <w:r>
        <w:rPr>
          <w:kern w:val="2"/>
        </w:rPr>
        <w:t>综合太阳得热系数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C1826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15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848" w:type="dxa"/>
            <w:vAlign w:val="center"/>
          </w:tcPr>
          <w:p>
            <w:r>
              <w:t>54.000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C3238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18</w:t>
            </w:r>
          </w:p>
        </w:tc>
        <w:tc>
          <w:tcPr>
            <w:tcW w:w="848" w:type="dxa"/>
            <w:vAlign w:val="center"/>
          </w:tcPr>
          <w:p>
            <w:r>
              <w:t>12.160</w:t>
            </w:r>
          </w:p>
        </w:tc>
        <w:tc>
          <w:tcPr>
            <w:tcW w:w="848" w:type="dxa"/>
            <w:vAlign w:val="center"/>
          </w:tcPr>
          <w:p>
            <w:r>
              <w:t>218.880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272.880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C1826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51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848" w:type="dxa"/>
            <w:vAlign w:val="center"/>
          </w:tcPr>
          <w:p>
            <w:r>
              <w:t>183.600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183.600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C1826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26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848" w:type="dxa"/>
            <w:vAlign w:val="center"/>
          </w:tcPr>
          <w:p>
            <w:r>
              <w:t>93.600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C3238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12.160</w:t>
            </w:r>
          </w:p>
        </w:tc>
        <w:tc>
          <w:tcPr>
            <w:tcW w:w="848" w:type="dxa"/>
            <w:vAlign w:val="center"/>
          </w:tcPr>
          <w:p>
            <w:r>
              <w:t>145.920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239.520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C1826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26</w:t>
            </w:r>
          </w:p>
        </w:tc>
        <w:tc>
          <w:tcPr>
            <w:tcW w:w="848" w:type="dxa"/>
            <w:vAlign w:val="center"/>
          </w:tcPr>
          <w:p>
            <w:r>
              <w:t>3.600</w:t>
            </w:r>
          </w:p>
        </w:tc>
        <w:tc>
          <w:tcPr>
            <w:tcW w:w="848" w:type="dxa"/>
            <w:vAlign w:val="center"/>
          </w:tcPr>
          <w:p>
            <w:r>
              <w:t>93.600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C3238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18</w:t>
            </w:r>
          </w:p>
        </w:tc>
        <w:tc>
          <w:tcPr>
            <w:tcW w:w="848" w:type="dxa"/>
            <w:vAlign w:val="center"/>
          </w:tcPr>
          <w:p>
            <w:r>
              <w:t>12.160</w:t>
            </w:r>
          </w:p>
        </w:tc>
        <w:tc>
          <w:tcPr>
            <w:tcW w:w="848" w:type="dxa"/>
            <w:vAlign w:val="center"/>
          </w:tcPr>
          <w:p>
            <w:r>
              <w:t>218.880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C5330</w:t>
            </w:r>
          </w:p>
        </w:tc>
        <w:tc>
          <w:tcPr>
            <w:tcW w:w="769" w:type="dxa"/>
            <w:vAlign w:val="center"/>
          </w:tcPr>
          <w:p>
            <w:r>
              <w:t>3~4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15.900</w:t>
            </w:r>
          </w:p>
        </w:tc>
        <w:tc>
          <w:tcPr>
            <w:tcW w:w="848" w:type="dxa"/>
            <w:vAlign w:val="center"/>
          </w:tcPr>
          <w:p>
            <w:r>
              <w:t>63.600</w:t>
            </w:r>
          </w:p>
        </w:tc>
        <w:tc>
          <w:tcPr>
            <w:tcW w:w="781" w:type="dxa"/>
            <w:vAlign w:val="center"/>
          </w:tcPr>
          <w:p>
            <w:r>
              <w:t>77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376.080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0.652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1" w:name="_Toc155561966"/>
      <w:r>
        <w:rPr>
          <w:kern w:val="2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272.88</w:t>
            </w:r>
          </w:p>
        </w:tc>
        <w:tc>
          <w:tcPr>
            <w:tcW w:w="1131" w:type="dxa"/>
            <w:vAlign w:val="center"/>
          </w:tcPr>
          <w:p>
            <w:r>
              <w:t>1.66</w:t>
            </w:r>
          </w:p>
        </w:tc>
        <w:tc>
          <w:tcPr>
            <w:tcW w:w="1245" w:type="dxa"/>
            <w:vAlign w:val="center"/>
          </w:tcPr>
          <w:p>
            <w:r>
              <w:t>0.65</w:t>
            </w:r>
          </w:p>
        </w:tc>
        <w:tc>
          <w:tcPr>
            <w:tcW w:w="1075" w:type="dxa"/>
            <w:vAlign w:val="center"/>
          </w:tcPr>
          <w:p>
            <w:r>
              <w:t>0.23</w:t>
            </w:r>
          </w:p>
        </w:tc>
        <w:tc>
          <w:tcPr>
            <w:tcW w:w="1465" w:type="dxa"/>
            <w:vAlign w:val="center"/>
          </w:tcPr>
          <w:p>
            <w:r>
              <w:t>K≤2.20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183.60</w:t>
            </w:r>
          </w:p>
        </w:tc>
        <w:tc>
          <w:tcPr>
            <w:tcW w:w="1131" w:type="dxa"/>
            <w:vAlign w:val="center"/>
          </w:tcPr>
          <w:p>
            <w:r>
              <w:t>1.66</w:t>
            </w:r>
          </w:p>
        </w:tc>
        <w:tc>
          <w:tcPr>
            <w:tcW w:w="1245" w:type="dxa"/>
            <w:vAlign w:val="center"/>
          </w:tcPr>
          <w:p>
            <w:r>
              <w:t>0.65</w:t>
            </w:r>
          </w:p>
        </w:tc>
        <w:tc>
          <w:tcPr>
            <w:tcW w:w="1075" w:type="dxa"/>
            <w:vAlign w:val="center"/>
          </w:tcPr>
          <w:p>
            <w:r>
              <w:t>0.15</w:t>
            </w:r>
          </w:p>
        </w:tc>
        <w:tc>
          <w:tcPr>
            <w:tcW w:w="1465" w:type="dxa"/>
            <w:vAlign w:val="center"/>
          </w:tcPr>
          <w:p>
            <w:r>
              <w:t>K≤2.20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239.52</w:t>
            </w:r>
          </w:p>
        </w:tc>
        <w:tc>
          <w:tcPr>
            <w:tcW w:w="1131" w:type="dxa"/>
            <w:vAlign w:val="center"/>
          </w:tcPr>
          <w:p>
            <w:r>
              <w:t>1.66</w:t>
            </w:r>
          </w:p>
        </w:tc>
        <w:tc>
          <w:tcPr>
            <w:tcW w:w="1245" w:type="dxa"/>
            <w:vAlign w:val="center"/>
          </w:tcPr>
          <w:p>
            <w:r>
              <w:t>0.65</w:t>
            </w:r>
          </w:p>
        </w:tc>
        <w:tc>
          <w:tcPr>
            <w:tcW w:w="1075" w:type="dxa"/>
            <w:vAlign w:val="center"/>
          </w:tcPr>
          <w:p>
            <w:r>
              <w:t>0.28</w:t>
            </w:r>
          </w:p>
        </w:tc>
        <w:tc>
          <w:tcPr>
            <w:tcW w:w="1465" w:type="dxa"/>
            <w:vAlign w:val="center"/>
          </w:tcPr>
          <w:p>
            <w:r>
              <w:t>K≤2.20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376.08</w:t>
            </w:r>
          </w:p>
        </w:tc>
        <w:tc>
          <w:tcPr>
            <w:tcW w:w="1131" w:type="dxa"/>
            <w:vAlign w:val="center"/>
          </w:tcPr>
          <w:p>
            <w:r>
              <w:t>1.66</w:t>
            </w:r>
          </w:p>
        </w:tc>
        <w:tc>
          <w:tcPr>
            <w:tcW w:w="1245" w:type="dxa"/>
            <w:vAlign w:val="center"/>
          </w:tcPr>
          <w:p>
            <w:r>
              <w:t>0.65</w:t>
            </w:r>
          </w:p>
        </w:tc>
        <w:tc>
          <w:tcPr>
            <w:tcW w:w="1075" w:type="dxa"/>
            <w:vAlign w:val="center"/>
          </w:tcPr>
          <w:p>
            <w:r>
              <w:t>0.39</w:t>
            </w:r>
          </w:p>
        </w:tc>
        <w:tc>
          <w:tcPr>
            <w:tcW w:w="1465" w:type="dxa"/>
            <w:vAlign w:val="center"/>
          </w:tcPr>
          <w:p>
            <w:r>
              <w:t>K≤2.20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1072.08</w:t>
            </w:r>
          </w:p>
        </w:tc>
        <w:tc>
          <w:tcPr>
            <w:tcW w:w="1131" w:type="dxa"/>
            <w:vAlign w:val="center"/>
          </w:tcPr>
          <w:p>
            <w:r>
              <w:t>1.66</w:t>
            </w:r>
          </w:p>
        </w:tc>
        <w:tc>
          <w:tcPr>
            <w:tcW w:w="1245" w:type="dxa"/>
            <w:vAlign w:val="center"/>
          </w:tcPr>
          <w:p>
            <w:r>
              <w:t>0.65</w:t>
            </w:r>
          </w:p>
        </w:tc>
        <w:tc>
          <w:tcPr>
            <w:tcW w:w="1075" w:type="dxa"/>
            <w:vAlign w:val="center"/>
          </w:tcPr>
          <w:p>
            <w:r>
              <w:t>0.26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《吉林省公共建筑节能设计标准(节能65%)》(DB22/JT 149-2016)第3.3.2条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外窗传热系数满足表3.3.2-2的要求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2" w:name="_Toc155561967"/>
      <w:r>
        <w:rPr>
          <w:color w:val="000000"/>
          <w:kern w:val="2"/>
          <w:szCs w:val="24"/>
        </w:rPr>
        <w:t>有效通风换气面积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962" w:type="dxa"/>
            <w:vAlign w:val="center"/>
          </w:tcPr>
          <w:p>
            <w:r>
              <w:t>1001(最不利房间)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371.23</w:t>
            </w:r>
          </w:p>
        </w:tc>
        <w:tc>
          <w:tcPr>
            <w:tcW w:w="735" w:type="dxa"/>
            <w:vAlign w:val="center"/>
          </w:tcPr>
          <w:p>
            <w:r>
              <w:t>55.23</w:t>
            </w:r>
          </w:p>
        </w:tc>
        <w:tc>
          <w:tcPr>
            <w:tcW w:w="962" w:type="dxa"/>
            <w:vAlign w:val="center"/>
          </w:tcPr>
          <w:p>
            <w:r>
              <w:t>C1826</w:t>
            </w:r>
          </w:p>
        </w:tc>
        <w:tc>
          <w:tcPr>
            <w:tcW w:w="735" w:type="dxa"/>
            <w:vAlign w:val="center"/>
          </w:tcPr>
          <w:p>
            <w:r>
              <w:t>3.60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《吉林省公共建筑节能设计标准(节能65%)》(DB22/JT 149-2016)第3.2.7条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乙类建筑外窗有效通风换气面积不宜小于窗面积的30%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3" w:name="_Toc155561968"/>
      <w:r>
        <w:rPr>
          <w:color w:val="000000"/>
          <w:kern w:val="2"/>
          <w:szCs w:val="24"/>
        </w:rPr>
        <w:t>非中空窗面积比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272.88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183.60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239.52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376.08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《吉林省公共建筑节能设计标准(节能65%)》(DB22/JT 149-2016)第3.3.7条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4" w:name="_Toc155561969"/>
      <w:r>
        <w:rPr>
          <w:color w:val="000000"/>
          <w:kern w:val="2"/>
          <w:szCs w:val="24"/>
        </w:rPr>
        <w:t>外窗气密性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《吉林省公共建筑节能设计标准(节能65%)》(DB22/JT 149-2016)第3.3.5条，分级与检测方法《建筑外门窗气密、水密、抗风压性能分级及检测方法》（GB/T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《吉林省公共建筑节能设计标准(节能65%)》(DB22/JT 149-2016)第3.3.5条，分级与检测方法《建筑外门窗气密、水密、抗风压性能分级及检测方法》（GB/T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5" w:name="_Toc155561970"/>
      <w:r>
        <w:rPr>
          <w:color w:val="000000"/>
          <w:kern w:val="2"/>
          <w:szCs w:val="24"/>
        </w:rPr>
        <w:t>外门气密性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《吉林省公共建筑节能设计标准(节能65%)》(DB22/JT 149-2016)第3.3.5条，分级与检测方法《建筑外门窗气密、水密、抗风压性能分级及检测方法》（GB/T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6" w:name="_Toc155561971"/>
      <w:r>
        <w:rPr>
          <w:color w:val="000000"/>
          <w:kern w:val="2"/>
          <w:szCs w:val="24"/>
        </w:rPr>
        <w:t>幕墙气密性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《吉林省公共建筑节能设计标准(节能65%)》(DB22/JT 149-2016)第3.3.6条，《建筑幕墙》（GB/T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7" w:name="_Toc155561972"/>
      <w:r>
        <w:rPr>
          <w:color w:val="000000"/>
          <w:kern w:val="2"/>
          <w:szCs w:val="24"/>
        </w:rPr>
        <w:t>规定性指标检查结论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4131" w:type="dxa"/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挑空楼板构造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4131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□说明：本工程热工设计</w:t>
      </w:r>
      <w:r>
        <w:rPr>
          <w:b/>
          <w:color w:val="000000"/>
        </w:rPr>
        <w:t>满足</w:t>
      </w:r>
      <w:r>
        <w:rPr>
          <w:color w:val="000000"/>
        </w:rPr>
        <w:t>《吉林省公共建筑节能设计标准(节能65%)》(DB22/JT 149-2016) 乙类建筑的要求。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YmY3MDU3ZjBkYWU5MGZkN2EzMmNlOTJhM2YyYmQifQ=="/>
  </w:docVars>
  <w:rsids>
    <w:rsidRoot w:val="00C1558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289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14096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15580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9B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2775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19</Pages>
  <Words>1758</Words>
  <Characters>10024</Characters>
  <Lines>83</Lines>
  <Paragraphs>23</Paragraphs>
  <TotalTime>1</TotalTime>
  <ScaleCrop>false</ScaleCrop>
  <LinksUpToDate>false</LinksUpToDate>
  <CharactersWithSpaces>11759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2024-01-07T15:18:00Z</dcterms:created>
  <dc:creator>82775</dc:creator>
  <cp:lastModifiedBy>WPS_1562755927</cp:lastModifiedBy>
  <cp:lastPrinted>2411-12-31T16:00:00Z</cp:lastPrinted>
  <dcterms:modified xsi:type="dcterms:W3CDTF">2024-01-08T18:11:53Z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4550473F5C1144C1A3575BF1B9701913_12</vt:lpwstr>
  </property>
</Properties>
</file>