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2DD8" w14:textId="77777777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进行建筑碳排放计算分析，采取措施降低单位建筑面积碳排放强度。（总分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分）</w:t>
      </w:r>
    </w:p>
    <w:p w14:paraId="00D8B979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3F395A84" w14:textId="77777777" w:rsidTr="00D161BB">
        <w:trPr>
          <w:jc w:val="center"/>
        </w:trPr>
        <w:tc>
          <w:tcPr>
            <w:tcW w:w="455" w:type="pct"/>
          </w:tcPr>
          <w:p w14:paraId="15501021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B878C2B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A192C38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2C2335E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3E1B98C8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16524ABB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E099410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0082297F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C7E8E08" w14:textId="1F2B2976" w:rsidR="00ED6EB5" w:rsidRPr="00674E6E" w:rsidRDefault="007973C8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12</w:t>
                </w:r>
                <w:r w:rsidR="00ED6EB5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3C107C3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F539091" w14:textId="77777777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23DDE484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12946DA1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633E6C83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6CD5D22D" w14:textId="77777777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61ECFA76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简要说明建筑固有的</w:t>
      </w:r>
      <w:r w:rsidRPr="0096404E">
        <w:rPr>
          <w:rFonts w:ascii="宋体" w:hAnsi="宋体" w:cs="宋体"/>
          <w:kern w:val="0"/>
          <w:szCs w:val="21"/>
        </w:rPr>
        <w:t>碳排放量计算过程</w:t>
      </w:r>
      <w:r w:rsidRPr="0096404E">
        <w:rPr>
          <w:rFonts w:ascii="宋体" w:hAnsi="宋体" w:cs="宋体" w:hint="eastAsia"/>
          <w:kern w:val="0"/>
          <w:szCs w:val="21"/>
        </w:rPr>
        <w:t>及</w:t>
      </w:r>
      <w:r w:rsidRPr="0096404E">
        <w:rPr>
          <w:rFonts w:ascii="宋体" w:hAnsi="宋体" w:cs="宋体"/>
          <w:kern w:val="0"/>
          <w:szCs w:val="21"/>
        </w:rPr>
        <w:t>采取的降低碳排放量的措施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5EC07901" w14:textId="77777777" w:rsidTr="00D161BB">
        <w:trPr>
          <w:trHeight w:val="2634"/>
          <w:jc w:val="center"/>
        </w:trPr>
        <w:tc>
          <w:tcPr>
            <w:tcW w:w="8272" w:type="dxa"/>
          </w:tcPr>
          <w:p w14:paraId="5B517348" w14:textId="6BB06873" w:rsidR="00ED6EB5" w:rsidRPr="00547320" w:rsidRDefault="007973C8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建材主要采用</w:t>
            </w:r>
            <w:proofErr w:type="gramStart"/>
            <w:r>
              <w:rPr>
                <w:rFonts w:hint="eastAsia"/>
                <w:szCs w:val="21"/>
              </w:rPr>
              <w:t>了碳排因子</w:t>
            </w:r>
            <w:proofErr w:type="gramEnd"/>
            <w:r>
              <w:rPr>
                <w:rFonts w:hint="eastAsia"/>
                <w:szCs w:val="21"/>
              </w:rPr>
              <w:t>低且回收比例高的木材，</w:t>
            </w:r>
            <w:r w:rsidR="00F418C4">
              <w:rPr>
                <w:rFonts w:hint="eastAsia"/>
                <w:szCs w:val="21"/>
              </w:rPr>
              <w:t>生产与拆除碳排放量都较小</w:t>
            </w:r>
            <w:r w:rsidR="0079686A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建筑作为公建，本身体量较小，耗材相对较少，减少了运输中的碳排放量</w:t>
            </w:r>
            <w:r w:rsidR="0079686A">
              <w:rPr>
                <w:rFonts w:hint="eastAsia"/>
                <w:szCs w:val="21"/>
              </w:rPr>
              <w:t>；建筑主要利用了被动式技术</w:t>
            </w:r>
            <w:r w:rsidR="0079686A">
              <w:rPr>
                <w:rFonts w:hint="eastAsia"/>
                <w:szCs w:val="21"/>
              </w:rPr>
              <w:t xml:space="preserve"> </w:t>
            </w:r>
            <w:r w:rsidR="0079686A">
              <w:rPr>
                <w:rFonts w:hint="eastAsia"/>
                <w:szCs w:val="21"/>
              </w:rPr>
              <w:t>本身建筑能耗，同时还利用光伏发电产生可再生能源，进一步降低了碳排放；</w:t>
            </w:r>
            <w:proofErr w:type="gramStart"/>
            <w:r w:rsidR="0079686A">
              <w:rPr>
                <w:rFonts w:hint="eastAsia"/>
                <w:szCs w:val="21"/>
              </w:rPr>
              <w:t>在碳汇方面</w:t>
            </w:r>
            <w:proofErr w:type="gramEnd"/>
            <w:r w:rsidR="0079686A">
              <w:rPr>
                <w:rFonts w:hint="eastAsia"/>
                <w:szCs w:val="21"/>
              </w:rPr>
              <w:t>，场地周围绿地种类较多且植被层次丰富，</w:t>
            </w:r>
            <w:r w:rsidR="00FB177A">
              <w:rPr>
                <w:rFonts w:hint="eastAsia"/>
                <w:szCs w:val="21"/>
              </w:rPr>
              <w:t>有一定</w:t>
            </w:r>
            <w:proofErr w:type="gramStart"/>
            <w:r w:rsidR="0079686A">
              <w:rPr>
                <w:rFonts w:hint="eastAsia"/>
                <w:szCs w:val="21"/>
              </w:rPr>
              <w:t>固碳量</w:t>
            </w:r>
            <w:proofErr w:type="gramEnd"/>
            <w:r w:rsidR="0079686A">
              <w:rPr>
                <w:rFonts w:hint="eastAsia"/>
                <w:szCs w:val="21"/>
              </w:rPr>
              <w:t>。</w:t>
            </w:r>
          </w:p>
        </w:tc>
      </w:tr>
    </w:tbl>
    <w:p w14:paraId="18EF1221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972BA5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722080" w14:textId="77777777" w:rsidR="00ED6EB5" w:rsidRPr="003F2596" w:rsidRDefault="00ED6EB5" w:rsidP="00ED6EB5">
      <w:r w:rsidRPr="003F2596">
        <w:t>1</w:t>
      </w:r>
      <w:r w:rsidRPr="003F2596">
        <w:t>）碳排放计算分析报告；</w:t>
      </w:r>
    </w:p>
    <w:p w14:paraId="055593E3" w14:textId="77777777" w:rsidR="00ED6EB5" w:rsidRPr="003F2596" w:rsidRDefault="00ED6EB5" w:rsidP="00ED6EB5">
      <w:r w:rsidRPr="003F2596">
        <w:t>2</w:t>
      </w:r>
      <w:r w:rsidRPr="003F2596">
        <w:t>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3F172695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76300807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3ED81311" w14:textId="77777777" w:rsidTr="00D161BB">
        <w:trPr>
          <w:trHeight w:val="2634"/>
          <w:jc w:val="center"/>
        </w:trPr>
        <w:tc>
          <w:tcPr>
            <w:tcW w:w="9356" w:type="dxa"/>
          </w:tcPr>
          <w:p w14:paraId="42EEDF0E" w14:textId="299F84CB" w:rsidR="0015788F" w:rsidRDefault="0015788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风雨桥</w:t>
            </w:r>
          </w:p>
          <w:p w14:paraId="729A612B" w14:textId="2702CBF2" w:rsidR="0015788F" w:rsidRDefault="0015788F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67DAABAA" wp14:editId="7ED75C74">
                  <wp:extent cx="5276850" cy="2847975"/>
                  <wp:effectExtent l="0" t="0" r="0" b="9525"/>
                  <wp:docPr id="53451868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D8318" w14:textId="1C28F6B6" w:rsidR="0015788F" w:rsidRDefault="0015788F" w:rsidP="005A4BEF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乐亚楼</w:t>
            </w:r>
          </w:p>
          <w:p w14:paraId="2BB0F5F2" w14:textId="4EB5F43B" w:rsidR="00ED6EB5" w:rsidRPr="00547320" w:rsidRDefault="0015788F" w:rsidP="0015788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38D9CC8A" wp14:editId="29E04DD8">
                  <wp:extent cx="5267325" cy="2857500"/>
                  <wp:effectExtent l="0" t="0" r="9525" b="0"/>
                  <wp:docPr id="5006785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037F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CCDE" w14:textId="77777777" w:rsidR="00DF407A" w:rsidRDefault="00DF407A" w:rsidP="00ED6EB5">
      <w:r>
        <w:separator/>
      </w:r>
    </w:p>
  </w:endnote>
  <w:endnote w:type="continuationSeparator" w:id="0">
    <w:p w14:paraId="1DD65269" w14:textId="77777777" w:rsidR="00DF407A" w:rsidRDefault="00DF407A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169B" w14:textId="77777777" w:rsidR="00DF407A" w:rsidRDefault="00DF407A" w:rsidP="00ED6EB5">
      <w:r>
        <w:separator/>
      </w:r>
    </w:p>
  </w:footnote>
  <w:footnote w:type="continuationSeparator" w:id="0">
    <w:p w14:paraId="588334E7" w14:textId="77777777" w:rsidR="00DF407A" w:rsidRDefault="00DF407A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74A38"/>
    <w:rsid w:val="0015788F"/>
    <w:rsid w:val="001626AE"/>
    <w:rsid w:val="001913DA"/>
    <w:rsid w:val="004367E5"/>
    <w:rsid w:val="0079686A"/>
    <w:rsid w:val="007973C8"/>
    <w:rsid w:val="00A84C9B"/>
    <w:rsid w:val="00CE6809"/>
    <w:rsid w:val="00D161BB"/>
    <w:rsid w:val="00DF407A"/>
    <w:rsid w:val="00ED6EB5"/>
    <w:rsid w:val="00F418C4"/>
    <w:rsid w:val="00F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8207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C1C08"/>
    <w:rsid w:val="00524BD1"/>
    <w:rsid w:val="00565B3B"/>
    <w:rsid w:val="006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雨竺 郑</cp:lastModifiedBy>
  <cp:revision>2</cp:revision>
  <dcterms:created xsi:type="dcterms:W3CDTF">2024-03-16T14:39:00Z</dcterms:created>
  <dcterms:modified xsi:type="dcterms:W3CDTF">2024-03-16T14:39:00Z</dcterms:modified>
</cp:coreProperties>
</file>