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bookmarkStart w:id="39" w:name="_GoBack"/>
            <w:bookmarkEnd w:id="39"/>
            <w:r>
              <w:rPr>
                <w:rFonts w:hint="eastAsia" w:ascii="宋体" w:hAnsi="宋体"/>
                <w:szCs w:val="21"/>
              </w:rPr>
              <w:t>拾樱-打造生态助农中心，助力乡村振兴发展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大连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2023年12月16日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T18320393842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38.92</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121.60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9pt;width:158.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15pt;width:26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pt;width:9.7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15pt;width:44.7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pt;width:9.7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15pt;width:11.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15pt;width:12.7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15pt;width:11.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15pt;width:12.7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19.95pt;width:199.6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55pt;width:30.25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15pt;width:38.1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pt;width:9.7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15pt;width:36.9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pt;width:9.7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15pt;width:36.9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pt;width:9.7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29.3</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3.7</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29.0</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28.8</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28.8</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28.9</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29.2</w:t>
            </w:r>
          </w:p>
        </w:tc>
        <w:tc>
          <w:tcPr>
            <w:tcW w:w="1341" w:type="dxa"/>
            <w:vAlign w:val="center"/>
          </w:tcPr>
          <w:p>
            <w:pPr>
              <w:jc w:val="center"/>
            </w:pPr>
            <w:r>
              <w:t>67</w:t>
            </w:r>
          </w:p>
        </w:tc>
        <w:tc>
          <w:tcPr>
            <w:tcW w:w="1341" w:type="dxa"/>
            <w:vAlign w:val="center"/>
          </w:tcPr>
          <w:p>
            <w:pPr>
              <w:jc w:val="center"/>
            </w:pPr>
            <w:r>
              <w:t>19.44</w:t>
            </w:r>
          </w:p>
        </w:tc>
        <w:tc>
          <w:tcPr>
            <w:tcW w:w="1341" w:type="dxa"/>
            <w:vAlign w:val="center"/>
          </w:tcPr>
          <w:p>
            <w:pPr>
              <w:jc w:val="center"/>
            </w:pPr>
            <w:r>
              <w:t>19.44</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29.7</w:t>
            </w:r>
          </w:p>
        </w:tc>
        <w:tc>
          <w:tcPr>
            <w:tcW w:w="1341" w:type="dxa"/>
            <w:vAlign w:val="center"/>
          </w:tcPr>
          <w:p>
            <w:pPr>
              <w:jc w:val="center"/>
            </w:pPr>
            <w:r>
              <w:t>66</w:t>
            </w:r>
          </w:p>
        </w:tc>
        <w:tc>
          <w:tcPr>
            <w:tcW w:w="1341" w:type="dxa"/>
            <w:vAlign w:val="center"/>
          </w:tcPr>
          <w:p>
            <w:pPr>
              <w:jc w:val="center"/>
            </w:pPr>
            <w:r>
              <w:t>105.56</w:t>
            </w:r>
          </w:p>
        </w:tc>
        <w:tc>
          <w:tcPr>
            <w:tcW w:w="1341" w:type="dxa"/>
            <w:vAlign w:val="center"/>
          </w:tcPr>
          <w:p>
            <w:pPr>
              <w:jc w:val="center"/>
            </w:pPr>
            <w:r>
              <w:t>77.78</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30.4</w:t>
            </w:r>
          </w:p>
        </w:tc>
        <w:tc>
          <w:tcPr>
            <w:tcW w:w="1341" w:type="dxa"/>
            <w:vAlign w:val="center"/>
          </w:tcPr>
          <w:p>
            <w:pPr>
              <w:jc w:val="center"/>
            </w:pPr>
            <w:r>
              <w:t>64</w:t>
            </w:r>
          </w:p>
        </w:tc>
        <w:tc>
          <w:tcPr>
            <w:tcW w:w="1341" w:type="dxa"/>
            <w:vAlign w:val="center"/>
          </w:tcPr>
          <w:p>
            <w:pPr>
              <w:jc w:val="center"/>
            </w:pPr>
            <w:r>
              <w:t>211.11</w:t>
            </w:r>
          </w:p>
        </w:tc>
        <w:tc>
          <w:tcPr>
            <w:tcW w:w="1341" w:type="dxa"/>
            <w:vAlign w:val="center"/>
          </w:tcPr>
          <w:p>
            <w:pPr>
              <w:jc w:val="center"/>
            </w:pPr>
            <w:r>
              <w:t>138.89</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31.3</w:t>
            </w:r>
          </w:p>
        </w:tc>
        <w:tc>
          <w:tcPr>
            <w:tcW w:w="1341" w:type="dxa"/>
            <w:vAlign w:val="center"/>
          </w:tcPr>
          <w:p>
            <w:pPr>
              <w:jc w:val="center"/>
            </w:pPr>
            <w:r>
              <w:t>62</w:t>
            </w:r>
          </w:p>
        </w:tc>
        <w:tc>
          <w:tcPr>
            <w:tcW w:w="1341" w:type="dxa"/>
            <w:vAlign w:val="center"/>
          </w:tcPr>
          <w:p>
            <w:pPr>
              <w:jc w:val="center"/>
            </w:pPr>
            <w:r>
              <w:t>319.44</w:t>
            </w:r>
          </w:p>
        </w:tc>
        <w:tc>
          <w:tcPr>
            <w:tcW w:w="1341" w:type="dxa"/>
            <w:vAlign w:val="center"/>
          </w:tcPr>
          <w:p>
            <w:pPr>
              <w:jc w:val="center"/>
            </w:pPr>
            <w:r>
              <w:t>191.67</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32.2</w:t>
            </w:r>
          </w:p>
        </w:tc>
        <w:tc>
          <w:tcPr>
            <w:tcW w:w="1341" w:type="dxa"/>
            <w:vAlign w:val="center"/>
          </w:tcPr>
          <w:p>
            <w:pPr>
              <w:jc w:val="center"/>
            </w:pPr>
            <w:r>
              <w:t>60</w:t>
            </w:r>
          </w:p>
        </w:tc>
        <w:tc>
          <w:tcPr>
            <w:tcW w:w="1341" w:type="dxa"/>
            <w:vAlign w:val="center"/>
          </w:tcPr>
          <w:p>
            <w:pPr>
              <w:jc w:val="center"/>
            </w:pPr>
            <w:r>
              <w:t>425.00</w:t>
            </w:r>
          </w:p>
        </w:tc>
        <w:tc>
          <w:tcPr>
            <w:tcW w:w="1341" w:type="dxa"/>
            <w:vAlign w:val="center"/>
          </w:tcPr>
          <w:p>
            <w:pPr>
              <w:jc w:val="center"/>
            </w:pPr>
            <w:r>
              <w:t>236.11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33.1</w:t>
            </w:r>
          </w:p>
        </w:tc>
        <w:tc>
          <w:tcPr>
            <w:tcW w:w="1341" w:type="dxa"/>
            <w:vAlign w:val="center"/>
          </w:tcPr>
          <w:p>
            <w:pPr>
              <w:jc w:val="center"/>
            </w:pPr>
            <w:r>
              <w:t>57</w:t>
            </w:r>
          </w:p>
        </w:tc>
        <w:tc>
          <w:tcPr>
            <w:tcW w:w="1341" w:type="dxa"/>
            <w:vAlign w:val="center"/>
          </w:tcPr>
          <w:p>
            <w:pPr>
              <w:jc w:val="center"/>
            </w:pPr>
            <w:r>
              <w:t>508.33</w:t>
            </w:r>
          </w:p>
        </w:tc>
        <w:tc>
          <w:tcPr>
            <w:tcW w:w="1341" w:type="dxa"/>
            <w:vAlign w:val="center"/>
          </w:tcPr>
          <w:p>
            <w:pPr>
              <w:jc w:val="center"/>
            </w:pPr>
            <w:r>
              <w:t>269.44</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33.9</w:t>
            </w:r>
          </w:p>
        </w:tc>
        <w:tc>
          <w:tcPr>
            <w:tcW w:w="1341" w:type="dxa"/>
            <w:vAlign w:val="center"/>
          </w:tcPr>
          <w:p>
            <w:pPr>
              <w:jc w:val="center"/>
            </w:pPr>
            <w:r>
              <w:t>56</w:t>
            </w:r>
          </w:p>
        </w:tc>
        <w:tc>
          <w:tcPr>
            <w:tcW w:w="1341" w:type="dxa"/>
            <w:vAlign w:val="center"/>
          </w:tcPr>
          <w:p>
            <w:pPr>
              <w:jc w:val="center"/>
            </w:pPr>
            <w:r>
              <w:t>561.11</w:t>
            </w:r>
          </w:p>
        </w:tc>
        <w:tc>
          <w:tcPr>
            <w:tcW w:w="1341" w:type="dxa"/>
            <w:vAlign w:val="center"/>
          </w:tcPr>
          <w:p>
            <w:pPr>
              <w:jc w:val="center"/>
            </w:pPr>
            <w:r>
              <w:t>288.89</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34.5</w:t>
            </w:r>
          </w:p>
        </w:tc>
        <w:tc>
          <w:tcPr>
            <w:tcW w:w="1341" w:type="dxa"/>
            <w:vAlign w:val="center"/>
          </w:tcPr>
          <w:p>
            <w:pPr>
              <w:jc w:val="center"/>
            </w:pPr>
            <w:r>
              <w:t>54</w:t>
            </w:r>
          </w:p>
        </w:tc>
        <w:tc>
          <w:tcPr>
            <w:tcW w:w="1341" w:type="dxa"/>
            <w:vAlign w:val="center"/>
          </w:tcPr>
          <w:p>
            <w:pPr>
              <w:jc w:val="center"/>
            </w:pPr>
            <w:r>
              <w:t>575.00</w:t>
            </w:r>
          </w:p>
        </w:tc>
        <w:tc>
          <w:tcPr>
            <w:tcW w:w="1341" w:type="dxa"/>
            <w:vAlign w:val="center"/>
          </w:tcPr>
          <w:p>
            <w:pPr>
              <w:jc w:val="center"/>
            </w:pPr>
            <w:r>
              <w:t>294.44</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34.8</w:t>
            </w:r>
          </w:p>
        </w:tc>
        <w:tc>
          <w:tcPr>
            <w:tcW w:w="1341" w:type="dxa"/>
            <w:vAlign w:val="center"/>
          </w:tcPr>
          <w:p>
            <w:pPr>
              <w:jc w:val="center"/>
            </w:pPr>
            <w:r>
              <w:t>54</w:t>
            </w:r>
          </w:p>
        </w:tc>
        <w:tc>
          <w:tcPr>
            <w:tcW w:w="1341" w:type="dxa"/>
            <w:vAlign w:val="center"/>
          </w:tcPr>
          <w:p>
            <w:pPr>
              <w:jc w:val="center"/>
            </w:pPr>
            <w:r>
              <w:t>547.22</w:t>
            </w:r>
          </w:p>
        </w:tc>
        <w:tc>
          <w:tcPr>
            <w:tcW w:w="1341" w:type="dxa"/>
            <w:vAlign w:val="center"/>
          </w:tcPr>
          <w:p>
            <w:pPr>
              <w:jc w:val="center"/>
            </w:pPr>
            <w:r>
              <w:t>286.11</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34.7</w:t>
            </w:r>
          </w:p>
        </w:tc>
        <w:tc>
          <w:tcPr>
            <w:tcW w:w="1341" w:type="dxa"/>
            <w:vAlign w:val="center"/>
          </w:tcPr>
          <w:p>
            <w:pPr>
              <w:jc w:val="center"/>
            </w:pPr>
            <w:r>
              <w:t>54</w:t>
            </w:r>
          </w:p>
        </w:tc>
        <w:tc>
          <w:tcPr>
            <w:tcW w:w="1341" w:type="dxa"/>
            <w:vAlign w:val="center"/>
          </w:tcPr>
          <w:p>
            <w:pPr>
              <w:jc w:val="center"/>
            </w:pPr>
            <w:r>
              <w:t>480.56</w:t>
            </w:r>
          </w:p>
        </w:tc>
        <w:tc>
          <w:tcPr>
            <w:tcW w:w="1341" w:type="dxa"/>
            <w:vAlign w:val="center"/>
          </w:tcPr>
          <w:p>
            <w:pPr>
              <w:jc w:val="center"/>
            </w:pPr>
            <w:r>
              <w:t>258.33</w:t>
            </w:r>
          </w:p>
        </w:tc>
        <w:tc>
          <w:tcPr>
            <w:tcW w:w="1341" w:type="dxa"/>
            <w:vAlign w:val="center"/>
          </w:tcPr>
          <w:p>
            <w:pPr>
              <w:jc w:val="center"/>
            </w:pPr>
            <w:r>
              <w:t>4.5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34.2</w:t>
            </w:r>
          </w:p>
        </w:tc>
        <w:tc>
          <w:tcPr>
            <w:tcW w:w="1341" w:type="dxa"/>
            <w:vAlign w:val="center"/>
          </w:tcPr>
          <w:p>
            <w:pPr>
              <w:jc w:val="center"/>
            </w:pPr>
            <w:r>
              <w:t>56</w:t>
            </w:r>
          </w:p>
        </w:tc>
        <w:tc>
          <w:tcPr>
            <w:tcW w:w="1341" w:type="dxa"/>
            <w:vAlign w:val="center"/>
          </w:tcPr>
          <w:p>
            <w:pPr>
              <w:jc w:val="center"/>
            </w:pPr>
            <w:r>
              <w:t>386.11</w:t>
            </w:r>
          </w:p>
        </w:tc>
        <w:tc>
          <w:tcPr>
            <w:tcW w:w="1341" w:type="dxa"/>
            <w:vAlign w:val="center"/>
          </w:tcPr>
          <w:p>
            <w:pPr>
              <w:jc w:val="center"/>
            </w:pPr>
            <w:r>
              <w:t>216.67</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33.6</w:t>
            </w:r>
          </w:p>
        </w:tc>
        <w:tc>
          <w:tcPr>
            <w:tcW w:w="1341" w:type="dxa"/>
            <w:vAlign w:val="center"/>
          </w:tcPr>
          <w:p>
            <w:pPr>
              <w:jc w:val="center"/>
            </w:pPr>
            <w:r>
              <w:t>58</w:t>
            </w:r>
          </w:p>
        </w:tc>
        <w:tc>
          <w:tcPr>
            <w:tcW w:w="1341" w:type="dxa"/>
            <w:vAlign w:val="center"/>
          </w:tcPr>
          <w:p>
            <w:pPr>
              <w:jc w:val="center"/>
            </w:pPr>
            <w:r>
              <w:t>277.78</w:t>
            </w:r>
          </w:p>
        </w:tc>
        <w:tc>
          <w:tcPr>
            <w:tcW w:w="1341" w:type="dxa"/>
            <w:vAlign w:val="center"/>
          </w:tcPr>
          <w:p>
            <w:pPr>
              <w:jc w:val="center"/>
            </w:pPr>
            <w:r>
              <w:t>166.67</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32.7</w:t>
            </w:r>
          </w:p>
        </w:tc>
        <w:tc>
          <w:tcPr>
            <w:tcW w:w="1341" w:type="dxa"/>
            <w:vAlign w:val="center"/>
          </w:tcPr>
          <w:p>
            <w:pPr>
              <w:jc w:val="center"/>
            </w:pPr>
            <w:r>
              <w:t>60</w:t>
            </w:r>
          </w:p>
        </w:tc>
        <w:tc>
          <w:tcPr>
            <w:tcW w:w="1341" w:type="dxa"/>
            <w:vAlign w:val="center"/>
          </w:tcPr>
          <w:p>
            <w:pPr>
              <w:jc w:val="center"/>
            </w:pPr>
            <w:r>
              <w:t>169.44</w:t>
            </w:r>
          </w:p>
        </w:tc>
        <w:tc>
          <w:tcPr>
            <w:tcW w:w="1341" w:type="dxa"/>
            <w:vAlign w:val="center"/>
          </w:tcPr>
          <w:p>
            <w:pPr>
              <w:jc w:val="center"/>
            </w:pPr>
            <w:r>
              <w:t>111.11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31.9</w:t>
            </w:r>
          </w:p>
        </w:tc>
        <w:tc>
          <w:tcPr>
            <w:tcW w:w="1341" w:type="dxa"/>
            <w:vAlign w:val="center"/>
          </w:tcPr>
          <w:p>
            <w:pPr>
              <w:jc w:val="center"/>
            </w:pPr>
            <w:r>
              <w:t>62</w:t>
            </w:r>
          </w:p>
        </w:tc>
        <w:tc>
          <w:tcPr>
            <w:tcW w:w="1341" w:type="dxa"/>
            <w:vAlign w:val="center"/>
          </w:tcPr>
          <w:p>
            <w:pPr>
              <w:jc w:val="center"/>
            </w:pPr>
            <w:r>
              <w:t>72.22</w:t>
            </w:r>
          </w:p>
        </w:tc>
        <w:tc>
          <w:tcPr>
            <w:tcW w:w="1341" w:type="dxa"/>
            <w:vAlign w:val="center"/>
          </w:tcPr>
          <w:p>
            <w:pPr>
              <w:jc w:val="center"/>
            </w:pPr>
            <w:r>
              <w:t>50.00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31.1</w:t>
            </w:r>
          </w:p>
        </w:tc>
        <w:tc>
          <w:tcPr>
            <w:tcW w:w="1341" w:type="dxa"/>
            <w:vAlign w:val="center"/>
          </w:tcPr>
          <w:p>
            <w:pPr>
              <w:jc w:val="center"/>
            </w:pPr>
            <w:r>
              <w:t>64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30.4</w:t>
            </w:r>
          </w:p>
        </w:tc>
        <w:tc>
          <w:tcPr>
            <w:tcW w:w="1341" w:type="dxa"/>
            <w:vAlign w:val="center"/>
          </w:tcPr>
          <w:p>
            <w:pPr>
              <w:jc w:val="center"/>
            </w:pPr>
            <w:r>
              <w:t>66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29.9</w:t>
            </w:r>
          </w:p>
        </w:tc>
        <w:tc>
          <w:tcPr>
            <w:tcW w:w="1341" w:type="dxa"/>
            <w:vAlign w:val="center"/>
          </w:tcPr>
          <w:p>
            <w:pPr>
              <w:jc w:val="center"/>
            </w:pPr>
            <w:r>
              <w:t>67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29.5</w:t>
            </w:r>
          </w:p>
        </w:tc>
        <w:tc>
          <w:tcPr>
            <w:tcW w:w="1341" w:type="dxa"/>
            <w:vAlign w:val="center"/>
          </w:tcPr>
          <w:p>
            <w:pPr>
              <w:jc w:val="center"/>
            </w:pPr>
            <w:r>
              <w:t>68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29.2</w:t>
            </w:r>
          </w:p>
        </w:tc>
        <w:tc>
          <w:tcPr>
            <w:tcW w:w="1341" w:type="dxa"/>
            <w:vAlign w:val="center"/>
          </w:tcPr>
          <w:p>
            <w:pPr>
              <w:jc w:val="center"/>
            </w:pPr>
            <w:r>
              <w:t>69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31.3</w:t>
            </w:r>
          </w:p>
        </w:tc>
        <w:tc>
          <w:tcPr>
            <w:tcW w:w="1341" w:type="dxa"/>
            <w:vAlign w:val="center"/>
          </w:tcPr>
          <w:p>
            <w:pPr>
              <w:jc w:val="center"/>
            </w:pPr>
            <w:r>
              <w:t>63</w:t>
            </w:r>
          </w:p>
        </w:tc>
        <w:tc>
          <w:tcPr>
            <w:tcW w:w="1341" w:type="dxa"/>
            <w:vAlign w:val="center"/>
          </w:tcPr>
          <w:p>
            <w:pPr>
              <w:jc w:val="center"/>
            </w:pPr>
            <w:r>
              <w:t>194.10</w:t>
            </w:r>
          </w:p>
        </w:tc>
        <w:tc>
          <w:tcPr>
            <w:tcW w:w="1341" w:type="dxa"/>
            <w:vAlign w:val="center"/>
          </w:tcPr>
          <w:p>
            <w:pPr>
              <w:jc w:val="center"/>
            </w:pPr>
            <w:r>
              <w:t>108.56</w:t>
            </w:r>
          </w:p>
        </w:tc>
        <w:tc>
          <w:tcPr>
            <w:tcW w:w="1341" w:type="dxa"/>
            <w:vAlign w:val="center"/>
          </w:tcPr>
          <w:p>
            <w:pPr>
              <w:jc w:val="center"/>
            </w:pPr>
            <w:r>
              <w:t>3.2</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72836.61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67525.64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2300.17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46266.29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8769.98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7209.15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21531.22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23668.60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2653.14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31.3</w:t>
            </w:r>
          </w:p>
        </w:tc>
        <w:tc>
          <w:tcPr>
            <w:tcW w:w="1166" w:type="dxa"/>
            <w:vAlign w:val="center"/>
          </w:tcPr>
          <w:p>
            <w:r>
              <w:t>2.6</w:t>
            </w:r>
          </w:p>
        </w:tc>
        <w:tc>
          <w:tcPr>
            <w:tcW w:w="1166" w:type="dxa"/>
            <w:vAlign w:val="center"/>
          </w:tcPr>
          <w:p>
            <w:r>
              <w:t>3.8</w:t>
            </w:r>
          </w:p>
        </w:tc>
        <w:tc>
          <w:tcPr>
            <w:tcW w:w="1166" w:type="dxa"/>
            <w:vAlign w:val="center"/>
          </w:tcPr>
          <w:p>
            <w:r>
              <w:t>2.5</w:t>
            </w:r>
          </w:p>
        </w:tc>
        <w:tc>
          <w:tcPr>
            <w:tcW w:w="1166" w:type="dxa"/>
            <w:vAlign w:val="center"/>
          </w:tcPr>
          <w:p>
            <w:r>
              <w:t>27.5</w:t>
            </w:r>
          </w:p>
        </w:tc>
        <w:tc>
          <w:tcPr>
            <w:tcW w:w="1166" w:type="dxa"/>
            <w:vAlign w:val="center"/>
          </w:tcPr>
          <w:p>
            <w:r>
              <w:t>31.3</w:t>
            </w:r>
          </w:p>
        </w:tc>
        <w:tc>
          <w:tcPr>
            <w:tcW w:w="1166" w:type="dxa"/>
            <w:vAlign w:val="center"/>
          </w:tcPr>
          <w:p>
            <w:r>
              <w:t>-3.772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31.3</w:t>
            </w:r>
          </w:p>
        </w:tc>
        <w:tc>
          <w:tcPr>
            <w:tcW w:w="1166" w:type="dxa"/>
            <w:vAlign w:val="center"/>
          </w:tcPr>
          <w:p>
            <w:r>
              <w:t>4.1</w:t>
            </w:r>
          </w:p>
        </w:tc>
        <w:tc>
          <w:tcPr>
            <w:tcW w:w="1166" w:type="dxa"/>
            <w:vAlign w:val="center"/>
          </w:tcPr>
          <w:p>
            <w:r>
              <w:t>3.6</w:t>
            </w:r>
          </w:p>
        </w:tc>
        <w:tc>
          <w:tcPr>
            <w:tcW w:w="1166" w:type="dxa"/>
            <w:vAlign w:val="center"/>
          </w:tcPr>
          <w:p>
            <w:r>
              <w:t>3.0</w:t>
            </w:r>
          </w:p>
        </w:tc>
        <w:tc>
          <w:tcPr>
            <w:tcW w:w="1166" w:type="dxa"/>
            <w:vAlign w:val="center"/>
          </w:tcPr>
          <w:p>
            <w:r>
              <w:t>28.9</w:t>
            </w:r>
          </w:p>
        </w:tc>
        <w:tc>
          <w:tcPr>
            <w:tcW w:w="1166" w:type="dxa"/>
            <w:vAlign w:val="center"/>
          </w:tcPr>
          <w:p>
            <w:r>
              <w:t>32.2</w:t>
            </w:r>
          </w:p>
        </w:tc>
        <w:tc>
          <w:tcPr>
            <w:tcW w:w="1166" w:type="dxa"/>
            <w:vAlign w:val="center"/>
          </w:tcPr>
          <w:p>
            <w:r>
              <w:t>-3.281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31.3</w:t>
            </w:r>
          </w:p>
        </w:tc>
        <w:tc>
          <w:tcPr>
            <w:tcW w:w="1166" w:type="dxa"/>
            <w:vAlign w:val="center"/>
          </w:tcPr>
          <w:p>
            <w:r>
              <w:t>5.9</w:t>
            </w:r>
          </w:p>
        </w:tc>
        <w:tc>
          <w:tcPr>
            <w:tcW w:w="1166" w:type="dxa"/>
            <w:vAlign w:val="center"/>
          </w:tcPr>
          <w:p>
            <w:r>
              <w:t>3.4</w:t>
            </w:r>
          </w:p>
        </w:tc>
        <w:tc>
          <w:tcPr>
            <w:tcW w:w="1166" w:type="dxa"/>
            <w:vAlign w:val="center"/>
          </w:tcPr>
          <w:p>
            <w:r>
              <w:t>3.2</w:t>
            </w:r>
          </w:p>
        </w:tc>
        <w:tc>
          <w:tcPr>
            <w:tcW w:w="1166" w:type="dxa"/>
            <w:vAlign w:val="center"/>
          </w:tcPr>
          <w:p>
            <w:r>
              <w:t>30.6</w:t>
            </w:r>
          </w:p>
        </w:tc>
        <w:tc>
          <w:tcPr>
            <w:tcW w:w="1166" w:type="dxa"/>
            <w:vAlign w:val="center"/>
          </w:tcPr>
          <w:p>
            <w:r>
              <w:t>33.1</w:t>
            </w:r>
          </w:p>
        </w:tc>
        <w:tc>
          <w:tcPr>
            <w:tcW w:w="1166" w:type="dxa"/>
            <w:vAlign w:val="center"/>
          </w:tcPr>
          <w:p>
            <w:r>
              <w:t>-2.486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31.3</w:t>
            </w:r>
          </w:p>
        </w:tc>
        <w:tc>
          <w:tcPr>
            <w:tcW w:w="1166" w:type="dxa"/>
            <w:vAlign w:val="center"/>
          </w:tcPr>
          <w:p>
            <w:r>
              <w:t>7.7</w:t>
            </w:r>
          </w:p>
        </w:tc>
        <w:tc>
          <w:tcPr>
            <w:tcW w:w="1166" w:type="dxa"/>
            <w:vAlign w:val="center"/>
          </w:tcPr>
          <w:p>
            <w:r>
              <w:t>3.2</w:t>
            </w:r>
          </w:p>
        </w:tc>
        <w:tc>
          <w:tcPr>
            <w:tcW w:w="1166" w:type="dxa"/>
            <w:vAlign w:val="center"/>
          </w:tcPr>
          <w:p>
            <w:r>
              <w:t>3.1</w:t>
            </w:r>
          </w:p>
        </w:tc>
        <w:tc>
          <w:tcPr>
            <w:tcW w:w="1166" w:type="dxa"/>
            <w:vAlign w:val="center"/>
          </w:tcPr>
          <w:p>
            <w:r>
              <w:t>32.7</w:t>
            </w:r>
          </w:p>
        </w:tc>
        <w:tc>
          <w:tcPr>
            <w:tcW w:w="1166" w:type="dxa"/>
            <w:vAlign w:val="center"/>
          </w:tcPr>
          <w:p>
            <w:r>
              <w:t>33.9</w:t>
            </w:r>
          </w:p>
        </w:tc>
        <w:tc>
          <w:tcPr>
            <w:tcW w:w="1166" w:type="dxa"/>
            <w:vAlign w:val="center"/>
          </w:tcPr>
          <w:p>
            <w:r>
              <w:t>-1.185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31.3</w:t>
            </w:r>
          </w:p>
        </w:tc>
        <w:tc>
          <w:tcPr>
            <w:tcW w:w="1166" w:type="dxa"/>
            <w:vAlign w:val="center"/>
          </w:tcPr>
          <w:p>
            <w:r>
              <w:t>9.3</w:t>
            </w:r>
          </w:p>
        </w:tc>
        <w:tc>
          <w:tcPr>
            <w:tcW w:w="1166" w:type="dxa"/>
            <w:vAlign w:val="center"/>
          </w:tcPr>
          <w:p>
            <w:r>
              <w:t>3.0</w:t>
            </w:r>
          </w:p>
        </w:tc>
        <w:tc>
          <w:tcPr>
            <w:tcW w:w="1166" w:type="dxa"/>
            <w:vAlign w:val="center"/>
          </w:tcPr>
          <w:p>
            <w:r>
              <w:t>2.9</w:t>
            </w:r>
          </w:p>
        </w:tc>
        <w:tc>
          <w:tcPr>
            <w:tcW w:w="1166" w:type="dxa"/>
            <w:vAlign w:val="center"/>
          </w:tcPr>
          <w:p>
            <w:r>
              <w:t>34.7</w:t>
            </w:r>
          </w:p>
        </w:tc>
        <w:tc>
          <w:tcPr>
            <w:tcW w:w="1166" w:type="dxa"/>
            <w:vAlign w:val="center"/>
          </w:tcPr>
          <w:p>
            <w:r>
              <w:t>34.5</w:t>
            </w:r>
          </w:p>
        </w:tc>
        <w:tc>
          <w:tcPr>
            <w:tcW w:w="1166" w:type="dxa"/>
            <w:vAlign w:val="center"/>
          </w:tcPr>
          <w:p>
            <w:r>
              <w:t>0.219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31.3</w:t>
            </w:r>
          </w:p>
        </w:tc>
        <w:tc>
          <w:tcPr>
            <w:tcW w:w="1166" w:type="dxa"/>
            <w:vAlign w:val="center"/>
          </w:tcPr>
          <w:p>
            <w:r>
              <w:t>10.7</w:t>
            </w:r>
          </w:p>
        </w:tc>
        <w:tc>
          <w:tcPr>
            <w:tcW w:w="1166" w:type="dxa"/>
            <w:vAlign w:val="center"/>
          </w:tcPr>
          <w:p>
            <w:r>
              <w:t>2.8</w:t>
            </w:r>
          </w:p>
        </w:tc>
        <w:tc>
          <w:tcPr>
            <w:tcW w:w="1166" w:type="dxa"/>
            <w:vAlign w:val="center"/>
          </w:tcPr>
          <w:p>
            <w:r>
              <w:t>2.6</w:t>
            </w:r>
          </w:p>
        </w:tc>
        <w:tc>
          <w:tcPr>
            <w:tcW w:w="1166" w:type="dxa"/>
            <w:vAlign w:val="center"/>
          </w:tcPr>
          <w:p>
            <w:r>
              <w:t>36.6</w:t>
            </w:r>
          </w:p>
        </w:tc>
        <w:tc>
          <w:tcPr>
            <w:tcW w:w="1166" w:type="dxa"/>
            <w:vAlign w:val="center"/>
          </w:tcPr>
          <w:p>
            <w:r>
              <w:t>34.8</w:t>
            </w:r>
          </w:p>
        </w:tc>
        <w:tc>
          <w:tcPr>
            <w:tcW w:w="1166" w:type="dxa"/>
            <w:vAlign w:val="center"/>
          </w:tcPr>
          <w:p>
            <w:r>
              <w:t>1.763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31.3</w:t>
            </w:r>
          </w:p>
        </w:tc>
        <w:tc>
          <w:tcPr>
            <w:tcW w:w="1166" w:type="dxa"/>
            <w:vAlign w:val="center"/>
          </w:tcPr>
          <w:p>
            <w:r>
              <w:t>11.7</w:t>
            </w:r>
          </w:p>
        </w:tc>
        <w:tc>
          <w:tcPr>
            <w:tcW w:w="1166" w:type="dxa"/>
            <w:vAlign w:val="center"/>
          </w:tcPr>
          <w:p>
            <w:r>
              <w:t>3.0</w:t>
            </w:r>
          </w:p>
        </w:tc>
        <w:tc>
          <w:tcPr>
            <w:tcW w:w="1166" w:type="dxa"/>
            <w:vAlign w:val="center"/>
          </w:tcPr>
          <w:p>
            <w:r>
              <w:t>2.1</w:t>
            </w:r>
          </w:p>
        </w:tc>
        <w:tc>
          <w:tcPr>
            <w:tcW w:w="1166" w:type="dxa"/>
            <w:vAlign w:val="center"/>
          </w:tcPr>
          <w:p>
            <w:r>
              <w:t>37.9</w:t>
            </w:r>
          </w:p>
        </w:tc>
        <w:tc>
          <w:tcPr>
            <w:tcW w:w="1166" w:type="dxa"/>
            <w:vAlign w:val="center"/>
          </w:tcPr>
          <w:p>
            <w:r>
              <w:t>34.7</w:t>
            </w:r>
          </w:p>
        </w:tc>
        <w:tc>
          <w:tcPr>
            <w:tcW w:w="1166" w:type="dxa"/>
            <w:vAlign w:val="center"/>
          </w:tcPr>
          <w:p>
            <w:r>
              <w:t>3.177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31.3</w:t>
            </w:r>
          </w:p>
        </w:tc>
        <w:tc>
          <w:tcPr>
            <w:tcW w:w="1166" w:type="dxa"/>
            <w:vAlign w:val="center"/>
          </w:tcPr>
          <w:p>
            <w:r>
              <w:t>12.3</w:t>
            </w:r>
          </w:p>
        </w:tc>
        <w:tc>
          <w:tcPr>
            <w:tcW w:w="1166" w:type="dxa"/>
            <w:vAlign w:val="center"/>
          </w:tcPr>
          <w:p>
            <w:r>
              <w:t>3.1</w:t>
            </w:r>
          </w:p>
        </w:tc>
        <w:tc>
          <w:tcPr>
            <w:tcW w:w="1166" w:type="dxa"/>
            <w:vAlign w:val="center"/>
          </w:tcPr>
          <w:p>
            <w:r>
              <w:t>1.9</w:t>
            </w:r>
          </w:p>
        </w:tc>
        <w:tc>
          <w:tcPr>
            <w:tcW w:w="1166" w:type="dxa"/>
            <w:vAlign w:val="center"/>
          </w:tcPr>
          <w:p>
            <w:r>
              <w:t>38.6</w:t>
            </w:r>
          </w:p>
        </w:tc>
        <w:tc>
          <w:tcPr>
            <w:tcW w:w="1166" w:type="dxa"/>
            <w:vAlign w:val="center"/>
          </w:tcPr>
          <w:p>
            <w:r>
              <w:t>34.2</w:t>
            </w:r>
          </w:p>
        </w:tc>
        <w:tc>
          <w:tcPr>
            <w:tcW w:w="1166" w:type="dxa"/>
            <w:vAlign w:val="center"/>
          </w:tcPr>
          <w:p>
            <w:r>
              <w:t>4.369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31.3</w:t>
            </w:r>
          </w:p>
        </w:tc>
        <w:tc>
          <w:tcPr>
            <w:tcW w:w="1166" w:type="dxa"/>
            <w:vAlign w:val="center"/>
          </w:tcPr>
          <w:p>
            <w:r>
              <w:t>12.4</w:t>
            </w:r>
          </w:p>
        </w:tc>
        <w:tc>
          <w:tcPr>
            <w:tcW w:w="1166" w:type="dxa"/>
            <w:vAlign w:val="center"/>
          </w:tcPr>
          <w:p>
            <w:r>
              <w:t>3.3</w:t>
            </w:r>
          </w:p>
        </w:tc>
        <w:tc>
          <w:tcPr>
            <w:tcW w:w="1166" w:type="dxa"/>
            <w:vAlign w:val="center"/>
          </w:tcPr>
          <w:p>
            <w:r>
              <w:t>1.4</w:t>
            </w:r>
          </w:p>
        </w:tc>
        <w:tc>
          <w:tcPr>
            <w:tcW w:w="1166" w:type="dxa"/>
            <w:vAlign w:val="center"/>
          </w:tcPr>
          <w:p>
            <w:r>
              <w:t>39.0</w:t>
            </w:r>
          </w:p>
        </w:tc>
        <w:tc>
          <w:tcPr>
            <w:tcW w:w="1166" w:type="dxa"/>
            <w:vAlign w:val="center"/>
          </w:tcPr>
          <w:p>
            <w:r>
              <w:t>33.6</w:t>
            </w:r>
          </w:p>
        </w:tc>
        <w:tc>
          <w:tcPr>
            <w:tcW w:w="1166" w:type="dxa"/>
            <w:vAlign w:val="center"/>
          </w:tcPr>
          <w:p>
            <w:r>
              <w:t>5.397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31.3</w:t>
            </w:r>
          </w:p>
        </w:tc>
        <w:tc>
          <w:tcPr>
            <w:tcW w:w="1166" w:type="dxa"/>
            <w:vAlign w:val="center"/>
          </w:tcPr>
          <w:p>
            <w:r>
              <w:t>12.1</w:t>
            </w:r>
          </w:p>
        </w:tc>
        <w:tc>
          <w:tcPr>
            <w:tcW w:w="1166" w:type="dxa"/>
            <w:vAlign w:val="center"/>
          </w:tcPr>
          <w:p>
            <w:r>
              <w:t>3.5</w:t>
            </w:r>
          </w:p>
        </w:tc>
        <w:tc>
          <w:tcPr>
            <w:tcW w:w="1166" w:type="dxa"/>
            <w:vAlign w:val="center"/>
          </w:tcPr>
          <w:p>
            <w:r>
              <w:t>1.2</w:t>
            </w:r>
          </w:p>
        </w:tc>
        <w:tc>
          <w:tcPr>
            <w:tcW w:w="1166" w:type="dxa"/>
            <w:vAlign w:val="center"/>
          </w:tcPr>
          <w:p>
            <w:r>
              <w:t>38.7</w:t>
            </w:r>
          </w:p>
        </w:tc>
        <w:tc>
          <w:tcPr>
            <w:tcW w:w="1166" w:type="dxa"/>
            <w:vAlign w:val="center"/>
          </w:tcPr>
          <w:p>
            <w:r>
              <w:t>32.7</w:t>
            </w:r>
          </w:p>
        </w:tc>
        <w:tc>
          <w:tcPr>
            <w:tcW w:w="1166" w:type="dxa"/>
            <w:vAlign w:val="center"/>
          </w:tcPr>
          <w:p>
            <w:r>
              <w:t>6.001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31.3</w:t>
            </w:r>
          </w:p>
        </w:tc>
        <w:tc>
          <w:tcPr>
            <w:tcW w:w="1166" w:type="dxa"/>
            <w:vAlign w:val="center"/>
          </w:tcPr>
          <w:p>
            <w:r>
              <w:t>11.4</w:t>
            </w:r>
          </w:p>
        </w:tc>
        <w:tc>
          <w:tcPr>
            <w:tcW w:w="1166" w:type="dxa"/>
            <w:vAlign w:val="center"/>
          </w:tcPr>
          <w:p>
            <w:r>
              <w:t>3.7</w:t>
            </w:r>
          </w:p>
        </w:tc>
        <w:tc>
          <w:tcPr>
            <w:tcW w:w="1166" w:type="dxa"/>
            <w:vAlign w:val="center"/>
          </w:tcPr>
          <w:p>
            <w:r>
              <w:t>1.0</w:t>
            </w:r>
          </w:p>
        </w:tc>
        <w:tc>
          <w:tcPr>
            <w:tcW w:w="1166" w:type="dxa"/>
            <w:vAlign w:val="center"/>
          </w:tcPr>
          <w:p>
            <w:r>
              <w:t>38.0</w:t>
            </w:r>
          </w:p>
        </w:tc>
        <w:tc>
          <w:tcPr>
            <w:tcW w:w="1166" w:type="dxa"/>
            <w:vAlign w:val="center"/>
          </w:tcPr>
          <w:p>
            <w:r>
              <w:t>31.9</w:t>
            </w:r>
          </w:p>
        </w:tc>
        <w:tc>
          <w:tcPr>
            <w:tcW w:w="1166" w:type="dxa"/>
            <w:vAlign w:val="center"/>
          </w:tcPr>
          <w:p>
            <w:r>
              <w:t>6.101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670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670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DM3NzMxZDA3ZjRkN2E4ZGZkNDg1NTMyZmRhMmQifQ=="/>
  </w:docVars>
  <w:rsids>
    <w:rsidRoot w:val="002025C5"/>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25C5"/>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C5CE2"/>
    <w:rsid w:val="007D1A35"/>
    <w:rsid w:val="008170B1"/>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554B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Template>
  <Company>ths</Company>
  <Pages>1</Pages>
  <Words>619</Words>
  <Characters>3530</Characters>
  <Lines>29</Lines>
  <Paragraphs>8</Paragraphs>
  <TotalTime>1</TotalTime>
  <ScaleCrop>false</ScaleCrop>
  <LinksUpToDate>false</LinksUpToDate>
  <CharactersWithSpaces>4141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2023-12-16T08:36:00Z</dcterms:created>
  <dc:creator>86183</dc:creator>
  <cp:lastModifiedBy>zyf</cp:lastModifiedBy>
  <cp:lastPrinted>2411-12-31T16:00:00Z</cp:lastPrinted>
  <dcterms:modified xsi:type="dcterms:W3CDTF">2023-12-17T13:36:57Z</dcterms:modified>
  <dc:title>住区热岛强度报告书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D6720C9999FD4B6CBB3B897B7EEA0B31_12</vt:lpwstr>
  </property>
</Properties>
</file>