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62D82" w14:textId="77777777" w:rsidR="006D7B4B" w:rsidRDefault="006D7B4B" w:rsidP="00861548">
      <w:pPr>
        <w:spacing w:beforeLines="100" w:before="312" w:line="276" w:lineRule="auto"/>
        <w:jc w:val="center"/>
        <w:rPr>
          <w:rFonts w:ascii="黑体" w:eastAsia="黑体" w:hAnsi="宋体"/>
          <w:b/>
          <w:bCs/>
          <w:sz w:val="72"/>
          <w:szCs w:val="72"/>
        </w:rPr>
      </w:pPr>
    </w:p>
    <w:p w14:paraId="545C8681" w14:textId="466A0576"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7CA0D821"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旅馆建筑</w:t>
      </w:r>
      <w:bookmarkEnd w:id="0"/>
    </w:p>
    <w:p w14:paraId="41905EF4" w14:textId="77777777" w:rsidR="00D40158" w:rsidRPr="00CE28AA" w:rsidRDefault="00D40158" w:rsidP="00D40158">
      <w:pPr>
        <w:spacing w:line="180" w:lineRule="atLeast"/>
        <w:jc w:val="center"/>
        <w:rPr>
          <w:rFonts w:ascii="宋体" w:hAnsi="宋体"/>
          <w:b/>
          <w:bCs/>
          <w:szCs w:val="21"/>
          <w:lang w:val="en-US"/>
        </w:rPr>
      </w:pPr>
    </w:p>
    <w:p w14:paraId="5A977EF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9A2D68E" w14:textId="77777777" w:rsidTr="003657AB">
        <w:trPr>
          <w:jc w:val="center"/>
        </w:trPr>
        <w:tc>
          <w:tcPr>
            <w:tcW w:w="1800" w:type="dxa"/>
            <w:tcBorders>
              <w:top w:val="single" w:sz="12" w:space="0" w:color="auto"/>
              <w:bottom w:val="single" w:sz="6" w:space="0" w:color="auto"/>
            </w:tcBorders>
            <w:shd w:val="clear" w:color="auto" w:fill="E6E6E6"/>
          </w:tcPr>
          <w:p w14:paraId="00EDEE9F" w14:textId="77777777" w:rsidR="00D40158" w:rsidRPr="00D40158" w:rsidRDefault="00D40158" w:rsidP="009E0DBC">
            <w:pPr>
              <w:pStyle w:val="a0"/>
            </w:pPr>
            <w:r w:rsidRPr="00D40158">
              <w:rPr>
                <w:rFonts w:hint="eastAsia"/>
              </w:rPr>
              <w:t>工程名称</w:t>
            </w:r>
          </w:p>
        </w:tc>
        <w:tc>
          <w:tcPr>
            <w:tcW w:w="3780" w:type="dxa"/>
          </w:tcPr>
          <w:p w14:paraId="42E80208" w14:textId="1C0A7B0B" w:rsidR="00D40158" w:rsidRPr="00D40158" w:rsidRDefault="00D40158" w:rsidP="009E0DBC">
            <w:pPr>
              <w:pStyle w:val="a0"/>
            </w:pPr>
            <w:bookmarkStart w:id="1" w:name="项目名称"/>
            <w:r w:rsidRPr="00D40158">
              <w:rPr>
                <w:rFonts w:hint="eastAsia"/>
              </w:rPr>
              <w:t/>
            </w:r>
            <w:bookmarkEnd w:id="1"/>
          </w:p>
        </w:tc>
      </w:tr>
      <w:tr w:rsidR="00D40158" w:rsidRPr="00D40158" w14:paraId="2508B963" w14:textId="77777777" w:rsidTr="003657AB">
        <w:trPr>
          <w:jc w:val="center"/>
        </w:trPr>
        <w:tc>
          <w:tcPr>
            <w:tcW w:w="1800" w:type="dxa"/>
            <w:tcBorders>
              <w:top w:val="single" w:sz="6" w:space="0" w:color="auto"/>
              <w:bottom w:val="single" w:sz="6" w:space="0" w:color="auto"/>
            </w:tcBorders>
            <w:shd w:val="clear" w:color="auto" w:fill="E6E6E6"/>
          </w:tcPr>
          <w:p w14:paraId="570DEF3C" w14:textId="77777777" w:rsidR="00D40158" w:rsidRPr="00D40158" w:rsidRDefault="00D40158" w:rsidP="009E0DBC">
            <w:pPr>
              <w:pStyle w:val="a0"/>
            </w:pPr>
            <w:r w:rsidRPr="00D40158">
              <w:rPr>
                <w:rFonts w:hint="eastAsia"/>
              </w:rPr>
              <w:t>设计编号</w:t>
            </w:r>
          </w:p>
        </w:tc>
        <w:tc>
          <w:tcPr>
            <w:tcW w:w="3780" w:type="dxa"/>
          </w:tcPr>
          <w:p w14:paraId="4C9FAEFB" w14:textId="77777777" w:rsidR="00D40158" w:rsidRPr="00D40158" w:rsidRDefault="00D40158" w:rsidP="009E0DBC">
            <w:pPr>
              <w:pStyle w:val="a0"/>
            </w:pPr>
            <w:bookmarkStart w:id="2" w:name="设计编号"/>
            <w:r w:rsidRPr="00D40158">
              <w:rPr>
                <w:rFonts w:hint="eastAsia"/>
              </w:rPr>
              <w:t/>
            </w:r>
            <w:bookmarkEnd w:id="2"/>
          </w:p>
        </w:tc>
      </w:tr>
      <w:tr w:rsidR="00D40158" w:rsidRPr="00D40158" w14:paraId="5AA6FE2C" w14:textId="77777777" w:rsidTr="003657AB">
        <w:trPr>
          <w:jc w:val="center"/>
        </w:trPr>
        <w:tc>
          <w:tcPr>
            <w:tcW w:w="1800" w:type="dxa"/>
            <w:tcBorders>
              <w:top w:val="single" w:sz="6" w:space="0" w:color="auto"/>
              <w:bottom w:val="single" w:sz="6" w:space="0" w:color="auto"/>
            </w:tcBorders>
            <w:shd w:val="clear" w:color="auto" w:fill="E6E6E6"/>
          </w:tcPr>
          <w:p w14:paraId="5ABCDB83" w14:textId="77777777" w:rsidR="00D40158" w:rsidRPr="00D40158" w:rsidRDefault="00D40158" w:rsidP="009E0DBC">
            <w:pPr>
              <w:pStyle w:val="a0"/>
            </w:pPr>
            <w:r w:rsidRPr="00D40158">
              <w:rPr>
                <w:rFonts w:hint="eastAsia"/>
              </w:rPr>
              <w:t>建设单位</w:t>
            </w:r>
          </w:p>
        </w:tc>
        <w:tc>
          <w:tcPr>
            <w:tcW w:w="3780" w:type="dxa"/>
          </w:tcPr>
          <w:p w14:paraId="1A3E148C" w14:textId="591F2432" w:rsidR="00D40158" w:rsidRPr="00D40158" w:rsidRDefault="00D40158" w:rsidP="009E0DBC">
            <w:pPr>
              <w:pStyle w:val="a0"/>
            </w:pPr>
            <w:bookmarkStart w:id="3" w:name="建设单位"/>
            <w:r w:rsidRPr="00D40158">
              <w:rPr>
                <w:rFonts w:hint="eastAsia"/>
              </w:rPr>
              <w:t/>
            </w:r>
            <w:bookmarkEnd w:id="3"/>
          </w:p>
        </w:tc>
      </w:tr>
      <w:tr w:rsidR="00D40158" w:rsidRPr="00D40158" w14:paraId="56BEA751" w14:textId="77777777" w:rsidTr="003657AB">
        <w:trPr>
          <w:jc w:val="center"/>
        </w:trPr>
        <w:tc>
          <w:tcPr>
            <w:tcW w:w="1800" w:type="dxa"/>
            <w:tcBorders>
              <w:top w:val="single" w:sz="6" w:space="0" w:color="auto"/>
              <w:bottom w:val="single" w:sz="6" w:space="0" w:color="auto"/>
            </w:tcBorders>
            <w:shd w:val="clear" w:color="auto" w:fill="E6E6E6"/>
          </w:tcPr>
          <w:p w14:paraId="5371CA7B" w14:textId="77777777" w:rsidR="00D40158" w:rsidRPr="00D40158" w:rsidRDefault="00D40158" w:rsidP="009E0DBC">
            <w:pPr>
              <w:pStyle w:val="a0"/>
            </w:pPr>
            <w:r w:rsidRPr="00D40158">
              <w:rPr>
                <w:rFonts w:hint="eastAsia"/>
              </w:rPr>
              <w:t>设计单位</w:t>
            </w:r>
          </w:p>
        </w:tc>
        <w:tc>
          <w:tcPr>
            <w:tcW w:w="3780" w:type="dxa"/>
          </w:tcPr>
          <w:p w14:paraId="4F71AB1F" w14:textId="3DE52D5F" w:rsidR="00D40158" w:rsidRPr="00D40158" w:rsidRDefault="00D40158" w:rsidP="009E0DBC">
            <w:pPr>
              <w:pStyle w:val="a0"/>
            </w:pPr>
            <w:bookmarkStart w:id="4" w:name="设计单位"/>
            <w:r w:rsidRPr="00D40158">
              <w:rPr>
                <w:rFonts w:hint="eastAsia"/>
              </w:rPr>
              <w:t/>
            </w:r>
            <w:bookmarkEnd w:id="4"/>
          </w:p>
        </w:tc>
      </w:tr>
      <w:tr w:rsidR="00D40158" w:rsidRPr="00D40158" w14:paraId="10832B0D" w14:textId="77777777" w:rsidTr="003657AB">
        <w:trPr>
          <w:jc w:val="center"/>
        </w:trPr>
        <w:tc>
          <w:tcPr>
            <w:tcW w:w="1800" w:type="dxa"/>
            <w:tcBorders>
              <w:top w:val="single" w:sz="6" w:space="0" w:color="auto"/>
              <w:bottom w:val="single" w:sz="6" w:space="0" w:color="auto"/>
            </w:tcBorders>
            <w:shd w:val="clear" w:color="auto" w:fill="E6E6E6"/>
          </w:tcPr>
          <w:p w14:paraId="6B25AD35" w14:textId="77777777" w:rsidR="00D40158" w:rsidRPr="00D40158" w:rsidRDefault="00D40158" w:rsidP="009E0DBC">
            <w:pPr>
              <w:pStyle w:val="a0"/>
            </w:pPr>
            <w:r w:rsidRPr="00D40158">
              <w:rPr>
                <w:rFonts w:hint="eastAsia"/>
              </w:rPr>
              <w:t>设 计 人</w:t>
            </w:r>
          </w:p>
        </w:tc>
        <w:tc>
          <w:tcPr>
            <w:tcW w:w="3780" w:type="dxa"/>
          </w:tcPr>
          <w:p w14:paraId="1F72C1D7" w14:textId="77777777" w:rsidR="00D40158" w:rsidRPr="00D40158" w:rsidRDefault="00D40158" w:rsidP="009E0DBC">
            <w:pPr>
              <w:pStyle w:val="a0"/>
            </w:pPr>
          </w:p>
        </w:tc>
      </w:tr>
      <w:tr w:rsidR="00D40158" w:rsidRPr="00D40158" w14:paraId="035FEBC9" w14:textId="77777777" w:rsidTr="003657AB">
        <w:trPr>
          <w:jc w:val="center"/>
        </w:trPr>
        <w:tc>
          <w:tcPr>
            <w:tcW w:w="1800" w:type="dxa"/>
            <w:tcBorders>
              <w:top w:val="single" w:sz="6" w:space="0" w:color="auto"/>
              <w:bottom w:val="single" w:sz="6" w:space="0" w:color="auto"/>
            </w:tcBorders>
            <w:shd w:val="clear" w:color="auto" w:fill="E6E6E6"/>
          </w:tcPr>
          <w:p w14:paraId="13175250" w14:textId="77777777" w:rsidR="00D40158" w:rsidRPr="00D40158" w:rsidRDefault="00D40158" w:rsidP="009E0DBC">
            <w:pPr>
              <w:pStyle w:val="a0"/>
            </w:pPr>
            <w:r w:rsidRPr="00D40158">
              <w:rPr>
                <w:rFonts w:hint="eastAsia"/>
              </w:rPr>
              <w:t>审 核 人</w:t>
            </w:r>
          </w:p>
        </w:tc>
        <w:tc>
          <w:tcPr>
            <w:tcW w:w="3780" w:type="dxa"/>
          </w:tcPr>
          <w:p w14:paraId="00BD9092" w14:textId="77777777" w:rsidR="00D40158" w:rsidRPr="00D40158" w:rsidRDefault="00D40158" w:rsidP="009E0DBC">
            <w:pPr>
              <w:pStyle w:val="a0"/>
            </w:pPr>
          </w:p>
        </w:tc>
      </w:tr>
      <w:tr w:rsidR="00D40158" w:rsidRPr="00D40158" w14:paraId="1C034403" w14:textId="77777777" w:rsidTr="003657AB">
        <w:trPr>
          <w:jc w:val="center"/>
        </w:trPr>
        <w:tc>
          <w:tcPr>
            <w:tcW w:w="1800" w:type="dxa"/>
            <w:tcBorders>
              <w:top w:val="single" w:sz="6" w:space="0" w:color="auto"/>
              <w:bottom w:val="single" w:sz="6" w:space="0" w:color="auto"/>
            </w:tcBorders>
            <w:shd w:val="clear" w:color="auto" w:fill="E6E6E6"/>
          </w:tcPr>
          <w:p w14:paraId="11E54116" w14:textId="77777777" w:rsidR="00D40158" w:rsidRPr="00D40158" w:rsidRDefault="00D40158" w:rsidP="009E0DBC">
            <w:pPr>
              <w:pStyle w:val="a0"/>
            </w:pPr>
            <w:r w:rsidRPr="00D40158">
              <w:rPr>
                <w:rFonts w:hint="eastAsia"/>
              </w:rPr>
              <w:t>审 定 人</w:t>
            </w:r>
          </w:p>
        </w:tc>
        <w:tc>
          <w:tcPr>
            <w:tcW w:w="3780" w:type="dxa"/>
          </w:tcPr>
          <w:p w14:paraId="22FE9768" w14:textId="77777777" w:rsidR="00D40158" w:rsidRPr="00D40158" w:rsidRDefault="00D40158" w:rsidP="009E0DBC">
            <w:pPr>
              <w:pStyle w:val="a0"/>
            </w:pPr>
          </w:p>
        </w:tc>
      </w:tr>
      <w:tr w:rsidR="00D40158" w:rsidRPr="00D40158" w14:paraId="4219DD49" w14:textId="77777777" w:rsidTr="003657AB">
        <w:trPr>
          <w:jc w:val="center"/>
        </w:trPr>
        <w:tc>
          <w:tcPr>
            <w:tcW w:w="1800" w:type="dxa"/>
            <w:tcBorders>
              <w:top w:val="single" w:sz="6" w:space="0" w:color="auto"/>
              <w:bottom w:val="single" w:sz="12" w:space="0" w:color="auto"/>
            </w:tcBorders>
            <w:shd w:val="clear" w:color="auto" w:fill="E6E6E6"/>
          </w:tcPr>
          <w:p w14:paraId="4454DADE" w14:textId="77777777" w:rsidR="00D40158" w:rsidRPr="00D40158" w:rsidRDefault="00D40158" w:rsidP="009E0DBC">
            <w:pPr>
              <w:pStyle w:val="a0"/>
            </w:pPr>
            <w:r w:rsidRPr="00D40158">
              <w:rPr>
                <w:rFonts w:hint="eastAsia"/>
              </w:rPr>
              <w:t>设计日期</w:t>
            </w:r>
          </w:p>
        </w:tc>
        <w:tc>
          <w:tcPr>
            <w:tcW w:w="3780" w:type="dxa"/>
          </w:tcPr>
          <w:p w14:paraId="065D3DD6"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2024年3月15日</w:t>
              </w:r>
            </w:smartTag>
            <w:bookmarkEnd w:id="5"/>
          </w:p>
        </w:tc>
      </w:tr>
    </w:tbl>
    <w:p w14:paraId="754B093E" w14:textId="77777777" w:rsidR="00D40158" w:rsidRDefault="00D40158" w:rsidP="00B41640">
      <w:pPr>
        <w:rPr>
          <w:rFonts w:ascii="宋体" w:hAnsi="宋体"/>
          <w:lang w:val="en-US"/>
        </w:rPr>
      </w:pPr>
    </w:p>
    <w:p w14:paraId="0B46D03A" w14:textId="77777777" w:rsidR="00861548" w:rsidRDefault="00861548" w:rsidP="00B41640">
      <w:pPr>
        <w:rPr>
          <w:rFonts w:ascii="宋体" w:hAnsi="宋体"/>
          <w:lang w:val="en-US"/>
        </w:rPr>
      </w:pPr>
    </w:p>
    <w:p w14:paraId="5AAE738D" w14:textId="66BED89E" w:rsidR="00D40158" w:rsidRDefault="00D40158" w:rsidP="00521219">
      <w:pPr>
        <w:jc w:val="center"/>
        <w:rPr>
          <w:rFonts w:ascii="宋体" w:hAnsi="宋体"/>
          <w:lang w:val="en-US"/>
        </w:rP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c4b69db54248ab"/>
                    <a:stretch>
                      <a:fillRect/>
                    </a:stretch>
                  </pic:blipFill>
                  <pic:spPr>
                    <a:xfrm>
                      <a:off x="0" y="0"/>
                      <a:ext cx="1514634" cy="1514634"/>
                    </a:xfrm>
                    <a:prstGeom prst="rect">
                      <a:avLst/>
                    </a:prstGeom>
                  </pic:spPr>
                </pic:pic>
              </a:graphicData>
            </a:graphic>
          </wp:inline>
        </drawing>
      </w:r>
    </w:p>
    <w:p>
      <w:pPr>
        <w:jc w:val="center"/>
        <w:rPr>
          <w:rFonts w:ascii="宋体" w:hAnsi="宋体"/>
          <w:lang w:val="en-US"/>
        </w:rPr>
      </w:pPr>
    </w:p>
    <w:bookmarkEnd w:id="6"/>
    <w:p w14:paraId="7193D4F1"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00138C0" w14:textId="77777777" w:rsidTr="007E2915">
        <w:trPr>
          <w:cantSplit/>
          <w:trHeight w:val="20"/>
          <w:jc w:val="center"/>
        </w:trPr>
        <w:tc>
          <w:tcPr>
            <w:tcW w:w="1800" w:type="dxa"/>
            <w:shd w:val="clear" w:color="auto" w:fill="E6E6E6"/>
            <w:vAlign w:val="center"/>
          </w:tcPr>
          <w:p w14:paraId="4F5D10E5"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405DF809"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18EFB16B" w14:textId="77777777" w:rsidTr="007E2915">
        <w:trPr>
          <w:cantSplit/>
          <w:trHeight w:val="20"/>
          <w:jc w:val="center"/>
        </w:trPr>
        <w:tc>
          <w:tcPr>
            <w:tcW w:w="1800" w:type="dxa"/>
            <w:shd w:val="clear" w:color="auto" w:fill="E6E6E6"/>
            <w:vAlign w:val="center"/>
          </w:tcPr>
          <w:p w14:paraId="79EB0286" w14:textId="77777777" w:rsidR="00C67778" w:rsidRPr="00D40158" w:rsidRDefault="00C67778" w:rsidP="009E0DBC">
            <w:pPr>
              <w:pStyle w:val="a0"/>
            </w:pPr>
            <w:r w:rsidRPr="00D40158">
              <w:rPr>
                <w:rFonts w:hint="eastAsia"/>
              </w:rPr>
              <w:t>软件版本</w:t>
            </w:r>
          </w:p>
        </w:tc>
        <w:tc>
          <w:tcPr>
            <w:tcW w:w="3780" w:type="dxa"/>
            <w:vAlign w:val="center"/>
          </w:tcPr>
          <w:p w14:paraId="47CCDAB8" w14:textId="77777777" w:rsidR="00C67778" w:rsidRPr="00D40158" w:rsidRDefault="00C67778" w:rsidP="009E0DBC">
            <w:pPr>
              <w:pStyle w:val="a0"/>
            </w:pPr>
            <w:bookmarkStart w:id="8" w:name="软件版本"/>
            <w:r w:rsidRPr="00D40158">
              <w:rPr>
                <w:rFonts w:hint="eastAsia"/>
              </w:rPr>
              <w:t>20220401</w:t>
            </w:r>
            <w:bookmarkEnd w:id="8"/>
          </w:p>
        </w:tc>
      </w:tr>
      <w:tr w:rsidR="00C67778" w:rsidRPr="00D40158" w14:paraId="3D975FB6" w14:textId="77777777" w:rsidTr="007E2915">
        <w:trPr>
          <w:cantSplit/>
          <w:trHeight w:val="20"/>
          <w:jc w:val="center"/>
        </w:trPr>
        <w:tc>
          <w:tcPr>
            <w:tcW w:w="1800" w:type="dxa"/>
            <w:shd w:val="clear" w:color="auto" w:fill="E6E6E6"/>
            <w:vAlign w:val="center"/>
          </w:tcPr>
          <w:p w14:paraId="3E7610EA" w14:textId="77777777" w:rsidR="00C67778" w:rsidRPr="00D40158" w:rsidRDefault="00C67778" w:rsidP="009E0DBC">
            <w:pPr>
              <w:pStyle w:val="a0"/>
            </w:pPr>
            <w:r w:rsidRPr="00D40158">
              <w:rPr>
                <w:rFonts w:hint="eastAsia"/>
              </w:rPr>
              <w:t>研发单位</w:t>
            </w:r>
          </w:p>
        </w:tc>
        <w:tc>
          <w:tcPr>
            <w:tcW w:w="3780" w:type="dxa"/>
            <w:vAlign w:val="bottom"/>
          </w:tcPr>
          <w:p w14:paraId="5273BFF1" w14:textId="5D3DE399"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63565DF3" w14:textId="77777777" w:rsidTr="007E2915">
        <w:trPr>
          <w:cantSplit/>
          <w:trHeight w:val="20"/>
          <w:jc w:val="center"/>
        </w:trPr>
        <w:tc>
          <w:tcPr>
            <w:tcW w:w="1800" w:type="dxa"/>
            <w:shd w:val="clear" w:color="auto" w:fill="E6E6E6"/>
            <w:vAlign w:val="center"/>
          </w:tcPr>
          <w:p w14:paraId="733F96D1" w14:textId="77777777" w:rsidR="00C67778" w:rsidRPr="00D40158" w:rsidRDefault="00C67778" w:rsidP="009E0DBC">
            <w:pPr>
              <w:pStyle w:val="a0"/>
            </w:pPr>
            <w:r w:rsidRPr="00D40158">
              <w:rPr>
                <w:rFonts w:hint="eastAsia"/>
              </w:rPr>
              <w:t>正版授权码</w:t>
            </w:r>
          </w:p>
        </w:tc>
        <w:tc>
          <w:tcPr>
            <w:tcW w:w="3780" w:type="dxa"/>
            <w:vAlign w:val="center"/>
          </w:tcPr>
          <w:p w14:paraId="6989B7A0" w14:textId="77777777" w:rsidR="00C67778" w:rsidRPr="00D40158" w:rsidRDefault="00C67778" w:rsidP="009E0DBC">
            <w:pPr>
              <w:pStyle w:val="a0"/>
            </w:pPr>
            <w:bookmarkStart w:id="9" w:name="加密锁号"/>
            <w:r w:rsidRPr="00D40158">
              <w:rPr>
                <w:rFonts w:hint="eastAsia"/>
              </w:rPr>
              <w:t>P4A493977</w:t>
            </w:r>
            <w:bookmarkEnd w:id="9"/>
            <w:r w:rsidRPr="00D40158">
              <w:rPr>
                <w:rFonts w:hint="eastAsia"/>
              </w:rPr>
              <w:t xml:space="preserve"> </w:t>
            </w:r>
          </w:p>
        </w:tc>
      </w:tr>
    </w:tbl>
    <w:p w14:paraId="03DEF66D" w14:textId="77777777" w:rsidR="002A3A97" w:rsidRDefault="00D40158" w:rsidP="004A225A">
      <w:pPr>
        <w:pStyle w:val="a0"/>
        <w:jc w:val="center"/>
      </w:pPr>
      <w:r>
        <w:br w:type="page"/>
      </w:r>
    </w:p>
    <w:p w14:paraId="5E2757DC" w14:textId="77777777" w:rsidR="002A3A97" w:rsidRDefault="002A3A97" w:rsidP="004A225A">
      <w:pPr>
        <w:pStyle w:val="a0"/>
        <w:jc w:val="center"/>
      </w:pPr>
    </w:p>
    <w:p w14:paraId="035F118B" w14:textId="1BA0735D" w:rsidR="00D40158" w:rsidRPr="004A225A" w:rsidRDefault="00D40158" w:rsidP="004A225A">
      <w:pPr>
        <w:pStyle w:val="a0"/>
        <w:jc w:val="center"/>
        <w:rPr>
          <w:b/>
        </w:rPr>
      </w:pPr>
      <w:r w:rsidRPr="00AC2777">
        <w:rPr>
          <w:rFonts w:hint="eastAsia"/>
          <w:b/>
          <w:sz w:val="28"/>
        </w:rPr>
        <w:t>目  录</w:t>
      </w:r>
    </w:p>
    <w:p w14:paraId="7130A1F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1C166FA" w14:textId="77777777" w:rsidR="006350D0" w:rsidRDefault="00D40158">
      <w:pPr>
        <w:pStyle w:val="11"/>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976C9F">
          <w:rPr>
            <w:webHidden/>
          </w:rPr>
          <w:t>3</w:t>
        </w:r>
        <w:r w:rsidR="006350D0">
          <w:rPr>
            <w:webHidden/>
          </w:rPr>
          <w:fldChar w:fldCharType="end"/>
        </w:r>
      </w:hyperlink>
    </w:p>
    <w:p w14:paraId="23986927" w14:textId="77777777" w:rsidR="006350D0" w:rsidRDefault="00633368">
      <w:pPr>
        <w:pStyle w:val="1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976C9F">
          <w:rPr>
            <w:webHidden/>
          </w:rPr>
          <w:t>3</w:t>
        </w:r>
        <w:r w:rsidR="006350D0">
          <w:rPr>
            <w:webHidden/>
          </w:rPr>
          <w:fldChar w:fldCharType="end"/>
        </w:r>
      </w:hyperlink>
    </w:p>
    <w:p w14:paraId="2906B90A" w14:textId="77777777" w:rsidR="006350D0" w:rsidRDefault="00633368">
      <w:pPr>
        <w:pStyle w:val="1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976C9F">
          <w:rPr>
            <w:webHidden/>
          </w:rPr>
          <w:t>4</w:t>
        </w:r>
        <w:r w:rsidR="006350D0">
          <w:rPr>
            <w:webHidden/>
          </w:rPr>
          <w:fldChar w:fldCharType="end"/>
        </w:r>
      </w:hyperlink>
    </w:p>
    <w:p w14:paraId="01F56D22" w14:textId="77777777" w:rsidR="006350D0" w:rsidRDefault="00633368">
      <w:pPr>
        <w:pStyle w:val="21"/>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3F68632E" w14:textId="77777777" w:rsidR="006350D0" w:rsidRDefault="00633368">
      <w:pPr>
        <w:pStyle w:val="21"/>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22B1AD89" w14:textId="77777777" w:rsidR="006350D0" w:rsidRDefault="00633368">
      <w:pPr>
        <w:pStyle w:val="21"/>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155B38BD" w14:textId="77777777" w:rsidR="006350D0" w:rsidRDefault="00633368">
      <w:pPr>
        <w:pStyle w:val="21"/>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679C6793" w14:textId="77777777" w:rsidR="006350D0" w:rsidRDefault="00633368" w:rsidP="006350D0">
      <w:pPr>
        <w:pStyle w:val="30"/>
        <w:ind w:firstLine="180"/>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976C9F">
          <w:rPr>
            <w:rFonts w:hint="eastAsia"/>
            <w:b/>
            <w:bCs/>
            <w:webHidden/>
          </w:rPr>
          <w:t>错误!未定义书签。</w:t>
        </w:r>
        <w:r w:rsidR="006350D0">
          <w:rPr>
            <w:webHidden/>
          </w:rPr>
          <w:fldChar w:fldCharType="end"/>
        </w:r>
      </w:hyperlink>
    </w:p>
    <w:p w14:paraId="763E6617" w14:textId="77777777" w:rsidR="00AA47FE" w:rsidRDefault="00D40158" w:rsidP="006350D0">
      <w:pPr>
        <w:pStyle w:val="11"/>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14:paraId="602EE3E8" w14:textId="77777777" w:rsidR="00D40158" w:rsidRDefault="00D40158" w:rsidP="005215FB">
      <w:pPr>
        <w:pStyle w:val="1"/>
        <w:ind w:left="669" w:hanging="669"/>
      </w:pPr>
      <w:bookmarkStart w:id="11" w:name="_Toc441480674"/>
      <w:r w:rsidRPr="005E5F93">
        <w:rPr>
          <w:rFonts w:hint="eastAsia"/>
        </w:rPr>
        <w:lastRenderedPageBreak/>
        <w:t>建筑概况</w:t>
      </w:r>
      <w:bookmarkEnd w:id="11"/>
    </w:p>
    <w:p w14:paraId="01EA1EA4"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FA8BDF6" w14:textId="77777777" w:rsidTr="00AC2777">
        <w:tc>
          <w:tcPr>
            <w:tcW w:w="2776" w:type="dxa"/>
            <w:shd w:val="clear" w:color="auto" w:fill="E6E6E6"/>
          </w:tcPr>
          <w:p w14:paraId="0DA62783" w14:textId="77777777" w:rsidR="00D40158" w:rsidRPr="00C7107A" w:rsidRDefault="00D40158" w:rsidP="00C7107A">
            <w:pPr>
              <w:pStyle w:val="a0"/>
            </w:pPr>
            <w:r w:rsidRPr="00C7107A">
              <w:rPr>
                <w:rFonts w:hint="eastAsia"/>
              </w:rPr>
              <w:t>工程名称</w:t>
            </w:r>
          </w:p>
        </w:tc>
        <w:tc>
          <w:tcPr>
            <w:tcW w:w="6056" w:type="dxa"/>
          </w:tcPr>
          <w:p w14:paraId="3A468D55" w14:textId="77777777" w:rsidR="00D40158" w:rsidRPr="00C7107A" w:rsidRDefault="00D40158" w:rsidP="00C7107A">
            <w:pPr>
              <w:pStyle w:val="a0"/>
            </w:pPr>
            <w:bookmarkStart w:id="12" w:name="工程名称"/>
            <w:bookmarkEnd w:id="12"/>
          </w:p>
        </w:tc>
      </w:tr>
      <w:tr w:rsidR="00D40158" w:rsidRPr="00FF2243" w14:paraId="3DC2CA24" w14:textId="77777777" w:rsidTr="00AC2777">
        <w:tc>
          <w:tcPr>
            <w:tcW w:w="2776" w:type="dxa"/>
            <w:shd w:val="clear" w:color="auto" w:fill="E6E6E6"/>
          </w:tcPr>
          <w:p w14:paraId="478C562A"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6DD27441" w14:textId="77777777" w:rsidR="00D40158" w:rsidRPr="00EB2E24" w:rsidRDefault="00D40158" w:rsidP="00EB2E24">
            <w:pPr>
              <w:pStyle w:val="a0"/>
            </w:pPr>
            <w:r w:rsidRPr="00EB2E24">
              <w:rPr>
                <w:rFonts w:hint="eastAsia"/>
              </w:rPr>
              <w:t xml:space="preserve">地上  </w:t>
            </w:r>
            <w:bookmarkStart w:id="13" w:name="地上建筑面积"/>
            <w:r>
              <w:t>979</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12BD56A7" w14:textId="77777777" w:rsidTr="00AC2777">
        <w:tc>
          <w:tcPr>
            <w:tcW w:w="2776" w:type="dxa"/>
            <w:shd w:val="clear" w:color="auto" w:fill="E6E6E6"/>
          </w:tcPr>
          <w:p w14:paraId="74D18989" w14:textId="77777777" w:rsidR="00D40158" w:rsidRPr="00C7107A" w:rsidRDefault="00D40158" w:rsidP="00C7107A">
            <w:pPr>
              <w:pStyle w:val="a0"/>
            </w:pPr>
            <w:r w:rsidRPr="00C7107A">
              <w:rPr>
                <w:rFonts w:hint="eastAsia"/>
              </w:rPr>
              <w:t>建筑层数</w:t>
            </w:r>
          </w:p>
        </w:tc>
        <w:tc>
          <w:tcPr>
            <w:tcW w:w="6056" w:type="dxa"/>
          </w:tcPr>
          <w:p w14:paraId="25965165" w14:textId="77777777" w:rsidR="00D40158" w:rsidRPr="00EB2E24" w:rsidRDefault="00D40158" w:rsidP="00EB2E24">
            <w:pPr>
              <w:pStyle w:val="a0"/>
            </w:pPr>
            <w:r w:rsidRPr="00EB2E24">
              <w:rPr>
                <w:rFonts w:hint="eastAsia"/>
              </w:rPr>
              <w:t xml:space="preserve">地上 </w:t>
            </w:r>
            <w:bookmarkStart w:id="15" w:name="地上建筑层数"/>
            <w:r>
              <w:t>3</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4A4B9829" w14:textId="77777777" w:rsidTr="00AC2777">
        <w:tc>
          <w:tcPr>
            <w:tcW w:w="2776" w:type="dxa"/>
            <w:shd w:val="clear" w:color="auto" w:fill="E6E6E6"/>
          </w:tcPr>
          <w:p w14:paraId="04B1F8AC"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3A9D9435" w14:textId="317519ED" w:rsidR="00D40158" w:rsidRPr="00EB2E24" w:rsidRDefault="00D40158" w:rsidP="00EB2E24">
            <w:pPr>
              <w:pStyle w:val="a0"/>
            </w:pPr>
            <w:r w:rsidRPr="00EB2E24">
              <w:rPr>
                <w:rFonts w:hint="eastAsia"/>
              </w:rPr>
              <w:t>地上</w:t>
            </w:r>
            <w:bookmarkStart w:id="17" w:name="地上建筑高度"/>
            <w:r>
              <w:t>23.2</w:t>
            </w:r>
            <w:bookmarkEnd w:id="17"/>
            <w:r w:rsidRPr="00EB2E24">
              <w:rPr>
                <w:rFonts w:hint="eastAsia"/>
              </w:rPr>
              <w:t xml:space="preserve">       </w:t>
            </w:r>
          </w:p>
        </w:tc>
      </w:tr>
      <w:tr w:rsidR="00D40158" w:rsidRPr="00FF2243" w14:paraId="714BAF9A" w14:textId="77777777" w:rsidTr="00AC2777">
        <w:tc>
          <w:tcPr>
            <w:tcW w:w="2776" w:type="dxa"/>
            <w:shd w:val="clear" w:color="auto" w:fill="E6E6E6"/>
          </w:tcPr>
          <w:p w14:paraId="51192DBE"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4DFCAB7D" w14:textId="77777777" w:rsidR="00D40158" w:rsidRPr="00C7107A" w:rsidRDefault="00D40158" w:rsidP="00C7107A">
            <w:pPr>
              <w:pStyle w:val="a0"/>
            </w:pPr>
            <w:bookmarkStart w:id="18" w:name="北向角度"/>
            <w:r>
              <w:t>68</w:t>
            </w:r>
            <w:bookmarkEnd w:id="18"/>
          </w:p>
        </w:tc>
      </w:tr>
    </w:tbl>
    <w:p w14:paraId="534C9BA6" w14:textId="77777777" w:rsidR="00CE07A0" w:rsidRDefault="00CE07A0" w:rsidP="00CE07A0">
      <w:pPr>
        <w:pStyle w:val="a0"/>
        <w:spacing w:beforeLines="100" w:before="312"/>
        <w:jc w:val="center"/>
        <w:rPr>
          <w:lang w:val="en-US"/>
        </w:rPr>
      </w:pPr>
      <w:bookmarkStart w:id="19" w:name="围护结构概况"/>
      <w:bookmarkStart w:id="20" w:name="单体模型观察图"/>
      <w:bookmarkStart w:id="21" w:name="_Toc441480675"/>
      <w:bookmarkEnd w:id="19"/>
      <w:bookmarkEnd w:id="20"/>
      <w:r>
        <w:rPr>
          <w:lang w:val="en-US"/>
        </w:rPr>
        <w:t>请先在[模型观察]命令中保存图片！</w:t>
      </w:r>
    </w:p>
    <w:p w14:paraId="3CFC0EFE"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75BE545A" w14:textId="4B5F9C25" w:rsidR="00D40158" w:rsidRDefault="005B0A49" w:rsidP="00D40158">
      <w:pPr>
        <w:pStyle w:val="1"/>
        <w:ind w:left="669" w:hanging="669"/>
      </w:pPr>
      <w:r>
        <w:rPr>
          <w:rFonts w:hint="eastAsia"/>
        </w:rPr>
        <w:t>评价</w:t>
      </w:r>
      <w:r w:rsidR="00D40158">
        <w:rPr>
          <w:rFonts w:hint="eastAsia"/>
        </w:rPr>
        <w:t>依据</w:t>
      </w:r>
      <w:bookmarkEnd w:id="21"/>
    </w:p>
    <w:p w14:paraId="21B6EDF1" w14:textId="0C37CDDB"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01D30A1A" w14:textId="771EF9DE"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183728DE" w14:textId="26A46808"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17278094" w14:textId="5DF2AF79"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617C7386" w14:textId="42429431" w:rsidR="00BE74C9" w:rsidRDefault="00BE74C9" w:rsidP="00282B46">
      <w:pPr>
        <w:pStyle w:val="a0"/>
        <w:numPr>
          <w:ilvl w:val="0"/>
          <w:numId w:val="23"/>
        </w:numPr>
        <w:rPr>
          <w:lang w:val="en-US"/>
        </w:rPr>
      </w:pPr>
      <w:r>
        <w:rPr>
          <w:rFonts w:hint="eastAsia"/>
          <w:lang w:val="en-US"/>
        </w:rPr>
        <w:t>《建筑声学设计手册》</w:t>
      </w:r>
    </w:p>
    <w:p w14:paraId="7E68B9A3" w14:textId="0F3BF079"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2A699E1" w14:textId="09850F2D" w:rsidR="00BE74C9" w:rsidRDefault="00BE74C9" w:rsidP="00282B46">
      <w:pPr>
        <w:pStyle w:val="a0"/>
        <w:numPr>
          <w:ilvl w:val="0"/>
          <w:numId w:val="23"/>
        </w:numPr>
        <w:rPr>
          <w:lang w:val="en-US"/>
        </w:rPr>
      </w:pPr>
      <w:r>
        <w:rPr>
          <w:rFonts w:hint="eastAsia"/>
          <w:lang w:val="en-US"/>
        </w:rPr>
        <w:t>《声学手册》</w:t>
      </w:r>
    </w:p>
    <w:p w14:paraId="1C6A035D" w14:textId="50A3F42F" w:rsidR="00BE74C9" w:rsidRDefault="00BE74C9" w:rsidP="00282B46">
      <w:pPr>
        <w:pStyle w:val="a0"/>
        <w:numPr>
          <w:ilvl w:val="0"/>
          <w:numId w:val="23"/>
        </w:numPr>
        <w:rPr>
          <w:lang w:val="en-US"/>
        </w:rPr>
      </w:pPr>
      <w:r>
        <w:rPr>
          <w:rFonts w:hint="eastAsia"/>
          <w:lang w:val="en-US"/>
        </w:rPr>
        <w:t>《噪声与振动控制工程手册 》</w:t>
      </w:r>
    </w:p>
    <w:p w14:paraId="2A0FCA39" w14:textId="2D875F8F" w:rsidR="00BE74C9" w:rsidRDefault="00BE74C9" w:rsidP="00282B46">
      <w:pPr>
        <w:pStyle w:val="a0"/>
        <w:numPr>
          <w:ilvl w:val="0"/>
          <w:numId w:val="23"/>
        </w:numPr>
        <w:rPr>
          <w:lang w:val="en-US"/>
        </w:rPr>
      </w:pPr>
      <w:r>
        <w:rPr>
          <w:rFonts w:hint="eastAsia"/>
          <w:lang w:val="en-US"/>
        </w:rPr>
        <w:t>《建筑声学设计原理》</w:t>
      </w:r>
    </w:p>
    <w:p w14:paraId="3D69B609" w14:textId="53E100F5"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3ACDB277" w14:textId="20293448"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00445D32" w14:textId="54925335" w:rsidR="002E541A" w:rsidRPr="00C17759" w:rsidRDefault="005B0A49" w:rsidP="00C17759">
      <w:pPr>
        <w:pStyle w:val="1"/>
        <w:ind w:left="669" w:hanging="669"/>
      </w:pPr>
      <w:r>
        <w:rPr>
          <w:rFonts w:hint="eastAsia"/>
        </w:rPr>
        <w:t>标准</w:t>
      </w:r>
      <w:r w:rsidR="00636701">
        <w:t>要求</w:t>
      </w:r>
    </w:p>
    <w:p w14:paraId="59B7F219" w14:textId="536C80EF"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0CF8600" w14:textId="2FB58713"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3454527E" w14:textId="36CDF126"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21ED70DC"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2D0F7909"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45A30694"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1A4035B8" w14:textId="51181F72"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2C599CD3" w14:textId="64B86AC1"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4E22159" w14:textId="4CDA7B1C"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2260CE0" w14:textId="77777777" w:rsidR="004B076C" w:rsidRDefault="004B076C" w:rsidP="00426DE1">
      <w:pPr>
        <w:pStyle w:val="1"/>
        <w:ind w:left="669" w:hanging="669"/>
        <w:rPr>
          <w:kern w:val="2"/>
        </w:rPr>
      </w:pPr>
      <w:bookmarkStart w:id="23" w:name="_Toc438716944"/>
      <w:bookmarkStart w:id="24" w:name="_Toc441480676"/>
      <w:r>
        <w:rPr>
          <w:rFonts w:hint="eastAsia"/>
          <w:kern w:val="2"/>
        </w:rPr>
        <w:t>隔声理论概述</w:t>
      </w:r>
    </w:p>
    <w:p w14:paraId="38C8DA6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C6F39A0" w14:textId="14BF8283"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20255F1" w14:textId="11FEA40C"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EA7B579" w14:textId="2A9793A6"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14:paraId="12E9C24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A049711" w14:textId="0D2618B7" w:rsidR="009147A5" w:rsidRDefault="00F571C8" w:rsidP="002156E8">
      <w:pPr>
        <w:pStyle w:val="2"/>
      </w:pPr>
      <w:r>
        <w:rPr>
          <w:rFonts w:hint="eastAsia"/>
        </w:rPr>
        <w:t>原理概要</w:t>
      </w:r>
    </w:p>
    <w:p w14:paraId="6D242A62" w14:textId="5D2E2635"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F7AEF2F" w14:textId="225D0C9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25pt;height:30.75pt;mso-position-horizontal-relative:page;mso-position-vertical-relative:page" o:ole="">
            <v:imagedata r:id="rId12" o:title=""/>
          </v:shape>
          <o:OLEObject Type="Embed" ProgID="Equation.3" ShapeID="Picture 2" DrawAspect="Content" ObjectID="_1707648562" r:id="rId13"/>
        </w:object>
      </w:r>
    </w:p>
    <w:p w14:paraId="4A36A20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54D1F17"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BD97B97" w14:textId="05C61FD5" w:rsidR="00F571C8" w:rsidRDefault="003345C5"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0940E6D6" w14:textId="79D7434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1D7ED88" w14:textId="355011A1" w:rsidR="009147A5" w:rsidRPr="00C131A8" w:rsidRDefault="009147A5" w:rsidP="002156E8">
      <w:pPr>
        <w:pStyle w:val="2"/>
      </w:pPr>
      <w:bookmarkStart w:id="25" w:name="_Toc503275877"/>
      <w:bookmarkStart w:id="26" w:name="_Toc503800603"/>
      <w:bookmarkStart w:id="27" w:name="_Toc503800668"/>
      <w:r w:rsidRPr="00C131A8">
        <w:rPr>
          <w:rFonts w:hint="eastAsia"/>
        </w:rPr>
        <w:lastRenderedPageBreak/>
        <w:t>质量定律</w:t>
      </w:r>
      <w:bookmarkEnd w:id="25"/>
      <w:bookmarkEnd w:id="26"/>
      <w:bookmarkEnd w:id="27"/>
    </w:p>
    <w:p w14:paraId="0DC9F2FF"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77BD6F6" w14:textId="7232D98F"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25pt;height:41.25pt;mso-position-horizontal-relative:page;mso-position-vertical-relative:page" o:ole="">
            <v:imagedata r:id="rId15" o:title=""/>
          </v:shape>
          <o:OLEObject Type="Embed" ProgID="Equation.3" ShapeID="_x0000_i1026" DrawAspect="Content" ObjectID="_1707648563" r:id="rId16"/>
        </w:object>
      </w:r>
    </w:p>
    <w:p w14:paraId="514A0D8C" w14:textId="0EE7885A"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2BE387D" w14:textId="20F68B14"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689EFDF" w14:textId="40731A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4C41D65" w14:textId="50A52346"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01BE6DDB"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767D4F3" w14:textId="01890D68"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9936" cy="445851"/>
                    </a:xfrm>
                    <a:prstGeom prst="rect">
                      <a:avLst/>
                    </a:prstGeom>
                  </pic:spPr>
                </pic:pic>
              </a:graphicData>
            </a:graphic>
          </wp:inline>
        </w:drawing>
      </w:r>
    </w:p>
    <w:p w14:paraId="0CC2BEFC"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62578E7" w14:textId="11E43AC3"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69C07F8" w14:textId="1656AB0C"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AEA649A" w14:textId="77777777" w:rsidR="009147A5" w:rsidRPr="00F45ABD" w:rsidRDefault="009147A5" w:rsidP="009147A5">
      <w:pPr>
        <w:jc w:val="center"/>
        <w:rPr>
          <w:rFonts w:ascii="宋体" w:hAnsi="宋体"/>
        </w:rPr>
      </w:pPr>
      <w:r>
        <w:rPr>
          <w:noProof/>
          <w:lang w:val="en-US"/>
        </w:rPr>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11243" cy="2598038"/>
                    </a:xfrm>
                    <a:prstGeom prst="rect">
                      <a:avLst/>
                    </a:prstGeom>
                  </pic:spPr>
                </pic:pic>
              </a:graphicData>
            </a:graphic>
          </wp:inline>
        </w:drawing>
      </w:r>
    </w:p>
    <w:p w14:paraId="7D222190" w14:textId="74202D40"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16E854E"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06A5C142" w14:textId="586DFACE" w:rsidR="00F571C8" w:rsidRPr="00F571C8" w:rsidRDefault="00F571C8" w:rsidP="002156E8">
      <w:pPr>
        <w:pStyle w:val="2"/>
      </w:pPr>
      <w:r w:rsidRPr="00F571C8">
        <w:t>隔声</w:t>
      </w:r>
      <w:r w:rsidRPr="00F571C8">
        <w:rPr>
          <w:rFonts w:hint="eastAsia"/>
        </w:rPr>
        <w:t>量计算经验</w:t>
      </w:r>
      <w:r w:rsidRPr="00F571C8">
        <w:t>公式</w:t>
      </w:r>
    </w:p>
    <w:p w14:paraId="2095906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14:textId="3410586F"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21D76C8" w14:textId="0F890E2D" w:rsidR="00D915FA" w:rsidRDefault="00D915FA" w:rsidP="00D915FA">
      <w:pPr>
        <w:pStyle w:val="a0"/>
        <w:ind w:firstLineChars="200" w:firstLine="420"/>
        <w:jc w:val="center"/>
      </w:pPr>
      <w:r>
        <w:rPr>
          <w:noProof/>
          <w:lang w:val="en-US"/>
        </w:rPr>
        <w:drawing>
          <wp:inline distT="0" distB="0" distL="0" distR="0" wp14:anchorId="42CFB82A" wp14:editId="35D8F767">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31722" cy="526650"/>
                    </a:xfrm>
                    <a:prstGeom prst="rect">
                      <a:avLst/>
                    </a:prstGeom>
                  </pic:spPr>
                </pic:pic>
              </a:graphicData>
            </a:graphic>
          </wp:inline>
        </w:drawing>
      </w:r>
    </w:p>
    <w:p w14:paraId="17F17FBC" w14:textId="77777777" w:rsidR="00C769B7" w:rsidRDefault="00C769B7" w:rsidP="00D915FA">
      <w:pPr>
        <w:pStyle w:val="a0"/>
        <w:ind w:firstLineChars="200" w:firstLine="420"/>
        <w:jc w:val="center"/>
      </w:pPr>
    </w:p>
    <w:p w14:paraId="2C5036FF" w14:textId="08D4667D" w:rsidR="00C769B7" w:rsidRDefault="00C769B7" w:rsidP="00C769B7">
      <w:pPr>
        <w:pStyle w:val="a0"/>
        <w:ind w:firstLineChars="200" w:firstLine="420"/>
        <w:jc w:val="center"/>
      </w:pPr>
      <w:r>
        <w:rPr>
          <w:noProof/>
          <w:lang w:val="en-US"/>
        </w:rPr>
        <w:drawing>
          <wp:inline distT="0" distB="0" distL="0" distR="0" wp14:anchorId="366719A9" wp14:editId="2300446E">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1C5A9CDF" w14:textId="77777777" w:rsidR="00C769B7" w:rsidRPr="006B59D6" w:rsidRDefault="00C769B7" w:rsidP="006B59D6">
      <w:pPr>
        <w:jc w:val="center"/>
        <w:rPr>
          <w:lang w:val="en-US"/>
        </w:rPr>
      </w:pPr>
      <w:r w:rsidRPr="006B59D6">
        <w:rPr>
          <w:rFonts w:hint="eastAsia"/>
          <w:lang w:val="en-US"/>
        </w:rPr>
        <w:t>图4-5构件500Hz隔声曲线</w:t>
      </w:r>
    </w:p>
    <w:p w14:paraId="682B641F" w14:textId="6DAC418C"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14:textId="494E7EB3" w:rsidR="00E80B6B" w:rsidRDefault="00E80B6B" w:rsidP="002156E8">
      <w:pPr>
        <w:pStyle w:val="2"/>
      </w:pPr>
      <w:r>
        <w:rPr>
          <w:rFonts w:hint="eastAsia"/>
        </w:rPr>
        <w:t>单值评价量</w:t>
      </w:r>
    </w:p>
    <w:p w14:paraId="1B4CF561" w14:textId="6D7C8D8C"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71E74E50"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6F8416F2" w14:textId="49A01E1B"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0BF1076" w14:textId="74AE7D62"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6371" cy="471336"/>
                    </a:xfrm>
                    <a:prstGeom prst="rect">
                      <a:avLst/>
                    </a:prstGeom>
                  </pic:spPr>
                </pic:pic>
              </a:graphicData>
            </a:graphic>
          </wp:inline>
        </w:drawing>
      </w:r>
    </w:p>
    <w:p w14:paraId="1746DB7F" w14:textId="4052A19E" w:rsidR="00A054E2" w:rsidRDefault="00A054E2"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33443" cy="563680"/>
                    </a:xfrm>
                    <a:prstGeom prst="rect">
                      <a:avLst/>
                    </a:prstGeom>
                  </pic:spPr>
                </pic:pic>
              </a:graphicData>
            </a:graphic>
          </wp:inline>
        </w:drawing>
      </w:r>
    </w:p>
    <w:p w14:paraId="70ABFB8F"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pt;height:16.5pt" o:ole="">
            <v:imagedata r:id="rId24" o:title=""/>
          </v:shape>
          <o:OLEObject Type="Embed" ProgID="Equation.DSMT4" ShapeID="_x0000_i1027" DrawAspect="Content" ObjectID="_1707648564" r:id="rId25"/>
        </w:object>
      </w:r>
      <w:r w:rsidRPr="00687D18">
        <w:rPr>
          <w:rFonts w:hint="eastAsia"/>
          <w:sz w:val="20"/>
          <w:szCs w:val="21"/>
        </w:rPr>
        <w:t>—空气声隔声计权单值评价量；</w:t>
      </w:r>
    </w:p>
    <w:p w14:paraId="42FF5400"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5pt" o:ole="">
            <v:imagedata r:id="rId26" o:title=""/>
          </v:shape>
          <o:OLEObject Type="Embed" ProgID="Equation.DSMT4" ShapeID="_x0000_i1028" DrawAspect="Content" ObjectID="_1707648565" r:id="rId27"/>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3D0202E2"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25pt" o:ole="">
            <v:imagedata r:id="rId28" o:title=""/>
          </v:shape>
          <o:OLEObject Type="Embed" ProgID="Equation.DSMT4" ShapeID="_x0000_i1029" DrawAspect="Content" ObjectID="_1707648566" r:id="rId29"/>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16C18F5" w14:textId="1FB5DC0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072F5C44" w14:textId="77777777" w:rsidR="00957BB2" w:rsidRPr="00431D6D" w:rsidRDefault="00957BB2" w:rsidP="00957BB2">
      <w:pPr>
        <w:pStyle w:val="a0"/>
        <w:ind w:firstLineChars="300" w:firstLine="630"/>
        <w:jc w:val="right"/>
      </w:pPr>
    </w:p>
    <w:p w14:paraId="37ED860C" w14:textId="157125A1"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0A6B039B" w14:textId="3D0F0776"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77876" cy="689095"/>
                    </a:xfrm>
                    <a:prstGeom prst="rect">
                      <a:avLst/>
                    </a:prstGeom>
                  </pic:spPr>
                </pic:pic>
              </a:graphicData>
            </a:graphic>
          </wp:inline>
        </w:drawing>
      </w:r>
    </w:p>
    <w:p w14:paraId="29B71800"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75pt;height:16.5pt" o:ole="">
            <v:imagedata r:id="rId24" o:title=""/>
          </v:shape>
          <o:OLEObject Type="Embed" ProgID="Equation.DSMT4" ShapeID="_x0000_i1030" DrawAspect="Content" ObjectID="_1707648567" r:id="rId32"/>
        </w:object>
      </w:r>
      <w:r w:rsidRPr="00957BB2">
        <w:rPr>
          <w:rFonts w:hint="eastAsia"/>
          <w:sz w:val="20"/>
        </w:rPr>
        <w:t>—</w:t>
      </w:r>
      <w:r w:rsidRPr="00957BB2">
        <w:rPr>
          <w:rFonts w:hint="eastAsia"/>
          <w:kern w:val="2"/>
          <w:sz w:val="20"/>
          <w:lang w:val="en-US"/>
        </w:rPr>
        <w:t>撞击声隔声计权单值评价量；</w:t>
      </w:r>
    </w:p>
    <w:p w14:paraId="062AFCF5" w14:textId="13D48EA5"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pt;height:16.5pt" o:ole="">
            <v:imagedata r:id="rId28" o:title=""/>
          </v:shape>
          <o:OLEObject Type="Embed" ProgID="Equation.DSMT4" ShapeID="_x0000_i1031" DrawAspect="Content" ObjectID="_1707648568" r:id="rId33"/>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35C9F4D4" w14:textId="7A827252"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3041B7DF" w14:textId="77777777" w:rsidTr="00B13879">
        <w:trPr>
          <w:trHeight w:val="26"/>
          <w:jc w:val="center"/>
        </w:trPr>
        <w:tc>
          <w:tcPr>
            <w:tcW w:w="2297" w:type="dxa"/>
            <w:shd w:val="clear" w:color="auto" w:fill="D9D9D9"/>
            <w:vAlign w:val="center"/>
          </w:tcPr>
          <w:p w14:paraId="525C2FDB" w14:textId="6AF2CC76"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5A4D613" w14:textId="77777777" w:rsidR="007255AF" w:rsidRDefault="007255AF" w:rsidP="00B13879">
            <w:pPr>
              <w:jc w:val="center"/>
            </w:pPr>
            <w:r>
              <w:rPr>
                <w:rFonts w:hint="eastAsia"/>
              </w:rPr>
              <w:t>125</w:t>
            </w:r>
            <w:r>
              <w:t>Hz</w:t>
            </w:r>
          </w:p>
        </w:tc>
        <w:tc>
          <w:tcPr>
            <w:tcW w:w="1416" w:type="dxa"/>
            <w:shd w:val="clear" w:color="auto" w:fill="D9D9D9"/>
            <w:vAlign w:val="center"/>
          </w:tcPr>
          <w:p w14:paraId="0FB577DD"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FC40E69"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F69A3AA"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72B8A292" w14:textId="77777777" w:rsidR="007255AF" w:rsidRDefault="007255AF" w:rsidP="00B13879">
            <w:pPr>
              <w:jc w:val="center"/>
            </w:pPr>
            <w:r>
              <w:rPr>
                <w:rFonts w:hint="eastAsia"/>
              </w:rPr>
              <w:t>2000</w:t>
            </w:r>
            <w:r>
              <w:t xml:space="preserve"> Hz</w:t>
            </w:r>
          </w:p>
        </w:tc>
      </w:tr>
      <w:tr w:rsidR="007255AF" w14:paraId="6984C642" w14:textId="77777777" w:rsidTr="00B13879">
        <w:trPr>
          <w:trHeight w:val="26"/>
          <w:jc w:val="center"/>
        </w:trPr>
        <w:tc>
          <w:tcPr>
            <w:tcW w:w="2297" w:type="dxa"/>
            <w:shd w:val="clear" w:color="auto" w:fill="D9D9D9"/>
            <w:vAlign w:val="center"/>
          </w:tcPr>
          <w:p w14:paraId="6437B12A" w14:textId="7F9ACDEA" w:rsidR="007255AF" w:rsidRDefault="007255AF" w:rsidP="00546A30">
            <w:pPr>
              <w:jc w:val="center"/>
            </w:pPr>
            <w:r>
              <w:rPr>
                <w:rFonts w:hint="eastAsia"/>
              </w:rPr>
              <w:t>空气声基准值</w:t>
            </w:r>
          </w:p>
        </w:tc>
        <w:tc>
          <w:tcPr>
            <w:tcW w:w="1416" w:type="dxa"/>
            <w:vAlign w:val="center"/>
          </w:tcPr>
          <w:p w14:paraId="47947937" w14:textId="77777777" w:rsidR="007255AF" w:rsidRDefault="007255AF" w:rsidP="00B13879">
            <w:pPr>
              <w:jc w:val="center"/>
            </w:pPr>
            <w:r>
              <w:rPr>
                <w:rFonts w:hint="eastAsia"/>
              </w:rPr>
              <w:t>-16</w:t>
            </w:r>
          </w:p>
        </w:tc>
        <w:tc>
          <w:tcPr>
            <w:tcW w:w="1416" w:type="dxa"/>
            <w:vAlign w:val="center"/>
          </w:tcPr>
          <w:p w14:paraId="25FB0E78" w14:textId="77777777" w:rsidR="007255AF" w:rsidRDefault="007255AF" w:rsidP="00B13879">
            <w:pPr>
              <w:jc w:val="center"/>
            </w:pPr>
            <w:r>
              <w:rPr>
                <w:rFonts w:hint="eastAsia"/>
              </w:rPr>
              <w:t>-7</w:t>
            </w:r>
          </w:p>
        </w:tc>
        <w:tc>
          <w:tcPr>
            <w:tcW w:w="1416" w:type="dxa"/>
            <w:vAlign w:val="center"/>
          </w:tcPr>
          <w:p w14:paraId="2B66E31E" w14:textId="77777777" w:rsidR="007255AF" w:rsidRDefault="007255AF" w:rsidP="00B13879">
            <w:pPr>
              <w:jc w:val="center"/>
            </w:pPr>
            <w:r>
              <w:rPr>
                <w:rFonts w:hint="eastAsia"/>
              </w:rPr>
              <w:t>0</w:t>
            </w:r>
          </w:p>
        </w:tc>
        <w:tc>
          <w:tcPr>
            <w:tcW w:w="1416" w:type="dxa"/>
            <w:vAlign w:val="center"/>
          </w:tcPr>
          <w:p w14:paraId="2523C15A" w14:textId="77777777" w:rsidR="007255AF" w:rsidRDefault="007255AF" w:rsidP="00B13879">
            <w:pPr>
              <w:jc w:val="center"/>
            </w:pPr>
            <w:r>
              <w:rPr>
                <w:rFonts w:hint="eastAsia"/>
              </w:rPr>
              <w:t>3</w:t>
            </w:r>
          </w:p>
        </w:tc>
        <w:tc>
          <w:tcPr>
            <w:tcW w:w="1418" w:type="dxa"/>
            <w:vAlign w:val="center"/>
          </w:tcPr>
          <w:p w14:paraId="67BD7029" w14:textId="77777777" w:rsidR="007255AF" w:rsidRDefault="007255AF" w:rsidP="00B13879">
            <w:pPr>
              <w:jc w:val="center"/>
            </w:pPr>
            <w:r>
              <w:rPr>
                <w:rFonts w:hint="eastAsia"/>
              </w:rPr>
              <w:t>4</w:t>
            </w:r>
          </w:p>
        </w:tc>
      </w:tr>
      <w:tr w:rsidR="007255AF" w14:paraId="57DA1071" w14:textId="77777777" w:rsidTr="00B13879">
        <w:trPr>
          <w:trHeight w:val="26"/>
          <w:jc w:val="center"/>
        </w:trPr>
        <w:tc>
          <w:tcPr>
            <w:tcW w:w="2297" w:type="dxa"/>
            <w:shd w:val="clear" w:color="auto" w:fill="D9D9D9"/>
            <w:vAlign w:val="center"/>
          </w:tcPr>
          <w:p w14:paraId="73D7AAFA" w14:textId="70DA7E5E" w:rsidR="007255AF" w:rsidRDefault="007255AF" w:rsidP="00546A30">
            <w:pPr>
              <w:jc w:val="center"/>
            </w:pPr>
            <w:r>
              <w:rPr>
                <w:rFonts w:hint="eastAsia"/>
              </w:rPr>
              <w:t>撞击声基准值</w:t>
            </w:r>
          </w:p>
        </w:tc>
        <w:tc>
          <w:tcPr>
            <w:tcW w:w="1416" w:type="dxa"/>
            <w:vAlign w:val="center"/>
          </w:tcPr>
          <w:p w14:paraId="33C7241E" w14:textId="318F2A97" w:rsidR="007255AF" w:rsidRDefault="007255AF" w:rsidP="007255AF">
            <w:pPr>
              <w:jc w:val="center"/>
            </w:pPr>
            <w:r w:rsidRPr="005E3463">
              <w:rPr>
                <w:rFonts w:hint="eastAsia"/>
                <w:lang w:val="en-US"/>
              </w:rPr>
              <w:t>2</w:t>
            </w:r>
          </w:p>
        </w:tc>
        <w:tc>
          <w:tcPr>
            <w:tcW w:w="1416" w:type="dxa"/>
            <w:vAlign w:val="center"/>
          </w:tcPr>
          <w:p w14:paraId="79C170EE" w14:textId="5C61BFC4" w:rsidR="007255AF" w:rsidRDefault="007255AF" w:rsidP="007255AF">
            <w:pPr>
              <w:jc w:val="center"/>
            </w:pPr>
            <w:r w:rsidRPr="005E3463">
              <w:rPr>
                <w:rFonts w:hint="eastAsia"/>
                <w:lang w:val="en-US"/>
              </w:rPr>
              <w:t>2</w:t>
            </w:r>
          </w:p>
        </w:tc>
        <w:tc>
          <w:tcPr>
            <w:tcW w:w="1416" w:type="dxa"/>
            <w:vAlign w:val="center"/>
          </w:tcPr>
          <w:p w14:paraId="0D165918" w14:textId="2D06A509" w:rsidR="007255AF" w:rsidRDefault="007255AF" w:rsidP="007255AF">
            <w:pPr>
              <w:jc w:val="center"/>
            </w:pPr>
            <w:r w:rsidRPr="005E3463">
              <w:rPr>
                <w:rFonts w:hint="eastAsia"/>
                <w:lang w:val="en-US"/>
              </w:rPr>
              <w:t>0</w:t>
            </w:r>
          </w:p>
        </w:tc>
        <w:tc>
          <w:tcPr>
            <w:tcW w:w="1416" w:type="dxa"/>
            <w:vAlign w:val="center"/>
          </w:tcPr>
          <w:p w14:paraId="2D64A04C" w14:textId="72F61425" w:rsidR="007255AF" w:rsidRDefault="007255AF" w:rsidP="007255AF">
            <w:pPr>
              <w:jc w:val="center"/>
            </w:pPr>
            <w:r w:rsidRPr="005E3463">
              <w:rPr>
                <w:rFonts w:hint="eastAsia"/>
                <w:lang w:val="en-US"/>
              </w:rPr>
              <w:t>-3</w:t>
            </w:r>
          </w:p>
        </w:tc>
        <w:tc>
          <w:tcPr>
            <w:tcW w:w="1418" w:type="dxa"/>
            <w:vAlign w:val="center"/>
          </w:tcPr>
          <w:p w14:paraId="08664E64" w14:textId="656FD363" w:rsidR="007255AF" w:rsidRDefault="007255AF" w:rsidP="007255AF">
            <w:pPr>
              <w:jc w:val="center"/>
            </w:pPr>
            <w:r w:rsidRPr="005E3463">
              <w:rPr>
                <w:rFonts w:hint="eastAsia"/>
                <w:lang w:val="en-US"/>
              </w:rPr>
              <w:t>-16</w:t>
            </w:r>
          </w:p>
        </w:tc>
      </w:tr>
    </w:tbl>
    <w:p w14:paraId="4D510922" w14:textId="77777777" w:rsidR="00E80B6B" w:rsidRDefault="00E80B6B" w:rsidP="002156E8">
      <w:pPr>
        <w:pStyle w:val="2"/>
      </w:pPr>
      <w:r>
        <w:rPr>
          <w:rFonts w:hint="eastAsia"/>
        </w:rPr>
        <w:t>频谱修正量</w:t>
      </w:r>
    </w:p>
    <w:p w14:paraId="30F26FCD" w14:textId="5FB7E3D0"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14:textId="0C814689"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7AD17524" w14:textId="3D16B311"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04989" cy="291685"/>
                    </a:xfrm>
                    <a:prstGeom prst="rect">
                      <a:avLst/>
                    </a:prstGeom>
                  </pic:spPr>
                </pic:pic>
              </a:graphicData>
            </a:graphic>
          </wp:inline>
        </w:drawing>
      </w:r>
    </w:p>
    <w:p w14:paraId="538856B8"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16B6E3E"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256CA9E"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00303A50"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5015513A" w14:textId="5539B9D8"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4716A66"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A6CD3DA" w14:textId="3B0BC446"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6776346" w14:textId="77777777" w:rsidTr="00A6082E">
        <w:trPr>
          <w:trHeight w:val="470"/>
        </w:trPr>
        <w:tc>
          <w:tcPr>
            <w:tcW w:w="2977" w:type="dxa"/>
            <w:shd w:val="clear" w:color="auto" w:fill="D9D9D9"/>
            <w:vAlign w:val="center"/>
          </w:tcPr>
          <w:p w14:paraId="72A3D90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12C9C92C"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237588D"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04D029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256883B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591D3C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6B1D5FB" w14:textId="77777777" w:rsidTr="00A6082E">
        <w:trPr>
          <w:trHeight w:val="360"/>
        </w:trPr>
        <w:tc>
          <w:tcPr>
            <w:tcW w:w="2977" w:type="dxa"/>
            <w:shd w:val="clear" w:color="auto" w:fill="DDDDDD"/>
            <w:vAlign w:val="center"/>
          </w:tcPr>
          <w:p w14:paraId="1D283B50"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2B783F7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F274BB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19067A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BE51FA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FFCF78E"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DC8CDF5" w14:textId="77777777" w:rsidTr="00A6082E">
        <w:trPr>
          <w:trHeight w:val="360"/>
        </w:trPr>
        <w:tc>
          <w:tcPr>
            <w:tcW w:w="2977" w:type="dxa"/>
            <w:shd w:val="clear" w:color="auto" w:fill="DDDDDD"/>
            <w:vAlign w:val="center"/>
          </w:tcPr>
          <w:p w14:paraId="2F6ADE65"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31E284DC"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A0FC04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950C4F4"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AA097F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1DF2919C"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9D7B985" w14:textId="77777777" w:rsidR="00F571C8" w:rsidRPr="00A864F0" w:rsidRDefault="00F571C8" w:rsidP="00F571C8">
      <w:pPr>
        <w:pStyle w:val="a0"/>
        <w:ind w:firstLineChars="200" w:firstLine="420"/>
        <w:rPr>
          <w:lang w:val="en-US"/>
        </w:rPr>
      </w:pPr>
    </w:p>
    <w:p w14:paraId="325E71EA" w14:textId="4C84778B" w:rsidR="009147A5" w:rsidRPr="00F45ABD" w:rsidRDefault="009147A5" w:rsidP="009147A5">
      <w:pPr>
        <w:ind w:firstLine="480"/>
        <w:jc w:val="center"/>
        <w:rPr>
          <w:rFonts w:ascii="宋体" w:hAnsi="宋体"/>
        </w:rPr>
      </w:pPr>
    </w:p>
    <w:p w14:paraId="202A7E37" w14:textId="0E49C2BA" w:rsidR="0092062B" w:rsidRDefault="00CA08E8" w:rsidP="00CA08E8">
      <w:pPr>
        <w:pStyle w:val="1"/>
        <w:ind w:left="669" w:hanging="669"/>
      </w:pPr>
      <w:r>
        <w:rPr>
          <w:rFonts w:hint="eastAsia"/>
        </w:rPr>
        <w:lastRenderedPageBreak/>
        <w:t>构件空气声隔声</w:t>
      </w:r>
      <w:r w:rsidR="005B0A49">
        <w:rPr>
          <w:rFonts w:hint="eastAsia"/>
        </w:rPr>
        <w:t>性能</w:t>
      </w:r>
    </w:p>
    <w:p w14:paraId="7BDBFCC9" w14:textId="77777777" w:rsidR="00F161BD" w:rsidRDefault="00F161BD" w:rsidP="00E0178D">
      <w:pPr>
        <w:pStyle w:val="2"/>
      </w:pPr>
      <w:r>
        <w:rPr>
          <w:rFonts w:hint="eastAsia"/>
        </w:rPr>
        <w:t>墙板的空气声隔声量</w:t>
      </w:r>
    </w:p>
    <w:p w14:paraId="37E49F4C" w14:textId="31BBC747" w:rsidR="00F161BD" w:rsidRDefault="00F161BD" w:rsidP="00E0178D">
      <w:pPr>
        <w:pStyle w:val="3"/>
      </w:pPr>
      <w:r w:rsidRPr="006A51D3">
        <w:rPr>
          <w:rFonts w:hint="eastAsia"/>
        </w:rPr>
        <w:t>墙板</w:t>
      </w:r>
      <w:r>
        <w:rPr>
          <w:rFonts w:hint="eastAsia"/>
        </w:rPr>
        <w:t>构造做法</w:t>
      </w:r>
    </w:p>
    <w:p w14:paraId="03CC9C65" w14:textId="1770F6DE"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52B75E51"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FAA3E3D" w14:textId="452DEA4E"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3537.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木板</w:t>
            </w:r>
          </w:p>
        </w:tc>
        <w:tc>
          <w:tcPr>
            <w:vAlign w:val="center"/>
          </w:tcPr>
          <w:p>
            <w:pPr>
              <w:jc w:val="center"/>
            </w:pPr>
            <w:r>
              <w:t>10</w:t>
            </w:r>
          </w:p>
        </w:tc>
        <w:tc>
          <w:tcPr>
            <w:vAlign w:val="center"/>
          </w:tcPr>
          <w:p>
            <w:pPr>
              <w:jc w:val="center"/>
            </w:pPr>
            <w:r>
              <w:t>250</w:t>
            </w:r>
          </w:p>
        </w:tc>
        <w:tc>
          <w:tcPr>
            <w:vAlign w:val="center"/>
          </w:tcPr>
          <w:p>
            <w:pPr>
              <w:jc w:val="center"/>
            </w:pPr>
            <w:r>
              <w:t>3</w:t>
            </w:r>
          </w:p>
        </w:tc>
        <w:tc>
          <w:tcPr>
            <w:vAlign w:val="center"/>
            <w:vMerge w:val="restart"/>
          </w:tcPr>
          <w:p>
            <w:pPr>
              <w:jc w:val="center"/>
            </w:pPr>
            <w:r>
              <w:t>8</w:t>
            </w:r>
          </w:p>
        </w:tc>
      </w:tr>
      <w:tr>
        <w:tc>
          <w:tcPr>
            <w:vAlign w:val="center"/>
            <w:shd w:val="clear" w:color="auto" w:fill="E6E6E6"/>
            <w:vMerge/>
          </w:tcPr>
          <w:p>
            <w:pPr/>
          </w:p>
        </w:tc>
        <w:tc>
          <w:tcPr>
            <w:vAlign w:val="center"/>
          </w:tcPr>
          <w:p>
            <w:pPr/>
            <w:r>
              <w:t>保温层（喷涂硬泡聚氨酯）</w:t>
            </w:r>
          </w:p>
        </w:tc>
        <w:tc>
          <w:tcPr>
            <w:vAlign w:val="center"/>
          </w:tcPr>
          <w:p>
            <w:pPr>
              <w:jc w:val="center"/>
            </w:pPr>
            <w:r>
              <w:t>100</w:t>
            </w:r>
          </w:p>
        </w:tc>
        <w:tc>
          <w:tcPr>
            <w:vAlign w:val="center"/>
          </w:tcPr>
          <w:p>
            <w:pPr>
              <w:jc w:val="center"/>
            </w:pPr>
            <w:r>
              <w:t>35</w:t>
            </w:r>
          </w:p>
        </w:tc>
        <w:tc>
          <w:tcPr>
            <w:vAlign w:val="center"/>
          </w:tcPr>
          <w:p>
            <w:pPr>
              <w:jc w:val="center"/>
            </w:pPr>
            <w:r>
              <w:t>4</w:t>
            </w:r>
          </w:p>
        </w:tc>
        <w:tc>
          <w:tcPr>
            <w:vAlign w:val="center"/>
            <w:vMerge/>
          </w:tcPr>
          <w:p>
            <w:pPr>
              <w:jc w:val="center"/>
            </w:pPr>
          </w:p>
        </w:tc>
      </w:tr>
      <w:tr>
        <w:tc>
          <w:tcPr>
            <w:vAlign w:val="center"/>
            <w:shd w:val="clear" w:color="auto" w:fill="E6E6E6"/>
            <w:vMerge/>
          </w:tcPr>
          <w:p>
            <w:pPr/>
          </w:p>
        </w:tc>
        <w:tc>
          <w:tcPr>
            <w:vAlign w:val="center"/>
          </w:tcPr>
          <w:p>
            <w:pPr/>
            <w:r>
              <w:t>木纹碳酸钙板</w:t>
            </w:r>
          </w:p>
        </w:tc>
        <w:tc>
          <w:tcPr>
            <w:vAlign w:val="center"/>
          </w:tcPr>
          <w:p>
            <w:pPr>
              <w:jc w:val="center"/>
            </w:pPr>
            <w:r>
              <w:t>10</w:t>
            </w:r>
          </w:p>
        </w:tc>
        <w:tc>
          <w:tcPr>
            <w:vAlign w:val="center"/>
          </w:tcPr>
          <w:p>
            <w:pPr>
              <w:jc w:val="center"/>
            </w:pPr>
            <w:r>
              <w:t>160</w:t>
            </w:r>
          </w:p>
        </w:tc>
        <w:tc>
          <w:tcPr>
            <w:vAlign w:val="center"/>
          </w:tcPr>
          <w:p>
            <w:pPr>
              <w:jc w:val="center"/>
            </w:pPr>
            <w:r>
              <w:t>2</w:t>
            </w:r>
          </w:p>
        </w:tc>
        <w:tc>
          <w:tcPr>
            <w:vAlign w:val="center"/>
            <w:vMerge/>
          </w:tcPr>
          <w:p>
            <w:pPr>
              <w:jc w:val="center"/>
            </w:pPr>
          </w:p>
        </w:tc>
      </w:tr>
      <w:tr>
        <w:tc>
          <w:tcPr>
            <w:vAlign w:val="center"/>
            <w:shd w:val="clear" w:color="auto" w:fill="E6E6E6"/>
            <w:vMerge w:val="restart"/>
          </w:tcPr>
          <w:p>
            <w:pPr/>
            <w:r>
              <w:t>隔墙</w:t>
            </w:r>
          </w:p>
        </w:tc>
        <w:tc>
          <w:tcPr>
            <w:vAlign w:val="center"/>
          </w:tcPr>
          <w:p>
            <w:pPr/>
            <w:r>
              <w:t>木板</w:t>
            </w:r>
          </w:p>
        </w:tc>
        <w:tc>
          <w:tcPr>
            <w:vAlign w:val="center"/>
          </w:tcPr>
          <w:p>
            <w:pPr>
              <w:jc w:val="center"/>
            </w:pPr>
            <w:r>
              <w:t>15</w:t>
            </w:r>
          </w:p>
        </w:tc>
        <w:tc>
          <w:tcPr>
            <w:vAlign w:val="center"/>
          </w:tcPr>
          <w:p>
            <w:pPr>
              <w:jc w:val="center"/>
            </w:pPr>
            <w:r>
              <w:t>250</w:t>
            </w:r>
          </w:p>
        </w:tc>
        <w:tc>
          <w:tcPr>
            <w:vAlign w:val="center"/>
          </w:tcPr>
          <w:p>
            <w:pPr>
              <w:jc w:val="center"/>
            </w:pPr>
            <w:r>
              <w:t>4</w:t>
            </w:r>
          </w:p>
        </w:tc>
        <w:tc>
          <w:tcPr>
            <w:vAlign w:val="center"/>
            <w:vMerge w:val="restart"/>
          </w:tcPr>
          <w:p>
            <w:pPr>
              <w:jc w:val="center"/>
            </w:pPr>
            <w:r>
              <w:t>37</w:t>
            </w:r>
          </w:p>
        </w:tc>
      </w:tr>
      <w:tr>
        <w:tc>
          <w:tcPr>
            <w:vAlign w:val="center"/>
            <w:shd w:val="clear" w:color="auto" w:fill="E6E6E6"/>
            <w:vMerge/>
          </w:tcPr>
          <w:p>
            <w:pPr/>
          </w:p>
        </w:tc>
        <w:tc>
          <w:tcPr>
            <w:vAlign w:val="center"/>
          </w:tcPr>
          <w:p>
            <w:pPr/>
            <w:r>
              <w:t>保温层（喷涂硬泡聚氨酯）</w:t>
            </w:r>
          </w:p>
        </w:tc>
        <w:tc>
          <w:tcPr>
            <w:vAlign w:val="center"/>
          </w:tcPr>
          <w:p>
            <w:pPr>
              <w:jc w:val="center"/>
            </w:pPr>
            <w:r>
              <w:t>30</w:t>
            </w:r>
          </w:p>
        </w:tc>
        <w:tc>
          <w:tcPr>
            <w:vAlign w:val="center"/>
          </w:tcPr>
          <w:p>
            <w:pPr>
              <w:jc w:val="center"/>
            </w:pPr>
            <w:r>
              <w:t>35</w:t>
            </w:r>
          </w:p>
        </w:tc>
        <w:tc>
          <w:tcPr>
            <w:vAlign w:val="center"/>
          </w:tcPr>
          <w:p>
            <w:pPr>
              <w:jc w:val="center"/>
            </w:pPr>
            <w:r>
              <w:t>1</w:t>
            </w:r>
          </w:p>
        </w:tc>
        <w:tc>
          <w:tcPr>
            <w:vAlign w:val="center"/>
            <w:vMerge/>
          </w:tcPr>
          <w:p>
            <w:pPr>
              <w:jc w:val="center"/>
            </w:pPr>
          </w:p>
        </w:tc>
      </w:tr>
      <w:tr>
        <w:tc>
          <w:tcPr>
            <w:vAlign w:val="center"/>
            <w:shd w:val="clear" w:color="auto" w:fill="E6E6E6"/>
            <w:vMerge/>
          </w:tcPr>
          <w:p>
            <w:pPr/>
          </w:p>
        </w:tc>
        <w:tc>
          <w:tcPr>
            <w:vAlign w:val="center"/>
          </w:tcPr>
          <w:p>
            <w:pPr/>
            <w:r>
              <w:t>刨花板</w:t>
            </w:r>
          </w:p>
        </w:tc>
        <w:tc>
          <w:tcPr>
            <w:vAlign w:val="center"/>
          </w:tcPr>
          <w:p>
            <w:pPr>
              <w:jc w:val="center"/>
            </w:pPr>
            <w:r>
              <w:t>30</w:t>
            </w:r>
          </w:p>
        </w:tc>
        <w:tc>
          <w:tcPr>
            <w:vAlign w:val="center"/>
          </w:tcPr>
          <w:p>
            <w:pPr>
              <w:jc w:val="center"/>
            </w:pPr>
            <w:r>
              <w:t>1000</w:t>
            </w:r>
          </w:p>
        </w:tc>
        <w:tc>
          <w:tcPr>
            <w:vAlign w:val="center"/>
          </w:tcPr>
          <w:p>
            <w:pPr>
              <w:jc w:val="center"/>
            </w:pPr>
            <w:r>
              <w:t>30</w:t>
            </w:r>
          </w:p>
        </w:tc>
        <w:tc>
          <w:tcPr>
            <w:vAlign w:val="center"/>
            <w:vMerge/>
          </w:tcPr>
          <w:p>
            <w:pPr>
              <w:jc w:val="center"/>
            </w:pPr>
          </w:p>
        </w:tc>
      </w:tr>
      <w:tr>
        <w:tc>
          <w:tcPr>
            <w:vAlign w:val="center"/>
            <w:shd w:val="clear" w:color="auto" w:fill="E6E6E6"/>
            <w:vMerge/>
          </w:tcPr>
          <w:p>
            <w:pPr/>
          </w:p>
        </w:tc>
        <w:tc>
          <w:tcPr>
            <w:vAlign w:val="center"/>
          </w:tcPr>
          <w:p>
            <w:pPr/>
            <w:r>
              <w:t>木纹碳酸钙板</w:t>
            </w:r>
          </w:p>
        </w:tc>
        <w:tc>
          <w:tcPr>
            <w:vAlign w:val="center"/>
          </w:tcPr>
          <w:p>
            <w:pPr>
              <w:jc w:val="center"/>
            </w:pPr>
            <w:r>
              <w:t>15</w:t>
            </w:r>
          </w:p>
        </w:tc>
        <w:tc>
          <w:tcPr>
            <w:vAlign w:val="center"/>
          </w:tcPr>
          <w:p>
            <w:pPr>
              <w:jc w:val="center"/>
            </w:pPr>
            <w:r>
              <w:t>160</w:t>
            </w:r>
          </w:p>
        </w:tc>
        <w:tc>
          <w:tcPr>
            <w:vAlign w:val="center"/>
          </w:tcPr>
          <w:p>
            <w:pPr>
              <w:jc w:val="center"/>
            </w:pPr>
            <w:r>
              <w:t>2</w:t>
            </w:r>
          </w:p>
        </w:tc>
        <w:tc>
          <w:tcPr>
            <w:vAlign w:val="center"/>
            <w:vMerge/>
          </w:tcPr>
          <w:p>
            <w:pPr>
              <w:jc w:val="center"/>
            </w:pPr>
          </w:p>
        </w:tc>
      </w:tr>
      <w:tr>
        <w:tc>
          <w:tcPr>
            <w:vAlign w:val="center"/>
            <w:shd w:val="clear" w:color="auto" w:fill="E6E6E6"/>
            <w:vMerge w:val="restart"/>
          </w:tcPr>
          <w:p>
            <w:pPr/>
            <w:r>
              <w:t>屋顶</w:t>
            </w:r>
          </w:p>
        </w:tc>
        <w:tc>
          <w:tcPr>
            <w:vAlign w:val="center"/>
          </w:tcPr>
          <w:p>
            <w:pPr/>
            <w:r>
              <w:t>金属瓦（光伏瓦） 15mm</w:t>
            </w:r>
          </w:p>
        </w:tc>
        <w:tc>
          <w:tcPr>
            <w:vAlign w:val="center"/>
          </w:tcPr>
          <w:p>
            <w:pPr>
              <w:jc w:val="center"/>
            </w:pPr>
            <w:r>
              <w:t>15</w:t>
            </w:r>
          </w:p>
        </w:tc>
        <w:tc>
          <w:tcPr>
            <w:vAlign w:val="center"/>
          </w:tcPr>
          <w:p>
            <w:pPr>
              <w:jc w:val="center"/>
            </w:pPr>
            <w:r>
              <w:t>7850</w:t>
            </w:r>
          </w:p>
        </w:tc>
        <w:tc>
          <w:tcPr>
            <w:vAlign w:val="center"/>
          </w:tcPr>
          <w:p>
            <w:pPr>
              <w:jc w:val="center"/>
            </w:pPr>
            <w:r>
              <w:t>118</w:t>
            </w:r>
          </w:p>
        </w:tc>
        <w:tc>
          <w:tcPr>
            <w:vAlign w:val="center"/>
            <w:vMerge w:val="restart"/>
          </w:tcPr>
          <w:p>
            <w:pPr>
              <w:jc w:val="center"/>
            </w:pPr>
            <w:r>
              <w:t>142</w:t>
            </w:r>
          </w:p>
        </w:tc>
      </w:tr>
      <w:tr>
        <w:tc>
          <w:tcPr>
            <w:vAlign w:val="center"/>
            <w:shd w:val="clear" w:color="auto" w:fill="E6E6E6"/>
            <w:vMerge/>
          </w:tcPr>
          <w:p>
            <w:pPr/>
          </w:p>
        </w:tc>
        <w:tc>
          <w:tcPr>
            <w:vAlign w:val="center"/>
          </w:tcPr>
          <w:p>
            <w:pPr/>
            <w:r>
              <w:t>防水层（合成高分子防水卷材）</w:t>
            </w:r>
          </w:p>
        </w:tc>
        <w:tc>
          <w:tcPr>
            <w:vAlign w:val="center"/>
          </w:tcPr>
          <w:p>
            <w:pPr>
              <w:jc w:val="center"/>
            </w:pPr>
            <w:r>
              <w:t>10</w:t>
            </w:r>
          </w:p>
        </w:tc>
        <w:tc>
          <w:tcPr>
            <w:vAlign w:val="center"/>
          </w:tcPr>
          <w:p>
            <w:pPr>
              <w:jc w:val="center"/>
            </w:pPr>
            <w:r>
              <w:t>580</w:t>
            </w:r>
          </w:p>
        </w:tc>
        <w:tc>
          <w:tcPr>
            <w:vAlign w:val="center"/>
          </w:tcPr>
          <w:p>
            <w:pPr>
              <w:jc w:val="center"/>
            </w:pPr>
            <w:r>
              <w:t>6</w:t>
            </w:r>
          </w:p>
        </w:tc>
        <w:tc>
          <w:tcPr>
            <w:vAlign w:val="center"/>
            <w:vMerge/>
          </w:tcPr>
          <w:p>
            <w:pPr>
              <w:jc w:val="center"/>
            </w:pPr>
          </w:p>
        </w:tc>
      </w:tr>
      <w:tr>
        <w:tc>
          <w:tcPr>
            <w:vAlign w:val="center"/>
            <w:shd w:val="clear" w:color="auto" w:fill="E6E6E6"/>
            <w:vMerge/>
          </w:tcPr>
          <w:p>
            <w:pPr/>
          </w:p>
        </w:tc>
        <w:tc>
          <w:tcPr>
            <w:vAlign w:val="center"/>
          </w:tcPr>
          <w:p>
            <w:pPr/>
            <w:r>
              <w:t>保温层（喷涂硬泡聚氨酯）</w:t>
            </w:r>
          </w:p>
        </w:tc>
        <w:tc>
          <w:tcPr>
            <w:vAlign w:val="center"/>
          </w:tcPr>
          <w:p>
            <w:pPr>
              <w:jc w:val="center"/>
            </w:pPr>
            <w:r>
              <w:t>100</w:t>
            </w:r>
          </w:p>
        </w:tc>
        <w:tc>
          <w:tcPr>
            <w:vAlign w:val="center"/>
          </w:tcPr>
          <w:p>
            <w:pPr>
              <w:jc w:val="center"/>
            </w:pPr>
            <w:r>
              <w:t>35</w:t>
            </w:r>
          </w:p>
        </w:tc>
        <w:tc>
          <w:tcPr>
            <w:vAlign w:val="center"/>
          </w:tcPr>
          <w:p>
            <w:pPr>
              <w:jc w:val="center"/>
            </w:pPr>
            <w:r>
              <w:t>4</w:t>
            </w:r>
          </w:p>
        </w:tc>
        <w:tc>
          <w:tcPr>
            <w:vAlign w:val="center"/>
            <w:vMerge/>
          </w:tcPr>
          <w:p>
            <w:pPr>
              <w:jc w:val="center"/>
            </w:pPr>
          </w:p>
        </w:tc>
      </w:tr>
      <w:tr>
        <w:tc>
          <w:tcPr>
            <w:vAlign w:val="center"/>
            <w:shd w:val="clear" w:color="auto" w:fill="E6E6E6"/>
            <w:vMerge/>
          </w:tcPr>
          <w:p>
            <w:pPr/>
          </w:p>
        </w:tc>
        <w:tc>
          <w:tcPr>
            <w:vAlign w:val="center"/>
          </w:tcPr>
          <w:p>
            <w:pPr/>
            <w:r>
              <w:t>隔气层（聚苯乙烯泡沫塑料EPS）</w:t>
            </w:r>
          </w:p>
        </w:tc>
        <w:tc>
          <w:tcPr>
            <w:vAlign w:val="center"/>
          </w:tcPr>
          <w:p>
            <w:pPr>
              <w:jc w:val="center"/>
            </w:pPr>
            <w:r>
              <w:t>10</w:t>
            </w:r>
          </w:p>
        </w:tc>
        <w:tc>
          <w:tcPr>
            <w:vAlign w:val="center"/>
          </w:tcPr>
          <w:p>
            <w:pPr>
              <w:jc w:val="center"/>
            </w:pPr>
            <w:r>
              <w:t>30</w:t>
            </w:r>
          </w:p>
        </w:tc>
        <w:tc>
          <w:tcPr>
            <w:vAlign w:val="center"/>
          </w:tcPr>
          <w:p>
            <w:pPr>
              <w:jc w:val="center"/>
            </w:pPr>
            <w:r>
              <w:t>0</w:t>
            </w:r>
          </w:p>
        </w:tc>
        <w:tc>
          <w:tcPr>
            <w:vAlign w:val="center"/>
            <w:vMerge/>
          </w:tcPr>
          <w:p>
            <w:pPr>
              <w:jc w:val="center"/>
            </w:pPr>
          </w:p>
        </w:tc>
      </w:tr>
      <w:tr>
        <w:tc>
          <w:tcPr>
            <w:vAlign w:val="center"/>
            <w:shd w:val="clear" w:color="auto" w:fill="E6E6E6"/>
            <w:vMerge/>
          </w:tcPr>
          <w:p>
            <w:pPr/>
          </w:p>
        </w:tc>
        <w:tc>
          <w:tcPr>
            <w:vAlign w:val="center"/>
          </w:tcPr>
          <w:p>
            <w:pPr/>
            <w:r>
              <w:t>刨花板</w:t>
            </w:r>
          </w:p>
        </w:tc>
        <w:tc>
          <w:tcPr>
            <w:vAlign w:val="center"/>
          </w:tcPr>
          <w:p>
            <w:pPr>
              <w:jc w:val="center"/>
            </w:pPr>
            <w:r>
              <w:t>15</w:t>
            </w:r>
          </w:p>
        </w:tc>
        <w:tc>
          <w:tcPr>
            <w:vAlign w:val="center"/>
          </w:tcPr>
          <w:p>
            <w:pPr>
              <w:jc w:val="center"/>
            </w:pPr>
            <w:r>
              <w:t>1000</w:t>
            </w:r>
          </w:p>
        </w:tc>
        <w:tc>
          <w:tcPr>
            <w:vAlign w:val="center"/>
          </w:tcPr>
          <w:p>
            <w:pPr>
              <w:jc w:val="center"/>
            </w:pPr>
            <w:r>
              <w:t>15</w:t>
            </w:r>
          </w:p>
        </w:tc>
        <w:tc>
          <w:tcPr>
            <w:vAlign w:val="center"/>
            <w:vMerge/>
          </w:tcPr>
          <w:p>
            <w:pPr>
              <w:jc w:val="center"/>
            </w:pPr>
          </w:p>
        </w:tc>
      </w:tr>
      <w:tr>
        <w:tc>
          <w:tcPr>
            <w:vAlign w:val="center"/>
            <w:shd w:val="clear" w:color="auto" w:fill="E6E6E6"/>
            <w:vMerge w:val="restart"/>
          </w:tcPr>
          <w:p>
            <w:pPr/>
            <w:r>
              <w:t>楼板</w:t>
            </w:r>
          </w:p>
        </w:tc>
        <w:tc>
          <w:tcPr>
            <w:vAlign w:val="center"/>
          </w:tcPr>
          <w:p>
            <w:pPr/>
            <w:r>
              <w:t>实木地板</w:t>
            </w:r>
          </w:p>
        </w:tc>
        <w:tc>
          <w:tcPr>
            <w:vAlign w:val="center"/>
          </w:tcPr>
          <w:p>
            <w:pPr>
              <w:jc w:val="center"/>
            </w:pPr>
            <w:r>
              <w:t>15</w:t>
            </w:r>
          </w:p>
        </w:tc>
        <w:tc>
          <w:tcPr>
            <w:vAlign w:val="center"/>
          </w:tcPr>
          <w:p>
            <w:pPr>
              <w:jc w:val="center"/>
            </w:pPr>
            <w:r>
              <w:t>700</w:t>
            </w:r>
          </w:p>
        </w:tc>
        <w:tc>
          <w:tcPr>
            <w:vAlign w:val="center"/>
          </w:tcPr>
          <w:p>
            <w:pPr>
              <w:jc w:val="center"/>
            </w:pPr>
            <w:r>
              <w:t>11</w:t>
            </w:r>
          </w:p>
        </w:tc>
        <w:tc>
          <w:tcPr>
            <w:vAlign w:val="center"/>
            <w:vMerge w:val="restart"/>
          </w:tcPr>
          <w:p>
            <w:pPr>
              <w:jc w:val="center"/>
            </w:pPr>
            <w:r>
              <w:t>17</w:t>
            </w:r>
          </w:p>
        </w:tc>
      </w:tr>
      <w:tr>
        <w:tc>
          <w:tcPr>
            <w:vAlign w:val="center"/>
            <w:shd w:val="clear" w:color="auto" w:fill="E6E6E6"/>
            <w:vMerge/>
          </w:tcPr>
          <w:p>
            <w:pPr/>
          </w:p>
        </w:tc>
        <w:tc>
          <w:tcPr>
            <w:vAlign w:val="center"/>
          </w:tcPr>
          <w:p>
            <w:pPr/>
            <w:r>
              <w:t>保温层（喷涂硬泡聚氨酯）</w:t>
            </w:r>
          </w:p>
        </w:tc>
        <w:tc>
          <w:tcPr>
            <w:vAlign w:val="center"/>
          </w:tcPr>
          <w:p>
            <w:pPr>
              <w:jc w:val="center"/>
            </w:pPr>
            <w:r>
              <w:t>30</w:t>
            </w:r>
          </w:p>
        </w:tc>
        <w:tc>
          <w:tcPr>
            <w:vAlign w:val="center"/>
          </w:tcPr>
          <w:p>
            <w:pPr>
              <w:jc w:val="center"/>
            </w:pPr>
            <w:r>
              <w:t>35</w:t>
            </w:r>
          </w:p>
        </w:tc>
        <w:tc>
          <w:tcPr>
            <w:vAlign w:val="center"/>
          </w:tcPr>
          <w:p>
            <w:pPr>
              <w:jc w:val="center"/>
            </w:pPr>
            <w:r>
              <w:t>1</w:t>
            </w:r>
          </w:p>
        </w:tc>
        <w:tc>
          <w:tcPr>
            <w:vAlign w:val="center"/>
            <w:vMerge/>
          </w:tcPr>
          <w:p>
            <w:pPr>
              <w:jc w:val="center"/>
            </w:pPr>
          </w:p>
        </w:tc>
      </w:tr>
      <w:tr>
        <w:tc>
          <w:tcPr>
            <w:vAlign w:val="center"/>
            <w:shd w:val="clear" w:color="auto" w:fill="E6E6E6"/>
            <w:vMerge/>
          </w:tcPr>
          <w:p>
            <w:pPr/>
          </w:p>
        </w:tc>
        <w:tc>
          <w:tcPr>
            <w:vAlign w:val="center"/>
          </w:tcPr>
          <w:p>
            <w:pPr/>
            <w:r>
              <w:t>木板</w:t>
            </w:r>
          </w:p>
        </w:tc>
        <w:tc>
          <w:tcPr>
            <w:vAlign w:val="center"/>
          </w:tcPr>
          <w:p>
            <w:pPr>
              <w:jc w:val="center"/>
            </w:pPr>
            <w:r>
              <w:t>20</w:t>
            </w:r>
          </w:p>
        </w:tc>
        <w:tc>
          <w:tcPr>
            <w:vAlign w:val="center"/>
          </w:tcPr>
          <w:p>
            <w:pPr>
              <w:jc w:val="center"/>
            </w:pPr>
            <w:r>
              <w:t>250</w:t>
            </w:r>
          </w:p>
        </w:tc>
        <w:tc>
          <w:tcPr>
            <w:vAlign w:val="center"/>
          </w:tcPr>
          <w:p>
            <w:pPr>
              <w:jc w:val="center"/>
            </w:pPr>
            <w:r>
              <w:t>5</w:t>
            </w:r>
          </w:p>
        </w:tc>
        <w:tc>
          <w:tcPr>
            <w:vAlign w:val="center"/>
            <w:vMerge/>
          </w:tcPr>
          <w:p>
            <w:pPr>
              <w:jc w:val="center"/>
            </w:pPr>
          </w:p>
        </w:tc>
      </w:tr>
      <w:tr>
        <w:tc>
          <w:tcPr>
            <w:vAlign w:val="center"/>
            <w:shd w:val="clear" w:color="auto" w:fill="E6E6E6"/>
            <w:vMerge w:val="restart"/>
          </w:tcPr>
          <w:p>
            <w:pPr/>
            <w:r>
              <w:t>挑空楼板</w:t>
            </w:r>
          </w:p>
        </w:tc>
        <w:tc>
          <w:tcPr>
            <w:vAlign w:val="center"/>
          </w:tcPr>
          <w:p>
            <w:pPr/>
            <w:r>
              <w:t>实木地板</w:t>
            </w:r>
          </w:p>
        </w:tc>
        <w:tc>
          <w:tcPr>
            <w:vAlign w:val="center"/>
          </w:tcPr>
          <w:p>
            <w:pPr>
              <w:jc w:val="center"/>
            </w:pPr>
            <w:r>
              <w:t>15</w:t>
            </w:r>
          </w:p>
        </w:tc>
        <w:tc>
          <w:tcPr>
            <w:vAlign w:val="center"/>
          </w:tcPr>
          <w:p>
            <w:pPr>
              <w:jc w:val="center"/>
            </w:pPr>
            <w:r>
              <w:t>700</w:t>
            </w:r>
          </w:p>
        </w:tc>
        <w:tc>
          <w:tcPr>
            <w:vAlign w:val="center"/>
          </w:tcPr>
          <w:p>
            <w:pPr>
              <w:jc w:val="center"/>
            </w:pPr>
            <w:r>
              <w:t>11</w:t>
            </w:r>
          </w:p>
        </w:tc>
        <w:tc>
          <w:tcPr>
            <w:vAlign w:val="center"/>
            <w:vMerge w:val="restart"/>
          </w:tcPr>
          <w:p>
            <w:pPr>
              <w:jc w:val="center"/>
            </w:pPr>
            <w:r>
              <w:t>23</w:t>
            </w:r>
          </w:p>
        </w:tc>
      </w:tr>
      <w:tr>
        <w:tc>
          <w:tcPr>
            <w:vAlign w:val="center"/>
            <w:shd w:val="clear" w:color="auto" w:fill="E6E6E6"/>
            <w:vMerge/>
          </w:tcPr>
          <w:p>
            <w:pPr/>
          </w:p>
        </w:tc>
        <w:tc>
          <w:tcPr>
            <w:vAlign w:val="center"/>
          </w:tcPr>
          <w:p>
            <w:pPr/>
            <w:r>
              <w:t>保温层（喷涂硬泡聚氨酯）</w:t>
            </w:r>
          </w:p>
        </w:tc>
        <w:tc>
          <w:tcPr>
            <w:vAlign w:val="center"/>
          </w:tcPr>
          <w:p>
            <w:pPr>
              <w:jc w:val="center"/>
            </w:pPr>
            <w:r>
              <w:t>60</w:t>
            </w:r>
          </w:p>
        </w:tc>
        <w:tc>
          <w:tcPr>
            <w:vAlign w:val="center"/>
          </w:tcPr>
          <w:p>
            <w:pPr>
              <w:jc w:val="center"/>
            </w:pPr>
            <w:r>
              <w:t>35</w:t>
            </w:r>
          </w:p>
        </w:tc>
        <w:tc>
          <w:tcPr>
            <w:vAlign w:val="center"/>
          </w:tcPr>
          <w:p>
            <w:pPr>
              <w:jc w:val="center"/>
            </w:pPr>
            <w:r>
              <w:t>2</w:t>
            </w:r>
          </w:p>
        </w:tc>
        <w:tc>
          <w:tcPr>
            <w:vAlign w:val="center"/>
            <w:vMerge/>
          </w:tcPr>
          <w:p>
            <w:pPr>
              <w:jc w:val="center"/>
            </w:pPr>
          </w:p>
        </w:tc>
      </w:tr>
      <w:tr>
        <w:tc>
          <w:tcPr>
            <w:vAlign w:val="center"/>
            <w:shd w:val="clear" w:color="auto" w:fill="E6E6E6"/>
            <w:vMerge/>
          </w:tcPr>
          <w:p>
            <w:pPr/>
          </w:p>
        </w:tc>
        <w:tc>
          <w:tcPr>
            <w:vAlign w:val="center"/>
          </w:tcPr>
          <w:p>
            <w:pPr/>
            <w:r>
              <w:t>实木地板</w:t>
            </w:r>
          </w:p>
        </w:tc>
        <w:tc>
          <w:tcPr>
            <w:vAlign w:val="center"/>
          </w:tcPr>
          <w:p>
            <w:pPr>
              <w:jc w:val="center"/>
            </w:pPr>
            <w:r>
              <w:t>15</w:t>
            </w:r>
          </w:p>
        </w:tc>
        <w:tc>
          <w:tcPr>
            <w:vAlign w:val="center"/>
          </w:tcPr>
          <w:p>
            <w:pPr>
              <w:jc w:val="center"/>
            </w:pPr>
            <w:r>
              <w:t>700</w:t>
            </w:r>
          </w:p>
        </w:tc>
        <w:tc>
          <w:tcPr>
            <w:vAlign w:val="center"/>
          </w:tcPr>
          <w:p>
            <w:pPr>
              <w:jc w:val="center"/>
            </w:pPr>
            <w:r>
              <w:t>11</w:t>
            </w:r>
          </w:p>
        </w:tc>
        <w:tc>
          <w:tcPr>
            <w:vAlign w:val="center"/>
            <w:vMerge/>
          </w:tcPr>
          <w:p>
            <w:pPr>
              <w:jc w:val="center"/>
            </w:pPr>
          </w:p>
        </w:tc>
      </w:tr>
    </w:tbl>
    <w:p w14:paraId="598B0439"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28" w:name="围护结构材料清单"/>
      <w:bookmarkEnd w:id="28"/>
    </w:p>
    <w:p w14:paraId="35C5970D" w14:textId="77777777" w:rsidR="00E80B6B" w:rsidRDefault="00E80B6B" w:rsidP="00E0178D">
      <w:pPr>
        <w:pStyle w:val="3"/>
      </w:pPr>
      <w:r>
        <w:rPr>
          <w:rFonts w:hint="eastAsia"/>
        </w:rPr>
        <w:t>墙板空气声隔声性能</w:t>
      </w:r>
    </w:p>
    <w:p w14:paraId="3696C04A" w14:textId="4F62EA4C"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30E3D335" w14:textId="35A8F4B5" w:rsidR="007F5883" w:rsidRPr="0031708E"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239716EB" w14:textId="77777777" w:rsidR="0031708E" w:rsidRPr="004E225A" w:rsidRDefault="0031708E" w:rsidP="0031708E">
      <w:pPr>
        <w:pStyle w:val="a0"/>
        <w:ind w:left="840"/>
        <w:jc w:val="center"/>
        <w:rPr>
          <w:lang w:val="en-US"/>
        </w:rPr>
      </w:pPr>
      <w:r w:rsidRPr="00372204">
        <w:rPr>
          <w:i/>
          <w:lang w:val="en-US"/>
        </w:rPr>
        <w:t>R</w:t>
      </w:r>
      <w:r>
        <w:rPr>
          <w:lang w:val="en-US"/>
        </w:rPr>
        <w:t>=</w:t>
      </w:r>
      <w:bookmarkStart w:id="29" w:name="公式A1"/>
      <w:r>
        <w:t>23</w:t>
      </w:r>
      <w:bookmarkEnd w:id="29"/>
      <w:proofErr w:type="spellStart"/>
      <w:r w:rsidRPr="00372204">
        <w:rPr>
          <w:rFonts w:hint="eastAsia"/>
          <w:i/>
          <w:lang w:val="en-US"/>
        </w:rPr>
        <w:t>lg</w:t>
      </w:r>
      <w:proofErr w:type="spellEnd"/>
      <w:r>
        <w:rPr>
          <w:lang w:val="en-US"/>
        </w:rPr>
        <w:t xml:space="preserve"> </w:t>
      </w:r>
      <w:proofErr w:type="spellStart"/>
      <w:r>
        <w:rPr>
          <w:rFonts w:hint="eastAsia"/>
          <w:lang w:val="en-US"/>
        </w:rPr>
        <w:t>m</w:t>
      </w:r>
      <w:r>
        <w:rPr>
          <w:lang w:val="en-US"/>
        </w:rPr>
        <w:t>+</w:t>
      </w:r>
      <w:bookmarkStart w:id="30" w:name="公式B1"/>
      <w:r>
        <w:t>11</w:t>
      </w:r>
      <w:bookmarkEnd w:id="30"/>
      <w:r w:rsidRPr="00372204">
        <w:rPr>
          <w:rFonts w:hint="eastAsia"/>
          <w:i/>
          <w:lang w:val="en-US"/>
        </w:rPr>
        <w:t>lg</w:t>
      </w:r>
      <w:proofErr w:type="spellEnd"/>
      <w:r w:rsidRPr="00372204">
        <w:rPr>
          <w:i/>
          <w:lang w:val="en-US"/>
        </w:rPr>
        <w:t xml:space="preserve"> </w:t>
      </w:r>
      <w:r>
        <w:rPr>
          <w:rFonts w:hint="eastAsia"/>
          <w:lang w:val="en-US"/>
        </w:rPr>
        <w:t>f</w:t>
      </w:r>
      <w:bookmarkStart w:id="31" w:name="公式C1"/>
      <w:r>
        <w:t>-41</w:t>
      </w:r>
      <w:bookmarkEnd w:id="3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7656FA14" w14:textId="77777777" w:rsidR="0031708E" w:rsidRPr="004E225A" w:rsidRDefault="0031708E" w:rsidP="0031708E">
      <w:pPr>
        <w:pStyle w:val="a0"/>
        <w:ind w:left="840"/>
        <w:jc w:val="center"/>
        <w:rPr>
          <w:lang w:val="en-US"/>
        </w:rPr>
      </w:pPr>
      <w:r w:rsidRPr="00372204">
        <w:rPr>
          <w:i/>
          <w:lang w:val="en-US"/>
        </w:rPr>
        <w:t>R</w:t>
      </w:r>
      <w:r>
        <w:rPr>
          <w:lang w:val="en-US"/>
        </w:rPr>
        <w:t>=</w:t>
      </w:r>
      <w:bookmarkStart w:id="32" w:name="公式A2"/>
      <w:r>
        <w:t>13</w:t>
      </w:r>
      <w:bookmarkEnd w:id="32"/>
      <w:proofErr w:type="spellStart"/>
      <w:r w:rsidRPr="00372204">
        <w:rPr>
          <w:rFonts w:hint="eastAsia"/>
          <w:i/>
          <w:lang w:val="en-US"/>
        </w:rPr>
        <w:t>lg</w:t>
      </w:r>
      <w:proofErr w:type="spellEnd"/>
      <w:r>
        <w:rPr>
          <w:lang w:val="en-US"/>
        </w:rPr>
        <w:t xml:space="preserve"> </w:t>
      </w:r>
      <w:proofErr w:type="spellStart"/>
      <w:r>
        <w:rPr>
          <w:rFonts w:hint="eastAsia"/>
          <w:lang w:val="en-US"/>
        </w:rPr>
        <w:t>m</w:t>
      </w:r>
      <w:r>
        <w:rPr>
          <w:lang w:val="en-US"/>
        </w:rPr>
        <w:t>+</w:t>
      </w:r>
      <w:bookmarkStart w:id="33" w:name="公式B2"/>
      <w:r>
        <w:t>11</w:t>
      </w:r>
      <w:bookmarkEnd w:id="33"/>
      <w:r w:rsidRPr="00372204">
        <w:rPr>
          <w:rFonts w:hint="eastAsia"/>
          <w:i/>
          <w:lang w:val="en-US"/>
        </w:rPr>
        <w:t>lg</w:t>
      </w:r>
      <w:proofErr w:type="spellEnd"/>
      <w:r w:rsidRPr="00372204">
        <w:rPr>
          <w:i/>
          <w:lang w:val="en-US"/>
        </w:rPr>
        <w:t xml:space="preserve"> </w:t>
      </w:r>
      <w:r>
        <w:rPr>
          <w:rFonts w:hint="eastAsia"/>
          <w:lang w:val="en-US"/>
        </w:rPr>
        <w:t>f</w:t>
      </w:r>
      <w:r w:rsidRPr="004E225A">
        <w:rPr>
          <w:lang w:val="en-US"/>
        </w:rPr>
        <w:t xml:space="preserve"> </w:t>
      </w:r>
      <w:bookmarkStart w:id="34" w:name="公式C2"/>
      <w:r>
        <w:t>-18</w:t>
      </w:r>
      <w:bookmarkEnd w:id="3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450DA0C8" w14:textId="77777777" w:rsidR="007F5883" w:rsidRPr="004E225A" w:rsidRDefault="007F5883" w:rsidP="007F5883">
      <w:pPr>
        <w:pStyle w:val="a0"/>
        <w:ind w:firstLineChars="400" w:firstLine="840"/>
      </w:pPr>
      <w:bookmarkStart w:id="35" w:name="_GoBack"/>
      <w:bookmarkEnd w:id="35"/>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7CD12013" w14:textId="09F25642" w:rsidR="00F161BD" w:rsidRPr="009E433E" w:rsidRDefault="00F161BD" w:rsidP="009E433E">
      <w:pPr>
        <w:pStyle w:val="a0"/>
        <w:ind w:left="840"/>
        <w:rPr>
          <w:rFonts w:ascii="Times New Roman" w:hAnsi="Times New Roman" w:cs="Times New Roman"/>
        </w:rPr>
      </w:pPr>
    </w:p>
    <w:p w14:paraId="10838219" w14:textId="4C3E16F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4EF2B3AB" w14:textId="07111843"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56BCBCA" w14:textId="66ADCC38"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2375F048" w14:textId="77777777" w:rsidR="00A0756F" w:rsidRPr="002156E8" w:rsidRDefault="00A0756F" w:rsidP="00A0756F">
      <w:pPr>
        <w:pStyle w:val="ab"/>
        <w:ind w:firstLineChars="0" w:firstLine="420"/>
        <w:jc w:val="left"/>
        <w:rPr>
          <w:rFonts w:ascii="宋体" w:eastAsia="宋体" w:hAnsi="宋体"/>
          <w:kern w:val="0"/>
          <w:sz w:val="21"/>
          <w:szCs w:val="21"/>
        </w:rPr>
      </w:pPr>
      <w:bookmarkStart w:id="36" w:name="墙板空气声隔声量"/>
      <w:bookmarkEnd w:id="36"/>
      <w:r>
        <w:rPr>
          <w:rFonts w:ascii="宋体" w:eastAsia="宋体" w:hAnsi="宋体"/>
          <w:kern w:val="0"/>
          <w:sz w:val="21"/>
          <w:szCs w:val="21"/>
        </w:rPr>
        <w:t>本工程无此项评价</w:t>
      </w:r>
    </w:p>
    <w:p w14:paraId="56A6BB49" w14:textId="77777777" w:rsidR="00A0756F" w:rsidRDefault="00A0756F" w:rsidP="00A0756F">
      <w:pPr>
        <w:pStyle w:val="a0"/>
        <w:rPr>
          <w:lang w:val="en-US"/>
        </w:rPr>
      </w:pPr>
    </w:p>
    <w:p w14:paraId="6BD7A8A7" w14:textId="001FF4D7" w:rsidR="00A0756F" w:rsidRDefault="00A0756F" w:rsidP="002156E8">
      <w:pPr>
        <w:pStyle w:val="2"/>
      </w:pPr>
      <w:r>
        <w:rPr>
          <w:rFonts w:hint="eastAsia"/>
        </w:rPr>
        <w:t>门窗的空气声隔声量</w:t>
      </w:r>
    </w:p>
    <w:p w14:paraId="0912516D" w14:textId="4108BE96"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A8FB119" w14:textId="500223E1"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p w14:paraId="258A0E89" w14:textId="77777777" w:rsidR="00985C77" w:rsidRDefault="00985C77" w:rsidP="001F5D53">
      <w:pPr>
        <w:pStyle w:val="ab"/>
        <w:ind w:firstLineChars="0" w:firstLine="420"/>
        <w:jc w:val="left"/>
        <w:rPr>
          <w:rFonts w:ascii="宋体" w:eastAsia="宋体" w:hAnsi="宋体"/>
          <w:kern w:val="0"/>
          <w:sz w:val="21"/>
          <w:szCs w:val="21"/>
        </w:rPr>
      </w:pPr>
      <w:bookmarkStart w:id="37" w:name="门窗空气声隔声量"/>
      <w:bookmarkEnd w:id="37"/>
      <w:r>
        <w:rPr>
          <w:rFonts w:ascii="宋体" w:eastAsia="宋体" w:hAnsi="宋体"/>
          <w:kern w:val="0"/>
          <w:sz w:val="21"/>
          <w:szCs w:val="21"/>
        </w:rPr>
        <w:t>本工程无此项评价</w:t>
      </w:r>
    </w:p>
    <w:p w14:paraId="3C5C5A50" w14:textId="77777777" w:rsidR="00572996" w:rsidRDefault="00C447AF" w:rsidP="00572996">
      <w:pPr>
        <w:pStyle w:val="1"/>
        <w:ind w:left="669" w:hanging="669"/>
      </w:pPr>
      <w:r>
        <w:rPr>
          <w:rFonts w:hint="eastAsia"/>
        </w:rPr>
        <w:lastRenderedPageBreak/>
        <w:t>楼板撞击声隔声性能</w:t>
      </w:r>
    </w:p>
    <w:p w14:paraId="609A85B8" w14:textId="77D267C6"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94CE3B5" w14:textId="7D50734D"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04E592D" w14:textId="55B6C3CD"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18BFE386" w14:textId="77777777" w:rsidR="00572996" w:rsidRPr="001276BB" w:rsidRDefault="00572996" w:rsidP="001276BB">
      <w:pPr>
        <w:rPr>
          <w:lang w:val="en-US"/>
        </w:rPr>
      </w:pPr>
      <w:bookmarkStart w:id="38" w:name="撞击声隔声"/>
      <w:bookmarkEnd w:id="38"/>
      <w:r>
        <w:rPr>
          <w:lang w:val="en-US"/>
        </w:rPr>
        <w:t>本工程无此项评价</w:t>
      </w:r>
    </w:p>
    <w:bookmarkEnd w:id="23"/>
    <w:bookmarkEnd w:id="24"/>
    <w:p w14:paraId="14884CCC" w14:textId="77777777" w:rsidR="00BC484E" w:rsidRDefault="00BC484E" w:rsidP="00BC484E">
      <w:pPr>
        <w:pStyle w:val="1"/>
        <w:ind w:left="669" w:hanging="669"/>
        <w:rPr>
          <w:kern w:val="2"/>
        </w:rPr>
      </w:pPr>
      <w:r>
        <w:rPr>
          <w:rFonts w:hint="eastAsia"/>
          <w:kern w:val="2"/>
        </w:rPr>
        <w:t>结论</w:t>
      </w:r>
    </w:p>
    <w:p w14:paraId="4BF6DBAA"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855F361" w14:textId="0B0387E8"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7466BC48" w14:textId="77777777" w:rsidR="00EC4F99" w:rsidRPr="00D770C8" w:rsidRDefault="00EC4F99" w:rsidP="00894253">
      <w:bookmarkStart w:id="39" w:name="构件隔声性能统计"/>
      <w:bookmarkEnd w:id="39"/>
      <w:r>
        <w:t>本工程无此项评价</w:t>
      </w:r>
    </w:p>
    <w:p w14:paraId="24521383" w14:textId="024B299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7BC35E14" w14:textId="77777777" w:rsidR="003E3389" w:rsidRDefault="003E3389" w:rsidP="00894253">
      <w:bookmarkStart w:id="40" w:name="撞击声隔声性能统计"/>
      <w:bookmarkEnd w:id="40"/>
      <w:r>
        <w:t>本工程无此项评价</w:t>
      </w:r>
    </w:p>
    <w:p w14:paraId="607DCBD3" w14:textId="77777777" w:rsidR="00A35788" w:rsidRDefault="00A35788" w:rsidP="003E3389">
      <w:pPr>
        <w:pStyle w:val="ab"/>
        <w:spacing w:line="360" w:lineRule="auto"/>
        <w:ind w:firstLineChars="0" w:firstLine="0"/>
        <w:rPr>
          <w:rFonts w:ascii="宋体" w:eastAsia="宋体" w:hAnsi="宋体"/>
          <w:sz w:val="21"/>
          <w:szCs w:val="21"/>
        </w:rPr>
      </w:pPr>
    </w:p>
    <w:p w14:paraId="10FD2F2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C060D95"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E1285DD" w14:textId="3266B444"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2776BB89" w14:textId="77777777" w:rsidTr="00B80100">
        <w:trPr>
          <w:trHeight w:val="238"/>
        </w:trPr>
        <w:tc>
          <w:tcPr>
            <w:tcW w:w="1318" w:type="dxa"/>
            <w:shd w:val="clear" w:color="auto" w:fill="E6E6E6"/>
            <w:vAlign w:val="center"/>
          </w:tcPr>
          <w:p w14:paraId="1BC1211A" w14:textId="77777777" w:rsidR="00760F2E" w:rsidRPr="004778D9" w:rsidRDefault="00760F2E" w:rsidP="00B80100">
            <w:pPr>
              <w:jc w:val="center"/>
              <w:rPr>
                <w:bCs/>
              </w:rPr>
            </w:pPr>
            <w:r w:rsidRPr="004778D9">
              <w:rPr>
                <w:bCs/>
              </w:rPr>
              <w:t>检查项</w:t>
            </w:r>
          </w:p>
        </w:tc>
        <w:tc>
          <w:tcPr>
            <w:tcW w:w="5897" w:type="dxa"/>
            <w:shd w:val="clear" w:color="auto" w:fill="E6E6E6"/>
          </w:tcPr>
          <w:p w14:paraId="5B1FB457"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6A565BE6"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0E106EC9" w14:textId="77777777" w:rsidR="00760F2E" w:rsidRPr="004778D9" w:rsidRDefault="00760F2E" w:rsidP="00B80100">
            <w:pPr>
              <w:jc w:val="center"/>
              <w:rPr>
                <w:bCs/>
              </w:rPr>
            </w:pPr>
            <w:r w:rsidRPr="004778D9">
              <w:rPr>
                <w:bCs/>
              </w:rPr>
              <w:t>得分</w:t>
            </w:r>
          </w:p>
        </w:tc>
      </w:tr>
      <w:tr w:rsidR="00760F2E" w14:paraId="3A48F1ED" w14:textId="77777777" w:rsidTr="00B80100">
        <w:trPr>
          <w:trHeight w:val="892"/>
        </w:trPr>
        <w:tc>
          <w:tcPr>
            <w:tcW w:w="1318" w:type="dxa"/>
            <w:vMerge w:val="restart"/>
            <w:shd w:val="clear" w:color="auto" w:fill="E6E6E6"/>
            <w:vAlign w:val="center"/>
          </w:tcPr>
          <w:p w14:paraId="1105382F"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10492C82"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623D2B00"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5FA78C8B" w14:textId="77777777" w:rsidR="00760F2E" w:rsidRPr="00702111" w:rsidRDefault="0021202E" w:rsidP="00B80100">
            <w:pPr>
              <w:jc w:val="center"/>
              <w:rPr>
                <w:b/>
                <w:bCs/>
                <w:lang w:val="en-US"/>
              </w:rPr>
            </w:pPr>
            <w:bookmarkStart w:id="41" w:name="空气声控制项结论"/>
            <w:r w:rsidRPr="00702111">
              <w:rPr>
                <w:rFonts w:hint="eastAsia"/>
                <w:b/>
                <w:bCs/>
                <w:lang w:val="en-US"/>
              </w:rPr>
              <w:t>本工程无此项评价</w:t>
            </w:r>
            <w:bookmarkEnd w:id="41"/>
          </w:p>
        </w:tc>
        <w:tc>
          <w:tcPr>
            <w:tcW w:w="737" w:type="dxa"/>
            <w:vAlign w:val="center"/>
          </w:tcPr>
          <w:p w14:paraId="39C79FC4" w14:textId="77777777" w:rsidR="00760F2E" w:rsidRPr="00702111" w:rsidRDefault="00760F2E" w:rsidP="00B80100">
            <w:pPr>
              <w:jc w:val="center"/>
              <w:rPr>
                <w:b/>
                <w:bCs/>
                <w:lang w:val="en-US"/>
              </w:rPr>
            </w:pPr>
            <w:r w:rsidRPr="00702111">
              <w:rPr>
                <w:b/>
                <w:bCs/>
                <w:lang w:val="en-US"/>
              </w:rPr>
              <w:t>--</w:t>
            </w:r>
          </w:p>
        </w:tc>
      </w:tr>
      <w:tr w:rsidR="00760F2E" w14:paraId="77825778" w14:textId="77777777" w:rsidTr="00B80100">
        <w:trPr>
          <w:trHeight w:val="1187"/>
        </w:trPr>
        <w:tc>
          <w:tcPr>
            <w:tcW w:w="1318" w:type="dxa"/>
            <w:vMerge/>
            <w:shd w:val="clear" w:color="auto" w:fill="E6E6E6"/>
            <w:vAlign w:val="center"/>
          </w:tcPr>
          <w:p w14:paraId="1B75F521" w14:textId="77777777" w:rsidR="00760F2E" w:rsidRPr="001276BB" w:rsidRDefault="00760F2E" w:rsidP="00B80100">
            <w:pPr>
              <w:pStyle w:val="a0"/>
              <w:jc w:val="center"/>
              <w:rPr>
                <w:sz w:val="18"/>
                <w:szCs w:val="18"/>
              </w:rPr>
            </w:pPr>
          </w:p>
        </w:tc>
        <w:tc>
          <w:tcPr>
            <w:tcW w:w="5897" w:type="dxa"/>
          </w:tcPr>
          <w:p w14:paraId="1749B946" w14:textId="77777777" w:rsidR="00760F2E" w:rsidRPr="001276BB" w:rsidRDefault="00760F2E" w:rsidP="00B80100">
            <w:pPr>
              <w:pStyle w:val="a0"/>
              <w:rPr>
                <w:sz w:val="18"/>
                <w:szCs w:val="18"/>
              </w:rPr>
            </w:pPr>
            <w:r w:rsidRPr="001276BB">
              <w:rPr>
                <w:rFonts w:hint="eastAsia"/>
                <w:sz w:val="18"/>
                <w:szCs w:val="18"/>
              </w:rPr>
              <w:t>评分项：</w:t>
            </w:r>
          </w:p>
          <w:p w14:paraId="02557472"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2360EDDE" w14:textId="77777777" w:rsidR="00760F2E" w:rsidRPr="00702111" w:rsidRDefault="0021202E" w:rsidP="00B80100">
            <w:pPr>
              <w:jc w:val="center"/>
              <w:rPr>
                <w:b/>
                <w:bCs/>
                <w:lang w:val="en-US"/>
              </w:rPr>
            </w:pPr>
            <w:bookmarkStart w:id="42" w:name="空气声评分项结论"/>
            <w:r w:rsidRPr="00702111">
              <w:rPr>
                <w:rFonts w:hint="eastAsia"/>
                <w:b/>
                <w:bCs/>
                <w:lang w:val="en-US"/>
              </w:rPr>
              <w:t>本工程无此项评价</w:t>
            </w:r>
            <w:bookmarkEnd w:id="42"/>
          </w:p>
        </w:tc>
        <w:tc>
          <w:tcPr>
            <w:tcW w:w="737" w:type="dxa"/>
            <w:vAlign w:val="center"/>
          </w:tcPr>
          <w:p w14:paraId="589216D2" w14:textId="364222D9" w:rsidR="00760F2E" w:rsidRPr="00702111" w:rsidRDefault="0021202E" w:rsidP="00B80100">
            <w:pPr>
              <w:jc w:val="center"/>
              <w:rPr>
                <w:b/>
                <w:bCs/>
                <w:lang w:val="en-US"/>
              </w:rPr>
            </w:pPr>
            <w:bookmarkStart w:id="43" w:name="空气声得分"/>
            <w:r w:rsidRPr="00702111">
              <w:rPr>
                <w:rFonts w:hint="eastAsia"/>
                <w:b/>
                <w:bCs/>
                <w:lang w:val="en-US"/>
              </w:rPr>
              <w:t>--</w:t>
            </w:r>
            <w:bookmarkEnd w:id="43"/>
            <w:r w:rsidR="00327483">
              <w:rPr>
                <w:rFonts w:hint="eastAsia"/>
                <w:b/>
                <w:bCs/>
                <w:lang w:val="en-US"/>
              </w:rPr>
              <w:t>分</w:t>
            </w:r>
          </w:p>
        </w:tc>
      </w:tr>
      <w:tr w:rsidR="000235C3" w14:paraId="43BE3A9B" w14:textId="77777777" w:rsidTr="00B80100">
        <w:trPr>
          <w:trHeight w:val="890"/>
        </w:trPr>
        <w:tc>
          <w:tcPr>
            <w:tcW w:w="1318" w:type="dxa"/>
            <w:vMerge w:val="restart"/>
            <w:shd w:val="clear" w:color="auto" w:fill="E6E6E6"/>
            <w:vAlign w:val="center"/>
          </w:tcPr>
          <w:p w14:paraId="5E6286FC"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04E15D13"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54BC481D"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562772CD" w14:textId="77777777" w:rsidR="000235C3" w:rsidRPr="00702111" w:rsidRDefault="0021202E" w:rsidP="00B80100">
            <w:pPr>
              <w:jc w:val="center"/>
              <w:rPr>
                <w:b/>
                <w:bCs/>
                <w:lang w:val="en-US"/>
              </w:rPr>
            </w:pPr>
            <w:bookmarkStart w:id="44" w:name="撞击声控制项结论"/>
            <w:r w:rsidRPr="00702111">
              <w:rPr>
                <w:rFonts w:hint="eastAsia"/>
                <w:b/>
                <w:bCs/>
                <w:lang w:val="en-US"/>
              </w:rPr>
              <w:t>本工程无此项评价</w:t>
            </w:r>
            <w:bookmarkEnd w:id="44"/>
          </w:p>
        </w:tc>
        <w:tc>
          <w:tcPr>
            <w:tcW w:w="737" w:type="dxa"/>
            <w:vAlign w:val="center"/>
          </w:tcPr>
          <w:p w14:paraId="426BFC63"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66048D18" w14:textId="77777777" w:rsidTr="00B80100">
        <w:trPr>
          <w:trHeight w:val="1187"/>
        </w:trPr>
        <w:tc>
          <w:tcPr>
            <w:tcW w:w="1318" w:type="dxa"/>
            <w:vMerge/>
            <w:shd w:val="clear" w:color="auto" w:fill="E6E6E6"/>
            <w:vAlign w:val="center"/>
          </w:tcPr>
          <w:p w14:paraId="73DB2193" w14:textId="77777777" w:rsidR="000235C3" w:rsidRPr="001276BB" w:rsidRDefault="000235C3" w:rsidP="00B80100">
            <w:pPr>
              <w:pStyle w:val="a0"/>
              <w:rPr>
                <w:sz w:val="18"/>
                <w:szCs w:val="18"/>
              </w:rPr>
            </w:pPr>
          </w:p>
        </w:tc>
        <w:tc>
          <w:tcPr>
            <w:tcW w:w="5897" w:type="dxa"/>
          </w:tcPr>
          <w:p w14:paraId="38A3F95E" w14:textId="77777777" w:rsidR="00F43C89" w:rsidRPr="001276BB" w:rsidRDefault="00F43C89" w:rsidP="00B80100">
            <w:pPr>
              <w:pStyle w:val="a0"/>
              <w:rPr>
                <w:sz w:val="18"/>
                <w:szCs w:val="18"/>
              </w:rPr>
            </w:pPr>
            <w:r w:rsidRPr="001276BB">
              <w:rPr>
                <w:rFonts w:hint="eastAsia"/>
                <w:sz w:val="18"/>
                <w:szCs w:val="18"/>
              </w:rPr>
              <w:t>评分项：</w:t>
            </w:r>
          </w:p>
          <w:p w14:paraId="05A25375"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3F686DD8" w14:textId="7D44B5CD" w:rsidR="00466BC5" w:rsidRPr="00702111" w:rsidRDefault="0021202E" w:rsidP="00B80100">
            <w:pPr>
              <w:jc w:val="center"/>
              <w:rPr>
                <w:b/>
                <w:bCs/>
                <w:lang w:val="en-US"/>
              </w:rPr>
            </w:pPr>
            <w:bookmarkStart w:id="45" w:name="撞击声评分项结论"/>
            <w:r w:rsidRPr="00702111">
              <w:rPr>
                <w:rFonts w:hint="eastAsia"/>
                <w:b/>
                <w:bCs/>
                <w:lang w:val="en-US"/>
              </w:rPr>
              <w:t>本工程无此项评价</w:t>
            </w:r>
            <w:bookmarkEnd w:id="45"/>
          </w:p>
        </w:tc>
        <w:tc>
          <w:tcPr>
            <w:tcW w:w="737" w:type="dxa"/>
            <w:vAlign w:val="center"/>
          </w:tcPr>
          <w:p w14:paraId="244AD61B" w14:textId="56F9E03D" w:rsidR="000235C3" w:rsidRPr="00702111" w:rsidRDefault="0021202E" w:rsidP="00B80100">
            <w:pPr>
              <w:jc w:val="center"/>
              <w:rPr>
                <w:b/>
                <w:bCs/>
                <w:lang w:val="en-US"/>
              </w:rPr>
            </w:pPr>
            <w:bookmarkStart w:id="46" w:name="撞击声得分"/>
            <w:r w:rsidRPr="00702111">
              <w:rPr>
                <w:rFonts w:hint="eastAsia"/>
                <w:b/>
                <w:bCs/>
                <w:lang w:val="en-US"/>
              </w:rPr>
              <w:t>--</w:t>
            </w:r>
            <w:bookmarkEnd w:id="46"/>
            <w:r w:rsidR="00327483">
              <w:rPr>
                <w:rFonts w:hint="eastAsia"/>
                <w:b/>
                <w:bCs/>
                <w:lang w:val="en-US"/>
              </w:rPr>
              <w:t>分</w:t>
            </w:r>
          </w:p>
        </w:tc>
      </w:tr>
    </w:tbl>
    <w:p w14:paraId="23796DA6"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7A44C" w14:textId="77777777" w:rsidR="00633368" w:rsidRDefault="00633368" w:rsidP="00203A7D">
      <w:r>
        <w:separator/>
      </w:r>
    </w:p>
  </w:endnote>
  <w:endnote w:type="continuationSeparator" w:id="0">
    <w:p w14:paraId="5054FDBE" w14:textId="77777777" w:rsidR="00633368" w:rsidRDefault="0063336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altName w:val="Times New Roman"/>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7EC9E"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FD35D3"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95657" w14:textId="23F1BA5F" w:rsidR="00A6082E" w:rsidRPr="00BF6682" w:rsidRDefault="00633368">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31708E">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31708E">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FB726E">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F89A6" w14:textId="77777777" w:rsidR="00633368" w:rsidRDefault="00633368" w:rsidP="00203A7D">
      <w:r>
        <w:separator/>
      </w:r>
    </w:p>
  </w:footnote>
  <w:footnote w:type="continuationSeparator" w:id="0">
    <w:p w14:paraId="54C1FFB5" w14:textId="77777777" w:rsidR="00633368" w:rsidRDefault="0063336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225B8" w14:textId="39D4ED35"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7"/>
  </w:num>
  <w:num w:numId="3">
    <w:abstractNumId w:val="11"/>
  </w:num>
  <w:num w:numId="4">
    <w:abstractNumId w:val="5"/>
  </w:num>
  <w:num w:numId="5">
    <w:abstractNumId w:val="3"/>
  </w:num>
  <w:num w:numId="6">
    <w:abstractNumId w:val="16"/>
  </w:num>
  <w:num w:numId="7">
    <w:abstractNumId w:val="0"/>
  </w:num>
  <w:num w:numId="8">
    <w:abstractNumId w:val="0"/>
  </w:num>
  <w:num w:numId="9">
    <w:abstractNumId w:val="6"/>
  </w:num>
  <w:num w:numId="10">
    <w:abstractNumId w:val="14"/>
  </w:num>
  <w:num w:numId="11">
    <w:abstractNumId w:val="9"/>
  </w:num>
  <w:num w:numId="12">
    <w:abstractNumId w:val="8"/>
  </w:num>
  <w:num w:numId="13">
    <w:abstractNumId w:val="0"/>
  </w:num>
  <w:num w:numId="14">
    <w:abstractNumId w:val="15"/>
  </w:num>
  <w:num w:numId="15">
    <w:abstractNumId w:val="13"/>
  </w:num>
  <w:num w:numId="16">
    <w:abstractNumId w:val="0"/>
  </w:num>
  <w:num w:numId="17">
    <w:abstractNumId w:val="0"/>
  </w:num>
  <w:num w:numId="18">
    <w:abstractNumId w:val="0"/>
  </w:num>
  <w:num w:numId="19">
    <w:abstractNumId w:val="12"/>
  </w:num>
  <w:num w:numId="20">
    <w:abstractNumId w:val="2"/>
  </w:num>
  <w:num w:numId="21">
    <w:abstractNumId w:val="17"/>
  </w:num>
  <w:num w:numId="22">
    <w:abstractNumId w:val="10"/>
  </w:num>
  <w:num w:numId="23">
    <w:abstractNumId w:val="4"/>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1">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2">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7.png" Id="rId18" /><Relationship Type="http://schemas.openxmlformats.org/officeDocument/2006/relationships/image" Target="media/image14.wmf" Id="rId26" /><Relationship Type="http://schemas.openxmlformats.org/officeDocument/2006/relationships/styles" Target="styles.xml" Id="rId3" /><Relationship Type="http://schemas.openxmlformats.org/officeDocument/2006/relationships/image" Target="media/image10.png" Id="rId21" /><Relationship Type="http://schemas.openxmlformats.org/officeDocument/2006/relationships/image" Target="media/image18.png"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image" Target="media/image6.png" Id="rId17" /><Relationship Type="http://schemas.openxmlformats.org/officeDocument/2006/relationships/oleObject" Target="embeddings/oleObject3.bin" Id="rId25" /><Relationship Type="http://schemas.openxmlformats.org/officeDocument/2006/relationships/oleObject" Target="embeddings/oleObject7.bin" Id="rId33" /><Relationship Type="http://schemas.openxmlformats.org/officeDocument/2006/relationships/numbering" Target="numbering.xml" Id="rId2" /><Relationship Type="http://schemas.openxmlformats.org/officeDocument/2006/relationships/oleObject" Target="embeddings/oleObject2.bin" Id="rId16" /><Relationship Type="http://schemas.openxmlformats.org/officeDocument/2006/relationships/image" Target="media/image9.png" Id="rId20" /><Relationship Type="http://schemas.openxmlformats.org/officeDocument/2006/relationships/oleObject" Target="embeddings/oleObject5.bin"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13.wmf" Id="rId24" /><Relationship Type="http://schemas.openxmlformats.org/officeDocument/2006/relationships/oleObject" Target="embeddings/oleObject6.bin" Id="rId32" /><Relationship Type="http://schemas.openxmlformats.org/officeDocument/2006/relationships/webSettings" Target="webSettings.xml" Id="rId5" /><Relationship Type="http://schemas.openxmlformats.org/officeDocument/2006/relationships/image" Target="media/image5.wmf" Id="rId15" /><Relationship Type="http://schemas.openxmlformats.org/officeDocument/2006/relationships/image" Target="media/image12.png" Id="rId23" /><Relationship Type="http://schemas.openxmlformats.org/officeDocument/2006/relationships/image" Target="media/image15.wmf" Id="rId28" /><Relationship Type="http://schemas.openxmlformats.org/officeDocument/2006/relationships/theme" Target="theme/theme1.xml" Id="rId36" /><Relationship Type="http://schemas.openxmlformats.org/officeDocument/2006/relationships/footer" Target="footer2.xml" Id="rId10" /><Relationship Type="http://schemas.openxmlformats.org/officeDocument/2006/relationships/image" Target="media/image8.png" Id="rId19" /><Relationship Type="http://schemas.openxmlformats.org/officeDocument/2006/relationships/image" Target="media/image17.png"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png" Id="rId14" /><Relationship Type="http://schemas.openxmlformats.org/officeDocument/2006/relationships/image" Target="media/image11.png" Id="rId22" /><Relationship Type="http://schemas.openxmlformats.org/officeDocument/2006/relationships/oleObject" Target="embeddings/oleObject4.bin" Id="rId27" /><Relationship Type="http://schemas.openxmlformats.org/officeDocument/2006/relationships/image" Target="media/image16.png" Id="rId30" /><Relationship Type="http://schemas.openxmlformats.org/officeDocument/2006/relationships/fontTable" Target="fontTable.xml" Id="rId35" /><Relationship Type="http://schemas.openxmlformats.org/officeDocument/2006/relationships/header" Target="header1.xml" Id="rId8" /><Relationship Type="http://schemas.openxmlformats.org/officeDocument/2006/relationships/image" Target="/word/media/0725ac80-b61f-416d-ac2a-6363eaec3459.png" Id="Rf3c4b69db54248ab"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FAFF-ECC1-4410-A135-1992DC87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建筑构件隔声设计报告书_公建.dotx</Template>
  <TotalTime>397</TotalTime>
  <Pages>9</Pages>
  <Words>832</Words>
  <Characters>4749</Characters>
  <Application>Microsoft Office Word</Application>
  <DocSecurity>0</DocSecurity>
  <Lines>39</Lines>
  <Paragraphs>11</Paragraphs>
  <ScaleCrop>false</ScaleCrop>
  <Company>ths</Company>
  <LinksUpToDate>false</LinksUpToDate>
  <CharactersWithSpaces>5570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Windows 用户</cp:lastModifiedBy>
  <cp:revision>86</cp:revision>
  <cp:lastPrinted>1900-12-31T16:00:00Z</cp:lastPrinted>
  <dcterms:created xsi:type="dcterms:W3CDTF">2020-11-09T02:46:00Z</dcterms:created>
  <dcterms:modified xsi:type="dcterms:W3CDTF">2022-03-01T06:02:00Z</dcterms:modified>
</cp:coreProperties>
</file>