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商务办公综合楼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南昌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2023年12月02日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T18877133404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_Toc7545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_Toc7545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_Toc32357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_Toc32357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_Toc26316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_Toc26316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_Toc22724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_Toc22724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_Toc23362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_Toc23362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_Toc31941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_Toc31941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_Toc18104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_Toc18104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_Toc8471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_Toc8471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_Toc24130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_Toc24130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_Toc8989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_Toc8989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_Toc31720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_Toc31720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_Toc26148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_Toc26148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7545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3235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南昌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5017.97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18.965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26316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37338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800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181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22724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3362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31941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8104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8471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4130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8989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31720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mg/m3)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76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26148"/>
      <w:bookmarkStart w:id="39" w:name="_GoBack"/>
      <w:bookmarkEnd w:id="39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VENT2022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ZjVmZmY5MWYwMzlmZWMzMmI3OTc1NmU0Y2E3ODIifQ=="/>
  </w:docVars>
  <w:rsids>
    <w:rsidRoot w:val="65F753CF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65F7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5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11</Pages>
  <Words>3268</Words>
  <Characters>4515</Characters>
  <Lines>25</Lines>
  <Paragraphs>7</Paragraphs>
  <TotalTime>0</TotalTime>
  <ScaleCrop>false</ScaleCrop>
  <LinksUpToDate>false</LinksUpToDate>
  <CharactersWithSpaces>4601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2023-12-02T09:19:00Z</dcterms:created>
  <dc:creator>14451</dc:creator>
  <cp:lastModifiedBy>14451</cp:lastModifiedBy>
  <dcterms:modified xsi:type="dcterms:W3CDTF">2023-12-02T09:20:05Z</dcterms:modified>
  <dc:title>绿色建筑有机挥发物预评价报告书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E05091A41BF740688A7C5DB0D5E54F6D_11</vt:lpwstr>
  </property>
  <property fmtid="{D5CDD505-2E9C-101B-9397-08002B2CF9AE}" pid="3" name="KSOProductBuildVer">
    <vt:lpwstr>2052-12.1.0.15712</vt:lpwstr>
  </property>
</Properties>
</file>