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23"/>
            </w:pPr>
            <w:r>
              <w:rPr>
                <w:rFonts w:ascii="宋体" w:hAnsi="宋体"/>
              </w:rPr>
              <w:t>熏风解愠，绿映芳华</w:t>
            </w:r>
            <w:r>
              <w:t>—</w:t>
            </w:r>
            <w:r>
              <w:rPr>
                <w:rFonts w:ascii="宋体" w:hAnsi="宋体"/>
              </w:rPr>
              <w:t>基于既有建筑的高校学生活动中心设计</w:t>
            </w:r>
          </w:p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r>
              <w:rPr>
                <w:rFonts w:hint="eastAsia" w:ascii="宋体" w:hAnsi="宋体"/>
                <w:szCs w:val="21"/>
              </w:rPr>
              <w:t>河南工业大学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r>
              <w:rPr>
                <w:rFonts w:hint="eastAsia" w:ascii="宋体" w:hAnsi="宋体"/>
                <w:szCs w:val="21"/>
              </w:rPr>
              <w:t>河南工业大学土木建筑学院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T18623717257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"_Toc161492859"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_Toc161492859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"_Toc161492860"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_Toc161492860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"_Toc161492861"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_Toc161492861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"_Toc161492862"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_Toc161492862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"_Toc161492863"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_Toc161492863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"_Toc161492864"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_Toc161492864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"_Toc161492865"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_Toc161492865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"_Toc161492866"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_Toc161492866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"_Toc161492867"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_Toc161492867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"_Toc161492868"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_Toc161492868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"_Toc161492869"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_Toc161492869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"_Toc161492870"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_Toc161492870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"_Toc161492871"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_Toc161492871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"_Toc161492872"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_Toc161492872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"_Toc161492873"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_Toc161492873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"_Toc161492874"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_Toc161492874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"_Toc161492875"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_Toc161492875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"_Toc161492876"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_Toc161492876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"_Toc161492877"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_Toc161492877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"_Toc161492878"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_Toc161492878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"_Toc161492879"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_Toc161492879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"_Toc161492880"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_Toc161492880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"_Toc161492881"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_Toc161492881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"_Toc161492882"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梁柱构造一</w:t>
      </w:r>
      <w:r>
        <w:tab/>
      </w:r>
      <w:r>
        <w:fldChar w:fldCharType="begin"/>
      </w:r>
      <w:r>
        <w:instrText xml:space="preserve"> PAGEREF _Toc161492882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"_Toc161492883"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</w:t>
      </w:r>
      <w:r>
        <w:tab/>
      </w:r>
      <w:r>
        <w:fldChar w:fldCharType="begin"/>
      </w:r>
      <w:r>
        <w:instrText xml:space="preserve"> PAGEREF _Toc161492883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"_Toc161492884"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_Toc161492884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"_Toc161492885"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凸窗侧板</w:t>
      </w:r>
      <w:r>
        <w:tab/>
      </w:r>
      <w:r>
        <w:fldChar w:fldCharType="begin"/>
      </w:r>
      <w:r>
        <w:instrText xml:space="preserve"> PAGEREF _Toc161492885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"_Toc161492886"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凸窗侧板构造一</w:t>
      </w:r>
      <w:r>
        <w:tab/>
      </w:r>
      <w:r>
        <w:fldChar w:fldCharType="begin"/>
      </w:r>
      <w:r>
        <w:instrText xml:space="preserve"> PAGEREF _Toc161492886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"_Toc161492887"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凸窗顶板</w:t>
      </w:r>
      <w:r>
        <w:tab/>
      </w:r>
      <w:r>
        <w:fldChar w:fldCharType="begin"/>
      </w:r>
      <w:r>
        <w:instrText xml:space="preserve"> PAGEREF _Toc161492887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"_Toc161492888"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凸窗顶板构造一</w:t>
      </w:r>
      <w:r>
        <w:tab/>
      </w:r>
      <w:r>
        <w:fldChar w:fldCharType="begin"/>
      </w:r>
      <w:r>
        <w:instrText xml:space="preserve"> PAGEREF _Toc161492888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"_Toc161492889"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凸窗底板</w:t>
      </w:r>
      <w:r>
        <w:tab/>
      </w:r>
      <w:r>
        <w:fldChar w:fldCharType="begin"/>
      </w:r>
      <w:r>
        <w:instrText xml:space="preserve"> PAGEREF _Toc161492889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"_Toc161492890"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凸窗底板构造一</w:t>
      </w:r>
      <w:r>
        <w:tab/>
      </w:r>
      <w:r>
        <w:fldChar w:fldCharType="begin"/>
      </w:r>
      <w:r>
        <w:instrText xml:space="preserve"> PAGEREF _Toc161492890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"_Toc161492891"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_Toc161492891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"_Toc161492892"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_Toc161492892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"_Toc161492893"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内墙构造一</w:t>
      </w:r>
      <w:r>
        <w:tab/>
      </w:r>
      <w:r>
        <w:fldChar w:fldCharType="begin"/>
      </w:r>
      <w:r>
        <w:instrText xml:space="preserve"> PAGEREF _Toc161492893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"_Toc161492894"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_Toc161492894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"_Toc161492895"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楼板构造一</w:t>
      </w:r>
      <w:r>
        <w:tab/>
      </w:r>
      <w:r>
        <w:fldChar w:fldCharType="begin"/>
      </w:r>
      <w:r>
        <w:instrText xml:space="preserve"> PAGEREF _Toc161492895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"_Toc161492896"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_Toc161492896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"_Toc161492897"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_Toc161492897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"_Toc161492898"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_Toc161492898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"_Toc161492899"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_Toc161492899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"_Toc161492900"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_Toc161492900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"_Toc161492901"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_Toc161492901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"_Toc161492902"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_Toc161492902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"_Toc161492903"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_Toc161492903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"_Toc161492904"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_Toc161492904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"_Toc161492905"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建筑按系统汇总表</w:t>
      </w:r>
      <w:r>
        <w:tab/>
      </w:r>
      <w:r>
        <w:fldChar w:fldCharType="begin"/>
      </w:r>
      <w:r>
        <w:instrText xml:space="preserve"> PAGEREF _Toc161492905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"_Toc161492906"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_Toc161492906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"_Toc161492907"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_Toc161492907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"_Toc161492908"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_Toc161492908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61492859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61492860"/>
      <w:r>
        <w:t>概况</w:t>
      </w:r>
      <w:bookmarkEnd w:id="10"/>
      <w:bookmarkStart w:id="144" w:name="_GoBack"/>
      <w:bookmarkEnd w:id="14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河南-郑州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1" w:name="工程名称"/>
            <w:r>
              <w:t>熏风解愠，绿映芳华—基于既有建筑的高校学生活动中心设计</w:t>
            </w:r>
            <w:bookmarkEnd w:id="1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5331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18.60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4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2" w:name="_Toc161492861"/>
      <w: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</w:tr>
    </w:tbl>
    <w:p>
      <w:pPr>
        <w:pStyle w:val="4"/>
      </w:pPr>
      <w:bookmarkStart w:id="13" w:name="_Toc161492862"/>
      <w: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211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55</w:t>
            </w:r>
          </w:p>
        </w:tc>
      </w:tr>
    </w:tbl>
    <w:p>
      <w:pPr>
        <w:pStyle w:val="4"/>
      </w:pPr>
      <w:bookmarkStart w:id="14" w:name="_Toc161492863"/>
      <w: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99230</w:t>
            </w:r>
          </w:p>
        </w:tc>
      </w:tr>
    </w:tbl>
    <w:p>
      <w:pPr>
        <w:pStyle w:val="2"/>
        <w:rPr>
          <w:szCs w:val="24"/>
        </w:rPr>
      </w:pPr>
      <w:bookmarkStart w:id="15" w:name="_Toc161492864"/>
      <w:r>
        <w:rPr>
          <w:szCs w:val="24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6" w:name="_Toc161492865"/>
      <w:r>
        <w:rPr>
          <w:szCs w:val="24"/>
        </w:rPr>
        <w:t>计算原理</w:t>
      </w:r>
      <w:bookmarkEnd w:id="16"/>
    </w:p>
    <w:p>
      <w:pPr>
        <w:pStyle w:val="4"/>
        <w:spacing w:line="240" w:lineRule="atLeast"/>
      </w:pPr>
      <w:bookmarkStart w:id="17" w:name="_Toc240280508"/>
      <w:bookmarkStart w:id="18" w:name="_Toc178152068"/>
      <w:bookmarkStart w:id="19" w:name="_Toc239133098"/>
      <w:bookmarkStart w:id="20" w:name="_Toc178151562"/>
      <w:bookmarkStart w:id="21" w:name="_Toc179712227"/>
      <w:bookmarkStart w:id="22" w:name="_Toc495932542"/>
      <w:bookmarkStart w:id="23" w:name="_Toc161492866"/>
      <w:bookmarkStart w:id="24" w:name="_Toc179707474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 id="_x0000_i1025" o:spt="75" type="#_x0000_t75" style="height:18pt;width:300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178152069"/>
      <w:bookmarkStart w:id="30" w:name="_Toc240280509"/>
      <w:bookmarkStart w:id="31" w:name="_Toc495932543"/>
      <w:bookmarkStart w:id="32" w:name="_Toc179707475"/>
      <w:bookmarkStart w:id="33" w:name="_Toc453593137"/>
      <w:bookmarkStart w:id="34" w:name="_Toc179712228"/>
      <w:bookmarkStart w:id="35" w:name="_Toc239133099"/>
      <w:bookmarkStart w:id="36" w:name="_Toc161492867"/>
      <w:bookmarkStart w:id="37" w:name="_Toc17815156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o:spt="75" type="#_x0000_t75" style="height:19pt;width:133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o:spt="75" type="#_x0000_t75" style="height:19pt;width:5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453593138"/>
      <w:bookmarkStart w:id="39" w:name="_Toc179707476"/>
      <w:bookmarkStart w:id="40" w:name="_Toc178152070"/>
      <w:bookmarkStart w:id="41" w:name="_Toc178151564"/>
      <w:bookmarkStart w:id="42" w:name="_Toc161492868"/>
      <w:bookmarkStart w:id="43" w:name="_Toc239133100"/>
      <w:bookmarkStart w:id="44" w:name="_Toc179712229"/>
      <w:bookmarkStart w:id="45" w:name="_Toc495932544"/>
      <w:bookmarkStart w:id="46" w:name="_Toc24028051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o:spt="75" type="#_x0000_t75" style="height:19pt;width:164.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o:spt="75" type="#_x0000_t75" style="height:36pt;width:60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179712230"/>
      <w:bookmarkStart w:id="48" w:name="_Toc179707477"/>
      <w:bookmarkStart w:id="49" w:name="_Toc453593139"/>
      <w:bookmarkStart w:id="50" w:name="_Toc178151565"/>
      <w:bookmarkStart w:id="51" w:name="_Toc178152071"/>
      <w:bookmarkStart w:id="52" w:name="_Toc240280511"/>
      <w:bookmarkStart w:id="53" w:name="_Toc239133101"/>
      <w:r>
        <w:rPr>
          <w:rFonts w:hint="eastAsia"/>
        </w:rPr>
        <w:t xml:space="preserve"> </w:t>
      </w:r>
      <w:bookmarkStart w:id="54" w:name="_Toc495932545"/>
      <w:bookmarkStart w:id="55" w:name="_Toc161492869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o:spt="75" type="#_x0000_t75" style="height:16pt;width:8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o:spt="75" type="#_x0000_t75" style="height:16pt;width:8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179712231"/>
      <w:bookmarkStart w:id="57" w:name="_Toc179707478"/>
      <w:bookmarkStart w:id="58" w:name="_Toc453593140"/>
      <w:bookmarkStart w:id="59" w:name="_Toc178152072"/>
      <w:bookmarkStart w:id="60" w:name="_Toc240280512"/>
      <w:bookmarkStart w:id="61" w:name="_Toc239133102"/>
      <w:bookmarkStart w:id="62" w:name="_Toc178151566"/>
      <w:r>
        <w:t xml:space="preserve"> </w:t>
      </w:r>
      <w:bookmarkStart w:id="63" w:name="_Toc161492870"/>
      <w:bookmarkStart w:id="64" w:name="_Toc49593254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o:spt="75" type="#_x0000_t75" style="height:19pt;width:119.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o:spt="75" type="#_x0000_t75" style="height:18pt;width:9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o:spt="75" type="#_x0000_t75" style="height:19pt;width:10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178152073"/>
      <w:bookmarkStart w:id="66" w:name="_Toc178151567"/>
      <w:bookmarkStart w:id="67" w:name="_Toc240280513"/>
      <w:bookmarkStart w:id="68" w:name="_Toc239133103"/>
      <w:bookmarkStart w:id="69" w:name="_Toc179712232"/>
      <w:bookmarkStart w:id="70" w:name="_Toc179707479"/>
      <w:bookmarkStart w:id="71" w:name="_Toc453593141"/>
      <w:r>
        <w:t xml:space="preserve"> </w:t>
      </w:r>
      <w:bookmarkStart w:id="72" w:name="_Toc495932547"/>
      <w:bookmarkStart w:id="73" w:name="_Toc16149287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o:spt="75" type="#_x0000_t75" style="height:17.5pt;width:41.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o:spt="75" type="#_x0000_t75" style="height:31pt;width:100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o:spt="75" type="#_x0000_t75" style="height:15pt;width:25.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o:spt="75" type="#_x0000_t75" style="height:31pt;width:106.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179712233"/>
      <w:bookmarkStart w:id="75" w:name="_Toc179707480"/>
      <w:bookmarkStart w:id="76" w:name="_Toc178152074"/>
      <w:bookmarkStart w:id="77" w:name="_Toc453593142"/>
      <w:bookmarkStart w:id="78" w:name="_Toc239133104"/>
      <w:bookmarkStart w:id="79" w:name="_Toc240280514"/>
      <w:bookmarkStart w:id="80" w:name="_Toc178151568"/>
      <w:r>
        <w:t xml:space="preserve"> </w:t>
      </w:r>
      <w:bookmarkStart w:id="81" w:name="_Toc161492872"/>
      <w:bookmarkStart w:id="82" w:name="_Toc49593254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o:spt="75" type="#_x0000_t75" style="height:19pt;width:51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179712234"/>
      <w:bookmarkStart w:id="84" w:name="_Toc179707481"/>
      <w:bookmarkStart w:id="85" w:name="_Toc453593143"/>
      <w:bookmarkStart w:id="86" w:name="_Toc178152075"/>
      <w:bookmarkStart w:id="87" w:name="_Toc240280515"/>
      <w:bookmarkStart w:id="88" w:name="_Toc239133105"/>
      <w:bookmarkStart w:id="89" w:name="_Toc178151569"/>
      <w:r>
        <w:t xml:space="preserve"> </w:t>
      </w:r>
      <w:bookmarkStart w:id="90" w:name="_Toc495932549"/>
      <w:bookmarkStart w:id="91" w:name="_Toc161492873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o:spt="75" type="#_x0000_t75" style="height:19pt;width:58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o:spt="75" type="#_x0000_t75" style="height:18pt;width:77.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o:spt="75" type="#_x0000_t75" style="height:18pt;width:92.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178152076"/>
      <w:bookmarkStart w:id="93" w:name="_Toc240280516"/>
      <w:bookmarkStart w:id="94" w:name="_Toc239133106"/>
      <w:bookmarkStart w:id="95" w:name="_Toc179712235"/>
      <w:bookmarkStart w:id="96" w:name="_Toc453593144"/>
      <w:bookmarkStart w:id="97" w:name="_Toc178151570"/>
      <w:bookmarkStart w:id="98" w:name="_Toc179707482"/>
      <w:r>
        <w:t xml:space="preserve"> </w:t>
      </w:r>
      <w:bookmarkStart w:id="99" w:name="_Toc161492874"/>
      <w:bookmarkStart w:id="100" w:name="_Toc49593255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o:spt="75" type="#_x0000_t75" style="height:18pt;width:51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o:spt="75" type="#_x0000_t75" style="height:19pt;width:51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o:spt="75" type="#_x0000_t75" style="height:19pt;width:60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239133107"/>
      <w:bookmarkStart w:id="102" w:name="_Toc453593145"/>
      <w:bookmarkStart w:id="103" w:name="_Toc240280517"/>
      <w:r>
        <w:rPr>
          <w:rFonts w:hint="eastAsia"/>
        </w:rPr>
        <w:t xml:space="preserve"> </w:t>
      </w:r>
      <w:bookmarkStart w:id="104" w:name="_Toc161492875"/>
      <w:bookmarkStart w:id="105" w:name="_Toc49593255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6" w:name="_Toc178151571"/>
      <w:bookmarkStart w:id="107" w:name="_Toc179712236"/>
      <w:bookmarkStart w:id="108" w:name="_Toc179707483"/>
      <w:bookmarkStart w:id="109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</w:rPr>
      </w:pPr>
      <w:bookmarkStart w:id="110" w:name="_Toc161492876"/>
      <w:r>
        <w:rPr>
          <w:szCs w:val="24"/>
        </w:rPr>
        <w:t>外围护构造</w:t>
      </w:r>
      <w:bookmarkEnd w:id="110"/>
    </w:p>
    <w:p>
      <w:pPr>
        <w:pStyle w:val="4"/>
      </w:pPr>
      <w:bookmarkStart w:id="111" w:name="_Toc161492877"/>
      <w:r>
        <w:t>屋顶</w:t>
      </w:r>
      <w:bookmarkEnd w:id="111"/>
    </w:p>
    <w:p>
      <w:pPr>
        <w:pStyle w:val="5"/>
        <w:rPr>
          <w:szCs w:val="24"/>
        </w:rPr>
      </w:pPr>
      <w:bookmarkStart w:id="112" w:name="_Toc161492878"/>
      <w:r>
        <w:rPr>
          <w:szCs w:val="24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种植介质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0.263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聚氯乙烯硬泡沫塑料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粒径10~30卵石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细石防水砼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水泥膨胀珍珠岩2%找坡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0.077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2.557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1516.32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3" w:name="_Toc161492879"/>
      <w:r>
        <w:t>外墙</w:t>
      </w:r>
      <w:bookmarkEnd w:id="113"/>
    </w:p>
    <w:p>
      <w:pPr>
        <w:pStyle w:val="5"/>
        <w:rPr>
          <w:szCs w:val="24"/>
        </w:rPr>
      </w:pPr>
      <w:bookmarkStart w:id="114" w:name="_Toc161492880"/>
      <w:r>
        <w:rPr>
          <w:szCs w:val="24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加气砼砌块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0.748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2.490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10.71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5" w:name="_Toc161492881"/>
      <w:r>
        <w:t>梁柱</w:t>
      </w:r>
      <w:bookmarkEnd w:id="115"/>
    </w:p>
    <w:p>
      <w:pPr>
        <w:pStyle w:val="5"/>
        <w:rPr>
          <w:szCs w:val="24"/>
        </w:rPr>
      </w:pPr>
      <w:bookmarkStart w:id="116" w:name="_Toc161492882"/>
      <w:r>
        <w:rPr>
          <w:szCs w:val="24"/>
        </w:rPr>
        <w:t>梁柱构造一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加气砼砌块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0.983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5.715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89.34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7" w:name="_Toc161492883"/>
      <w:r>
        <w:t>挑空楼板</w:t>
      </w:r>
      <w:bookmarkEnd w:id="117"/>
    </w:p>
    <w:p>
      <w:pPr>
        <w:pStyle w:val="5"/>
        <w:rPr>
          <w:szCs w:val="24"/>
        </w:rPr>
      </w:pPr>
      <w:bookmarkStart w:id="118" w:name="_Toc161492884"/>
      <w:r>
        <w:rPr>
          <w:szCs w:val="24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加气砼砌块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0.748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2.490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10.71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9" w:name="_Toc161492885"/>
      <w:r>
        <w:t>凸窗侧板</w:t>
      </w:r>
      <w:bookmarkEnd w:id="119"/>
    </w:p>
    <w:p>
      <w:pPr>
        <w:pStyle w:val="5"/>
        <w:rPr>
          <w:szCs w:val="24"/>
        </w:rPr>
      </w:pPr>
      <w:bookmarkStart w:id="120" w:name="_Toc161492886"/>
      <w:r>
        <w:rPr>
          <w:szCs w:val="24"/>
        </w:rPr>
        <w:t>凸窗侧板构造一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1" w:name="_Toc161492887"/>
      <w:r>
        <w:t>凸窗顶板</w:t>
      </w:r>
      <w:bookmarkEnd w:id="121"/>
    </w:p>
    <w:p>
      <w:pPr>
        <w:pStyle w:val="5"/>
        <w:rPr>
          <w:szCs w:val="24"/>
        </w:rPr>
      </w:pPr>
      <w:bookmarkStart w:id="122" w:name="_Toc161492888"/>
      <w:r>
        <w:rPr>
          <w:szCs w:val="24"/>
        </w:rPr>
        <w:t>凸窗顶板构造一</w:t>
      </w:r>
      <w:bookmarkEnd w:id="12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3" w:name="_Toc161492889"/>
      <w:r>
        <w:t>凸窗底板</w:t>
      </w:r>
      <w:bookmarkEnd w:id="123"/>
    </w:p>
    <w:p>
      <w:pPr>
        <w:pStyle w:val="5"/>
        <w:rPr>
          <w:szCs w:val="24"/>
        </w:rPr>
      </w:pPr>
      <w:bookmarkStart w:id="124" w:name="_Toc161492890"/>
      <w:r>
        <w:rPr>
          <w:szCs w:val="24"/>
        </w:rPr>
        <w:t>凸窗底板构造一</w:t>
      </w:r>
      <w:bookmarkEnd w:id="12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5" w:name="_Toc161492891"/>
      <w:r>
        <w:rPr>
          <w:szCs w:val="24"/>
        </w:rPr>
        <w:t>内围护构造</w:t>
      </w:r>
      <w:bookmarkEnd w:id="125"/>
    </w:p>
    <w:p>
      <w:pPr>
        <w:pStyle w:val="4"/>
      </w:pPr>
      <w:bookmarkStart w:id="126" w:name="_Toc161492892"/>
      <w:r>
        <w:t>内墙</w:t>
      </w:r>
      <w:bookmarkEnd w:id="126"/>
    </w:p>
    <w:p>
      <w:pPr>
        <w:pStyle w:val="5"/>
        <w:rPr>
          <w:szCs w:val="24"/>
        </w:rPr>
      </w:pPr>
      <w:bookmarkStart w:id="127" w:name="_Toc161492893"/>
      <w:r>
        <w:rPr>
          <w:szCs w:val="24"/>
        </w:rPr>
        <w:t>内墙构造一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8" w:name="_Toc161492894"/>
      <w:r>
        <w:t>楼板</w:t>
      </w:r>
      <w:bookmarkEnd w:id="128"/>
    </w:p>
    <w:p>
      <w:pPr>
        <w:pStyle w:val="5"/>
        <w:rPr>
          <w:szCs w:val="24"/>
        </w:rPr>
      </w:pPr>
      <w:bookmarkStart w:id="129" w:name="_Toc161492895"/>
      <w:r>
        <w:rPr>
          <w:szCs w:val="24"/>
        </w:rPr>
        <w:t>楼板构造一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30" w:name="_Toc161492896"/>
      <w:r>
        <w:rPr>
          <w:szCs w:val="24"/>
        </w:rPr>
        <w:t>封闭阳台构造</w:t>
      </w:r>
      <w:bookmarkEnd w:id="130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31" w:name="_Toc161492897"/>
      <w:r>
        <w:rPr>
          <w:szCs w:val="24"/>
        </w:rPr>
        <w:t>地下围护构造</w:t>
      </w:r>
      <w:bookmarkEnd w:id="131"/>
    </w:p>
    <w:p>
      <w:pPr>
        <w:pStyle w:val="4"/>
      </w:pPr>
      <w:bookmarkStart w:id="132" w:name="_Toc161492898"/>
      <w:r>
        <w:t>周边地面</w:t>
      </w:r>
      <w:bookmarkEnd w:id="132"/>
    </w:p>
    <w:p>
      <w:pPr>
        <w:pStyle w:val="5"/>
        <w:rPr>
          <w:szCs w:val="24"/>
        </w:rPr>
      </w:pPr>
      <w:bookmarkStart w:id="133" w:name="_Toc161492899"/>
      <w:r>
        <w:rPr>
          <w:szCs w:val="24"/>
        </w:rPr>
        <w:t>周边地面构造一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种植介质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0.263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聚氯乙烯硬泡沫塑料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粒径10~30卵石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细石防水砼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水泥膨胀珍珠岩2%找坡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0.077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2.557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10707.71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34" w:name="_Toc161492900"/>
      <w:r>
        <w:t>非周边地面</w:t>
      </w:r>
      <w:bookmarkEnd w:id="134"/>
    </w:p>
    <w:p>
      <w:pPr>
        <w:pStyle w:val="5"/>
        <w:rPr>
          <w:szCs w:val="24"/>
        </w:rPr>
      </w:pPr>
      <w:bookmarkStart w:id="135" w:name="_Toc161492901"/>
      <w:r>
        <w:rPr>
          <w:szCs w:val="24"/>
        </w:rPr>
        <w:t>非周边地面构造一</w:t>
      </w:r>
      <w:bookmarkEnd w:id="13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36" w:name="_Toc161492902"/>
      <w:r>
        <w:rPr>
          <w:szCs w:val="24"/>
        </w:rPr>
        <w:t>窗构造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多腔封闭塑料型材框+中空玻璃（6mm高透光Low-E+12mm氩气+6mm透明）</w:t>
            </w:r>
          </w:p>
        </w:tc>
        <w:tc>
          <w:tcPr>
            <w:tcW w:w="3112" w:type="dxa"/>
            <w:vAlign w:val="center"/>
          </w:tcPr>
          <w:p>
            <w:r>
              <w:t>1.60</w:t>
            </w:r>
          </w:p>
        </w:tc>
        <w:tc>
          <w:tcPr>
            <w:tcW w:w="1415" w:type="dxa"/>
            <w:vAlign w:val="center"/>
          </w:tcPr>
          <w:p>
            <w:r>
              <w:t>0.62</w:t>
            </w:r>
          </w:p>
        </w:tc>
      </w:tr>
    </w:tbl>
    <w:p>
      <w:pPr>
        <w:pStyle w:val="2"/>
        <w:rPr>
          <w:szCs w:val="24"/>
        </w:rPr>
      </w:pPr>
      <w:bookmarkStart w:id="137" w:name="_Toc161492903"/>
      <w:r>
        <w:rPr>
          <w:szCs w:val="24"/>
        </w:rPr>
        <w:t>门构造</w:t>
      </w:r>
      <w:bookmarkEnd w:id="13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金属框—保温门（多功能门）</w:t>
            </w:r>
          </w:p>
        </w:tc>
        <w:tc>
          <w:tcPr>
            <w:tcW w:w="3820" w:type="dxa"/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木头夹层户门</w:t>
            </w:r>
          </w:p>
        </w:tc>
        <w:tc>
          <w:tcPr>
            <w:tcW w:w="3820" w:type="dxa"/>
            <w:vAlign w:val="center"/>
          </w:tcPr>
          <w:p>
            <w:r>
              <w:t>0.79</w:t>
            </w:r>
          </w:p>
        </w:tc>
      </w:tr>
    </w:tbl>
    <w:p>
      <w:pPr>
        <w:pStyle w:val="2"/>
        <w:rPr>
          <w:szCs w:val="24"/>
        </w:rPr>
      </w:pPr>
      <w:bookmarkStart w:id="138" w:name="_Toc161492904"/>
      <w:r>
        <w:rPr>
          <w:szCs w:val="24"/>
        </w:rPr>
        <w:t>负荷指标</w:t>
      </w:r>
      <w:bookmarkEnd w:id="13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296786</w:t>
            </w:r>
          </w:p>
        </w:tc>
        <w:tc>
          <w:tcPr>
            <w:tcW w:w="3112" w:type="dxa"/>
            <w:vAlign w:val="center"/>
          </w:tcPr>
          <w:p>
            <w:r>
              <w:t>5331.00</w:t>
            </w:r>
          </w:p>
        </w:tc>
        <w:tc>
          <w:tcPr>
            <w:tcW w:w="3101" w:type="dxa"/>
            <w:vAlign w:val="center"/>
          </w:tcPr>
          <w:p>
            <w:r>
              <w:t>55.67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3474.20</w:t>
            </w:r>
          </w:p>
        </w:tc>
        <w:tc>
          <w:tcPr>
            <w:tcW w:w="3101" w:type="dxa"/>
            <w:vAlign w:val="center"/>
          </w:tcPr>
          <w:p>
            <w:r>
              <w:t>85.43</w:t>
            </w:r>
          </w:p>
        </w:tc>
      </w:tr>
    </w:tbl>
    <w:p>
      <w:pPr>
        <w:pStyle w:val="2"/>
        <w:rPr>
          <w:szCs w:val="24"/>
        </w:rPr>
      </w:pPr>
      <w:bookmarkStart w:id="139" w:name="_Toc161492905"/>
      <w:r>
        <w:rPr>
          <w:szCs w:val="24"/>
        </w:rPr>
        <w:t>建筑按系统汇总表</w:t>
      </w:r>
      <w:bookmarkEnd w:id="13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1222.08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101329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60.86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29550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1003,1004[办公-普通办公室]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6596.28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284.89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2005,2010[办公-普通办公室]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49662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28756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4004,4007[办公-普通办公室]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4005,4008[办公-普通办公室]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4006,4010,4011[办公-普通办公室]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4009[办公-普通办公室]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3474.20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296786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179715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117071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164.98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84007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3474.20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296786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179715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117071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164.98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84007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85.43</w:t>
            </w:r>
          </w:p>
        </w:tc>
      </w:tr>
    </w:tbl>
    <w:p>
      <w:pPr>
        <w:pStyle w:val="2"/>
        <w:rPr>
          <w:szCs w:val="24"/>
        </w:rPr>
      </w:pPr>
      <w:bookmarkStart w:id="140" w:name="_Toc161492906"/>
      <w:r>
        <w:rPr>
          <w:szCs w:val="24"/>
        </w:rPr>
        <w:t>建筑按楼层汇总表</w:t>
      </w:r>
      <w:bookmarkEnd w:id="14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1222.08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101329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60.86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1003,1004[办公-普通办公室]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6596.28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1446.51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139382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82848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56533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45787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284.89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2005,2010[办公-普通办公室]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1027.44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88293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57619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30675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43.23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49662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28756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4004,4007[办公-普通办公室]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4005,4008[办公-普通办公室]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4006,4010,4011[办公-普通办公室]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4009[办公-普通办公室]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1000.25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71519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41656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29863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24186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3474.20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296786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179715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117071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164.98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94818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85.43</w:t>
            </w:r>
          </w:p>
        </w:tc>
      </w:tr>
    </w:tbl>
    <w:p>
      <w:pPr>
        <w:pStyle w:val="2"/>
        <w:rPr>
          <w:szCs w:val="24"/>
        </w:rPr>
      </w:pPr>
      <w:bookmarkStart w:id="141" w:name="_Toc161492907"/>
      <w:r>
        <w:rPr>
          <w:szCs w:val="24"/>
        </w:rPr>
        <w:t>新风负荷表</w:t>
      </w:r>
      <w:bookmarkEnd w:id="14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1222.08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4582.80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1003,1004[办公-普通办公室]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2179.81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5424.39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45787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45787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167.14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626.78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284.89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1068.34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2005,2009,2010[办公-普通办公室]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60.73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227.74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2007[办公-普通办公室]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2008[办公-普通办公室]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63.09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236.59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126.72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34.43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3852.90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34.49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700.21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2625.79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114.94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4004,4005,4007,4008,4009[办公-普通办公室]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4006,4010,4011[办公-普通办公室]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3750.94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24186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24186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13028.23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94818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94818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131.64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27.29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42" w:name="_Toc161492908"/>
      <w:r>
        <w:rPr>
          <w:szCs w:val="24"/>
        </w:rPr>
        <w:t>房间冷负荷详细表</w:t>
      </w:r>
      <w:bookmarkEnd w:id="14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F=71.64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F=1004.92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F=164.11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F=65.59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F=71.64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F=126.72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F=28.17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F=206.99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4010,4011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D=6.29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bookmarkEnd w:id="143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2867394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RlMTVlOTkzOGQ5ODUzNDY5ZGRiYmZmYTM1ZGMxNjAifQ=="/>
  </w:docVars>
  <w:rsids>
    <w:rsidRoot w:val="00586DCB"/>
    <w:rsid w:val="001915A3"/>
    <w:rsid w:val="00217F62"/>
    <w:rsid w:val="00404C2E"/>
    <w:rsid w:val="005001FD"/>
    <w:rsid w:val="00586DCB"/>
    <w:rsid w:val="00876D6E"/>
    <w:rsid w:val="00A906D8"/>
    <w:rsid w:val="00AB5A74"/>
    <w:rsid w:val="00AC5051"/>
    <w:rsid w:val="00C77A35"/>
    <w:rsid w:val="00F071AE"/>
    <w:rsid w:val="35B2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customStyle="1" w:styleId="23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54</Pages>
  <Words>15461</Words>
  <Characters>88133</Characters>
  <Lines>734</Lines>
  <Paragraphs>206</Paragraphs>
  <TotalTime>0</TotalTime>
  <ScaleCrop>false</ScaleCrop>
  <LinksUpToDate>false</LinksUpToDate>
  <CharactersWithSpaces>103388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2024-03-16T06:47:00Z</dcterms:created>
  <dc:creator>lenovo</dc:creator>
  <cp:lastModifiedBy>宋佳欣</cp:lastModifiedBy>
  <cp:lastPrinted>2411-12-31T16:00:00Z</cp:lastPrinted>
  <dcterms:modified xsi:type="dcterms:W3CDTF">2024-03-16T06:56:41Z</dcterms:modified>
  <dc:title>冷负荷计算书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8316426806F248BB8DE28CA23087DB28_12</vt:lpwstr>
  </property>
</Properties>
</file>