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5BA9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E18218F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ECC4982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5E2CE2E8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B09C095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F7552FC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02E2052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449ABDEF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4C46BBF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FD93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51406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云南</w:t>
            </w:r>
            <w:r>
              <w:t>-</w:t>
            </w:r>
            <w:r>
              <w:t>红河</w:t>
            </w:r>
            <w:bookmarkEnd w:id="2"/>
          </w:p>
        </w:tc>
      </w:tr>
      <w:tr w:rsidR="00D40158" w:rsidRPr="00D40158" w14:paraId="147A69D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A5DA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AB37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E389B5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3AAE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1567E5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8FF2FD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ABBE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3B0998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E2B076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DBAD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69D5DF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9F526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C6D99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E978A3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EA93F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29FAA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A810D5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438B279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3A07EC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24EC93F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4B52D8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C79A9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26AC284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2023年12月28日</w:t>
            </w:r>
            <w:bookmarkEnd w:id="6"/>
          </w:p>
        </w:tc>
      </w:tr>
    </w:tbl>
    <w:p w14:paraId="35A14DC5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0831465A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65649E9E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7CDC5DC" wp14:editId="6C2C4A2F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60EE1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066230D6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F15B4C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6EC493AC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D2171B">
              <w:rPr>
                <w:rFonts w:ascii="宋体" w:hAnsi="宋体"/>
              </w:rPr>
              <w:t>3</w:t>
            </w:r>
          </w:p>
        </w:tc>
      </w:tr>
      <w:tr w:rsidR="00AC0859" w:rsidRPr="003539C2" w14:paraId="0AA53273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F8454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72859B5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220401</w:t>
            </w:r>
            <w:bookmarkEnd w:id="8"/>
          </w:p>
        </w:tc>
      </w:tr>
      <w:tr w:rsidR="00AC0859" w:rsidRPr="003539C2" w14:paraId="750CB1DD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8D112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D8324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4B30386F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106BB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8010BD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T19995850359</w:t>
            </w:r>
            <w:bookmarkEnd w:id="9"/>
          </w:p>
        </w:tc>
      </w:tr>
    </w:tbl>
    <w:p w14:paraId="13F1D870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4008F98F" w14:textId="77777777" w:rsidR="001F5EA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8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14:paraId="335AB79F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8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14:paraId="3A430BFB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8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392F5F05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8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695D1D8D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8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3443A927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8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22BD0B78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8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496DCD50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8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146A6449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8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5095FF6A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8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25745682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8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7B277A43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8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348A4FA8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8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391EA87D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8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16</w:t>
        </w:r>
        <w:r w:rsidR="001F5EAC">
          <w:rPr>
            <w:webHidden/>
          </w:rPr>
          <w:fldChar w:fldCharType="end"/>
        </w:r>
      </w:hyperlink>
    </w:p>
    <w:p w14:paraId="68328FAF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8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17</w:t>
        </w:r>
        <w:r w:rsidR="001F5EAC">
          <w:rPr>
            <w:webHidden/>
          </w:rPr>
          <w:fldChar w:fldCharType="end"/>
        </w:r>
      </w:hyperlink>
    </w:p>
    <w:p w14:paraId="76BF2954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8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17</w:t>
        </w:r>
        <w:r w:rsidR="001F5EAC">
          <w:rPr>
            <w:webHidden/>
          </w:rPr>
          <w:fldChar w:fldCharType="end"/>
        </w:r>
      </w:hyperlink>
    </w:p>
    <w:p w14:paraId="1EA165EB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8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18</w:t>
        </w:r>
        <w:r w:rsidR="001F5EAC">
          <w:rPr>
            <w:webHidden/>
          </w:rPr>
          <w:fldChar w:fldCharType="end"/>
        </w:r>
      </w:hyperlink>
    </w:p>
    <w:p w14:paraId="30CF9927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8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03AD3">
          <w:rPr>
            <w:webHidden/>
          </w:rPr>
          <w:t>19</w:t>
        </w:r>
        <w:r w:rsidR="001F5EAC">
          <w:rPr>
            <w:webHidden/>
          </w:rPr>
          <w:fldChar w:fldCharType="end"/>
        </w:r>
      </w:hyperlink>
    </w:p>
    <w:p w14:paraId="27332A29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70E53B30" w14:textId="77777777" w:rsidR="00FF547F" w:rsidRPr="00FF547F" w:rsidRDefault="00FF547F" w:rsidP="00FF547F">
      <w:pPr>
        <w:rPr>
          <w:lang w:val="en-US"/>
        </w:rPr>
      </w:pPr>
    </w:p>
    <w:p w14:paraId="251C878A" w14:textId="77777777" w:rsidR="00FF547F" w:rsidRPr="00FF547F" w:rsidRDefault="00FF547F" w:rsidP="00FF547F">
      <w:pPr>
        <w:rPr>
          <w:lang w:val="en-US"/>
        </w:rPr>
      </w:pPr>
    </w:p>
    <w:p w14:paraId="52889093" w14:textId="77777777" w:rsidR="00FF547F" w:rsidRPr="00FF547F" w:rsidRDefault="00FF547F" w:rsidP="00FF547F">
      <w:pPr>
        <w:rPr>
          <w:lang w:val="en-US"/>
        </w:rPr>
      </w:pPr>
    </w:p>
    <w:p w14:paraId="5C1F3044" w14:textId="77777777" w:rsidR="00FF547F" w:rsidRPr="00FF547F" w:rsidRDefault="00FF547F" w:rsidP="00FF547F">
      <w:pPr>
        <w:rPr>
          <w:lang w:val="en-US"/>
        </w:rPr>
      </w:pPr>
    </w:p>
    <w:p w14:paraId="338B8AE1" w14:textId="77777777" w:rsidR="00FF547F" w:rsidRPr="00FF547F" w:rsidRDefault="00FF547F" w:rsidP="00FF547F">
      <w:pPr>
        <w:rPr>
          <w:lang w:val="en-US"/>
        </w:rPr>
      </w:pPr>
    </w:p>
    <w:p w14:paraId="0B5B9BFA" w14:textId="77777777" w:rsidR="00FF547F" w:rsidRPr="00FF547F" w:rsidRDefault="00FF547F" w:rsidP="00FF547F">
      <w:pPr>
        <w:rPr>
          <w:lang w:val="en-US"/>
        </w:rPr>
      </w:pPr>
    </w:p>
    <w:p w14:paraId="547B8F2D" w14:textId="77777777" w:rsidR="00FF547F" w:rsidRPr="00FF547F" w:rsidRDefault="00FF547F" w:rsidP="00FF547F">
      <w:pPr>
        <w:rPr>
          <w:lang w:val="en-US"/>
        </w:rPr>
      </w:pPr>
    </w:p>
    <w:p w14:paraId="23308485" w14:textId="77777777" w:rsidR="00FF547F" w:rsidRPr="00FF547F" w:rsidRDefault="00FF547F" w:rsidP="00FF547F">
      <w:pPr>
        <w:rPr>
          <w:lang w:val="en-US"/>
        </w:rPr>
      </w:pPr>
    </w:p>
    <w:p w14:paraId="1758AD9F" w14:textId="77777777" w:rsidR="00FF547F" w:rsidRPr="00FF547F" w:rsidRDefault="00FF547F" w:rsidP="00FF547F">
      <w:pPr>
        <w:rPr>
          <w:lang w:val="en-US"/>
        </w:rPr>
      </w:pPr>
    </w:p>
    <w:p w14:paraId="4009754B" w14:textId="77777777" w:rsidR="00FF547F" w:rsidRPr="00FF547F" w:rsidRDefault="00FF547F" w:rsidP="00FF547F">
      <w:pPr>
        <w:rPr>
          <w:lang w:val="en-US"/>
        </w:rPr>
      </w:pPr>
    </w:p>
    <w:p w14:paraId="45E5917E" w14:textId="77777777" w:rsidR="00FF547F" w:rsidRDefault="00FF547F" w:rsidP="00FF547F">
      <w:pPr>
        <w:rPr>
          <w:lang w:val="en-US"/>
        </w:rPr>
      </w:pPr>
    </w:p>
    <w:p w14:paraId="130B610C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3696CDC5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5260D230" w14:textId="77777777" w:rsidR="0000578F" w:rsidRDefault="0000578F" w:rsidP="0000578F">
      <w:pPr>
        <w:pStyle w:val="1"/>
      </w:pPr>
      <w:bookmarkStart w:id="11" w:name="_Toc452108759"/>
      <w:bookmarkStart w:id="12" w:name="_Toc79588823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676C4A2F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4066E99B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471CB4CD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3350FFFB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4578FC0D" w14:textId="77777777" w:rsidR="0000578F" w:rsidRDefault="0000578F" w:rsidP="00DC62E7">
      <w:pPr>
        <w:pStyle w:val="2"/>
      </w:pPr>
      <w:bookmarkStart w:id="14" w:name="_Toc452108760"/>
      <w:bookmarkStart w:id="15" w:name="_Toc79588824"/>
      <w:r>
        <w:lastRenderedPageBreak/>
        <w:t>平面图</w:t>
      </w:r>
      <w:bookmarkEnd w:id="14"/>
      <w:bookmarkEnd w:id="15"/>
    </w:p>
    <w:p w14:paraId="4D6A5D95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03C4965B" wp14:editId="27C8E3E5">
            <wp:extent cx="4838700" cy="80105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4F553" w14:textId="77777777" w:rsidR="00C9541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61941C9C" w14:textId="77777777" w:rsidR="00C9541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0DBA2EE" wp14:editId="65065D06">
            <wp:extent cx="4629150" cy="80105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A7400" w14:textId="77777777" w:rsidR="00C9541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33E0E9FC" w14:textId="77777777" w:rsidR="00C9541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02BA3D8" wp14:editId="65396830">
            <wp:extent cx="4848225" cy="80105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D350C" w14:textId="77777777" w:rsidR="00C9541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1C68F8A9" w14:textId="77777777" w:rsidR="00C9541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65EE7A8" wp14:editId="61E9F949">
            <wp:extent cx="5667375" cy="74961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2312" w14:textId="77777777" w:rsidR="00C9541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73061B70" w14:textId="77777777" w:rsidR="00C9541F" w:rsidRDefault="00C9541F">
      <w:pPr>
        <w:pStyle w:val="a0"/>
        <w:ind w:firstLineChars="0" w:firstLine="0"/>
        <w:jc w:val="center"/>
        <w:rPr>
          <w:lang w:val="en-US"/>
        </w:rPr>
      </w:pPr>
    </w:p>
    <w:p w14:paraId="4C5796D8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5742B050" w14:textId="77777777" w:rsidR="0000578F" w:rsidRDefault="0000578F" w:rsidP="00DC62E7">
      <w:pPr>
        <w:pStyle w:val="2"/>
      </w:pPr>
      <w:bookmarkStart w:id="17" w:name="_Toc452108761"/>
      <w:bookmarkStart w:id="18" w:name="_Toc79588825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3472D0B8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33BDECA6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03AD3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03AD3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182C72ED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7C41A0AC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79588826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7CBDD79F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1A05F9C2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724B38DA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4AD0F7EF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4DC465AA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027CFC6F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0FECE15B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0D8E07ED" w14:textId="77777777" w:rsidR="0000578F" w:rsidRDefault="0000578F" w:rsidP="0000578F">
      <w:pPr>
        <w:pStyle w:val="1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 w14:paraId="1CD2CB7E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5DD563AF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5E5E1247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59F02899" w14:textId="77777777" w:rsidR="0000578F" w:rsidRDefault="0000578F" w:rsidP="0000578F">
      <w:pPr>
        <w:pStyle w:val="1"/>
      </w:pPr>
      <w:bookmarkStart w:id="31" w:name="_Toc79588828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6D526A9E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0DD124F7" w14:textId="77777777" w:rsidR="00833AFE" w:rsidRDefault="00833AFE" w:rsidP="00833AFE">
      <w:pPr>
        <w:pStyle w:val="2"/>
      </w:pPr>
      <w:bookmarkStart w:id="32" w:name="_Toc79588829"/>
      <w:r>
        <w:rPr>
          <w:rFonts w:hint="eastAsia"/>
        </w:rPr>
        <w:t>参数定义</w:t>
      </w:r>
      <w:bookmarkEnd w:id="32"/>
    </w:p>
    <w:p w14:paraId="2B83CB0F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7A11C22E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165366B5" w14:textId="77777777" w:rsidR="002D33C1" w:rsidRDefault="002D33C1" w:rsidP="002D33C1">
      <w:pPr>
        <w:pStyle w:val="2"/>
      </w:pPr>
      <w:bookmarkStart w:id="33" w:name="_Toc79588830"/>
      <w:r>
        <w:rPr>
          <w:rFonts w:hint="eastAsia"/>
        </w:rPr>
        <w:t>计算流程</w:t>
      </w:r>
      <w:bookmarkEnd w:id="33"/>
    </w:p>
    <w:p w14:paraId="1897FB4F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1990B91A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6019E526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5C78C050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1F76B147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277BC012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680D5CE1" wp14:editId="63B10B23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842CC2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A03AD3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A03AD3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56B5ED7C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1C64942D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59954BED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7646D6BE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4F8EAB2C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F499C4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5FD8C8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B0552D0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3366F7EF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6A9276B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259F90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0B3747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F88851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104267C4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5E9378CF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5A8E764A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265CCD9A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514842D1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5C383CC4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74801A2B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7178E432" w14:textId="77777777" w:rsidR="001B0BA1" w:rsidRDefault="006D296D" w:rsidP="00B50E2E">
      <w:pPr>
        <w:pStyle w:val="2"/>
      </w:pPr>
      <w:bookmarkStart w:id="35" w:name="_Toc79588831"/>
      <w:r>
        <w:rPr>
          <w:rFonts w:hint="eastAsia"/>
        </w:rPr>
        <w:t>计算参数</w:t>
      </w:r>
      <w:bookmarkEnd w:id="35"/>
    </w:p>
    <w:p w14:paraId="45D746AD" w14:textId="77777777" w:rsidR="006D296D" w:rsidRDefault="006043F1" w:rsidP="00EA3BB3">
      <w:pPr>
        <w:pStyle w:val="3"/>
      </w:pPr>
      <w:bookmarkStart w:id="36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6EBF4611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元江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3AEFF79B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1A053108" wp14:editId="5436C849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AD1D9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03AD3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03AD3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0B5131D3" w14:textId="77777777" w:rsidR="00B665C1" w:rsidRDefault="00B665C1" w:rsidP="00EA3BB3">
      <w:pPr>
        <w:pStyle w:val="3"/>
      </w:pPr>
      <w:bookmarkStart w:id="39" w:name="_Toc795888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44F123C6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144C0864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71F63EA4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ECE0002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FE30BE5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3C521A8D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43EAA0A5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B21BC40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17.0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783FA2B6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19.6~26.6</w:t>
            </w:r>
          </w:p>
        </w:tc>
      </w:tr>
      <w:tr w:rsidR="0099773C" w:rsidRPr="00A412D8" w14:paraId="55D988A3" w14:textId="77777777" w:rsidTr="0099773C">
        <w:trPr>
          <w:trHeight w:val="270"/>
        </w:trPr>
        <w:tc>
          <w:tcPr>
            <w:tcW w:w="1861" w:type="dxa"/>
          </w:tcPr>
          <w:p w14:paraId="34D1659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0325D6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736A16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 w:rsidR="0099773C" w:rsidRPr="00A412D8" w14:paraId="15A6837C" w14:textId="77777777" w:rsidTr="0099773C">
        <w:trPr>
          <w:trHeight w:val="270"/>
        </w:trPr>
        <w:tc>
          <w:tcPr>
            <w:tcW w:w="1861" w:type="dxa"/>
          </w:tcPr>
          <w:p w14:paraId="155BA7D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8438A2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2189F5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:rsidR="0099773C" w:rsidRPr="00A412D8" w14:paraId="0B3ADA4F" w14:textId="77777777" w:rsidTr="0099773C">
        <w:trPr>
          <w:trHeight w:val="270"/>
        </w:trPr>
        <w:tc>
          <w:tcPr>
            <w:tcW w:w="1861" w:type="dxa"/>
          </w:tcPr>
          <w:p w14:paraId="300EF79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93C9FD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5CCC1F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22.1~29.1</w:t>
            </w:r>
          </w:p>
        </w:tc>
      </w:tr>
      <w:tr w:rsidR="0099773C" w:rsidRPr="00A412D8" w14:paraId="39CD9197" w14:textId="77777777" w:rsidTr="0099773C">
        <w:trPr>
          <w:trHeight w:val="270"/>
        </w:trPr>
        <w:tc>
          <w:tcPr>
            <w:tcW w:w="1861" w:type="dxa"/>
          </w:tcPr>
          <w:p w14:paraId="6BD5C28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95310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086ADF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 w:rsidR="0099773C" w:rsidRPr="00A412D8" w14:paraId="1C295BB8" w14:textId="77777777" w:rsidTr="0099773C">
        <w:trPr>
          <w:trHeight w:val="270"/>
        </w:trPr>
        <w:tc>
          <w:tcPr>
            <w:tcW w:w="1861" w:type="dxa"/>
          </w:tcPr>
          <w:p w14:paraId="1E570DB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CB5363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EED999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23.3~30.3</w:t>
            </w:r>
          </w:p>
        </w:tc>
      </w:tr>
      <w:tr w:rsidR="0099773C" w:rsidRPr="00A412D8" w14:paraId="5919D8A3" w14:textId="77777777" w:rsidTr="0099773C">
        <w:trPr>
          <w:trHeight w:val="270"/>
        </w:trPr>
        <w:tc>
          <w:tcPr>
            <w:tcW w:w="1861" w:type="dxa"/>
          </w:tcPr>
          <w:p w14:paraId="79B067F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F91BC4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4F0131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23.1~30.1</w:t>
            </w:r>
          </w:p>
        </w:tc>
      </w:tr>
      <w:tr w:rsidR="0099773C" w:rsidRPr="00A412D8" w14:paraId="5C01C742" w14:textId="77777777" w:rsidTr="0099773C">
        <w:trPr>
          <w:trHeight w:val="270"/>
        </w:trPr>
        <w:tc>
          <w:tcPr>
            <w:tcW w:w="1861" w:type="dxa"/>
          </w:tcPr>
          <w:p w14:paraId="4F98B94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08F7B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0140B4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22.9~29.9</w:t>
            </w:r>
          </w:p>
        </w:tc>
      </w:tr>
      <w:tr w:rsidR="0099773C" w:rsidRPr="00A412D8" w14:paraId="35B6287A" w14:textId="77777777" w:rsidTr="0099773C">
        <w:trPr>
          <w:trHeight w:val="270"/>
        </w:trPr>
        <w:tc>
          <w:tcPr>
            <w:tcW w:w="1861" w:type="dxa"/>
          </w:tcPr>
          <w:p w14:paraId="4B4623B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CD4FD2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20144B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22.6~29.6</w:t>
            </w:r>
          </w:p>
        </w:tc>
      </w:tr>
      <w:tr w:rsidR="0099773C" w:rsidRPr="00A412D8" w14:paraId="4B2F3526" w14:textId="77777777" w:rsidTr="0099773C">
        <w:trPr>
          <w:trHeight w:val="270"/>
        </w:trPr>
        <w:tc>
          <w:tcPr>
            <w:tcW w:w="1861" w:type="dxa"/>
          </w:tcPr>
          <w:p w14:paraId="283B9DD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2244DC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5C8960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22.0~29.0</w:t>
            </w:r>
          </w:p>
        </w:tc>
      </w:tr>
      <w:tr w:rsidR="0099773C" w:rsidRPr="00A412D8" w14:paraId="1FD2C220" w14:textId="77777777" w:rsidTr="0099773C">
        <w:trPr>
          <w:trHeight w:val="270"/>
        </w:trPr>
        <w:tc>
          <w:tcPr>
            <w:tcW w:w="1861" w:type="dxa"/>
          </w:tcPr>
          <w:p w14:paraId="6D16C0A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CE9BC4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DE9DD1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 w:rsidR="0099773C" w:rsidRPr="00A412D8" w14:paraId="3C76540F" w14:textId="77777777" w:rsidTr="0099773C">
        <w:trPr>
          <w:trHeight w:val="270"/>
        </w:trPr>
        <w:tc>
          <w:tcPr>
            <w:tcW w:w="1861" w:type="dxa"/>
          </w:tcPr>
          <w:p w14:paraId="736DFD2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D95652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755AA6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</w:tbl>
    <w:p w14:paraId="228390DA" w14:textId="77777777" w:rsidR="009C72E6" w:rsidRDefault="009C72E6" w:rsidP="009C72E6">
      <w:pPr>
        <w:pStyle w:val="3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 w14:paraId="2C58C706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64D80420" w14:textId="77777777" w:rsidR="006043F1" w:rsidRPr="000B1793" w:rsidRDefault="006043F1" w:rsidP="00EA3BB3">
      <w:pPr>
        <w:pStyle w:val="3"/>
      </w:pPr>
      <w:bookmarkStart w:id="43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4E231C6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920326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404D6DC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8B3880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76EAD5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1BC93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041D8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ED7AE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90552B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B13D52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339925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2AF40E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5909E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DE8B30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8E6C02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D24BB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AF6DCB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9541F" w14:paraId="5AA77C97" w14:textId="77777777">
        <w:trPr>
          <w:jc w:val="center"/>
        </w:trPr>
        <w:tc>
          <w:tcPr>
            <w:tcW w:w="3347" w:type="dxa"/>
            <w:vAlign w:val="center"/>
          </w:tcPr>
          <w:p w14:paraId="02E4C277" w14:textId="77777777" w:rsidR="00000000" w:rsidRDefault="00000000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1D04F06D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61884AFB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44B177AB" w14:textId="77777777" w:rsidR="00000000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6748B7F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BC60DDD" w14:textId="77777777" w:rsidR="00000000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280ECBA7" w14:textId="77777777" w:rsidR="00000000" w:rsidRDefault="00000000" w:rsidP="002F44D5">
            <w:r>
              <w:t>0.407</w:t>
            </w:r>
          </w:p>
        </w:tc>
      </w:tr>
      <w:tr w:rsidR="00C9541F" w14:paraId="39237765" w14:textId="77777777">
        <w:trPr>
          <w:jc w:val="center"/>
        </w:trPr>
        <w:tc>
          <w:tcPr>
            <w:tcW w:w="3347" w:type="dxa"/>
            <w:vAlign w:val="center"/>
          </w:tcPr>
          <w:p w14:paraId="66638C2A" w14:textId="77777777" w:rsidR="00000000" w:rsidRDefault="00000000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140502E6" w14:textId="77777777" w:rsidR="00000000" w:rsidRDefault="00000000" w:rsidP="002F44D5">
            <w:r>
              <w:t>32</w:t>
            </w:r>
          </w:p>
        </w:tc>
        <w:tc>
          <w:tcPr>
            <w:tcW w:w="1075" w:type="dxa"/>
            <w:vAlign w:val="center"/>
          </w:tcPr>
          <w:p w14:paraId="1F4CEAA7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4D2CBE0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05E44DF5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28F73F7" w14:textId="77777777" w:rsidR="00000000" w:rsidRDefault="00000000" w:rsidP="002F44D5">
            <w:r>
              <w:t>0.875</w:t>
            </w:r>
          </w:p>
        </w:tc>
        <w:tc>
          <w:tcPr>
            <w:tcW w:w="1064" w:type="dxa"/>
            <w:vAlign w:val="center"/>
          </w:tcPr>
          <w:p w14:paraId="74609AE7" w14:textId="77777777" w:rsidR="00000000" w:rsidRDefault="00000000" w:rsidP="002F44D5">
            <w:r>
              <w:t>0.357</w:t>
            </w:r>
          </w:p>
        </w:tc>
      </w:tr>
      <w:tr w:rsidR="00C9541F" w14:paraId="24B9DAEE" w14:textId="77777777">
        <w:trPr>
          <w:jc w:val="center"/>
        </w:trPr>
        <w:tc>
          <w:tcPr>
            <w:tcW w:w="3347" w:type="dxa"/>
            <w:vAlign w:val="center"/>
          </w:tcPr>
          <w:p w14:paraId="20A831B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F86F82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7EB4B2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8B0218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8029DD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76D451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600B8AF" w14:textId="77777777" w:rsidR="00000000" w:rsidRDefault="00000000" w:rsidP="002F44D5">
            <w:r>
              <w:t>0.245</w:t>
            </w:r>
          </w:p>
        </w:tc>
      </w:tr>
      <w:tr w:rsidR="00C9541F" w14:paraId="26EA16C5" w14:textId="77777777">
        <w:trPr>
          <w:jc w:val="center"/>
        </w:trPr>
        <w:tc>
          <w:tcPr>
            <w:tcW w:w="3347" w:type="dxa"/>
            <w:vAlign w:val="center"/>
          </w:tcPr>
          <w:p w14:paraId="0910AFA3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602EA527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7882B80F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49DC110F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1A873EC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180E37D" w14:textId="77777777" w:rsidR="00000000" w:rsidRDefault="00000000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58A401E8" w14:textId="77777777" w:rsidR="00000000" w:rsidRDefault="00000000" w:rsidP="002F44D5">
            <w:r>
              <w:t>1.378</w:t>
            </w:r>
          </w:p>
        </w:tc>
      </w:tr>
      <w:tr w:rsidR="00C9541F" w14:paraId="7ED7E5E4" w14:textId="77777777">
        <w:trPr>
          <w:jc w:val="center"/>
        </w:trPr>
        <w:tc>
          <w:tcPr>
            <w:tcW w:w="3347" w:type="dxa"/>
            <w:vAlign w:val="center"/>
          </w:tcPr>
          <w:p w14:paraId="7D785635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C903CDF" w14:textId="77777777" w:rsidR="00000000" w:rsidRDefault="00000000" w:rsidP="002F44D5">
            <w:r>
              <w:t>108</w:t>
            </w:r>
          </w:p>
        </w:tc>
        <w:tc>
          <w:tcPr>
            <w:tcW w:w="1075" w:type="dxa"/>
            <w:vAlign w:val="center"/>
          </w:tcPr>
          <w:p w14:paraId="147BF62E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29FFAE8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E6978F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F5257C0" w14:textId="77777777" w:rsidR="00000000" w:rsidRDefault="00000000" w:rsidP="002F44D5">
            <w:r>
              <w:t>0.062</w:t>
            </w:r>
          </w:p>
        </w:tc>
        <w:tc>
          <w:tcPr>
            <w:tcW w:w="1064" w:type="dxa"/>
            <w:vAlign w:val="center"/>
          </w:tcPr>
          <w:p w14:paraId="04FD2743" w14:textId="77777777" w:rsidR="00000000" w:rsidRDefault="00000000" w:rsidP="002F44D5">
            <w:r>
              <w:t>1.067</w:t>
            </w:r>
          </w:p>
        </w:tc>
      </w:tr>
      <w:tr w:rsidR="00C9541F" w14:paraId="64DB45E7" w14:textId="77777777">
        <w:trPr>
          <w:jc w:val="center"/>
        </w:trPr>
        <w:tc>
          <w:tcPr>
            <w:tcW w:w="3347" w:type="dxa"/>
            <w:vAlign w:val="center"/>
          </w:tcPr>
          <w:p w14:paraId="3B9B50A4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071844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DEDB7A5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3AB12D4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4FE195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31F2600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D01B075" w14:textId="77777777" w:rsidR="00000000" w:rsidRDefault="00000000" w:rsidP="002F44D5">
            <w:r>
              <w:t>0.249</w:t>
            </w:r>
          </w:p>
        </w:tc>
      </w:tr>
      <w:tr w:rsidR="0058474F" w14:paraId="243FC7C4" w14:textId="77777777" w:rsidTr="00762E43">
        <w:trPr>
          <w:jc w:val="center"/>
        </w:trPr>
        <w:tc>
          <w:tcPr>
            <w:tcW w:w="3347" w:type="dxa"/>
            <w:vAlign w:val="center"/>
          </w:tcPr>
          <w:p w14:paraId="4B15A11C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7D2821F" w14:textId="77777777" w:rsidR="00000000" w:rsidRDefault="00000000" w:rsidP="002F44D5">
            <w:r>
              <w:t>298</w:t>
            </w:r>
          </w:p>
        </w:tc>
        <w:tc>
          <w:tcPr>
            <w:tcW w:w="1075" w:type="dxa"/>
            <w:vAlign w:val="center"/>
          </w:tcPr>
          <w:p w14:paraId="01D695A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038494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A606E0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0691034" w14:textId="77777777" w:rsidR="00000000" w:rsidRDefault="00000000" w:rsidP="002F44D5">
            <w:r>
              <w:t>1.454</w:t>
            </w:r>
          </w:p>
        </w:tc>
        <w:tc>
          <w:tcPr>
            <w:tcW w:w="1064" w:type="dxa"/>
            <w:vAlign w:val="center"/>
          </w:tcPr>
          <w:p w14:paraId="699F6DAF" w14:textId="77777777" w:rsidR="00000000" w:rsidRDefault="00000000" w:rsidP="002F44D5">
            <w:r>
              <w:t>3.701</w:t>
            </w:r>
          </w:p>
        </w:tc>
      </w:tr>
      <w:tr w:rsidR="0058474F" w14:paraId="114AC3A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DDF60FA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D982831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79C8F70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C41C8EB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2C5CFFE" w14:textId="77777777" w:rsidR="00000000" w:rsidRDefault="00000000" w:rsidP="002F44D5">
            <w:pPr>
              <w:jc w:val="center"/>
            </w:pPr>
            <w:r>
              <w:t>0.62</w:t>
            </w:r>
          </w:p>
        </w:tc>
      </w:tr>
    </w:tbl>
    <w:p w14:paraId="2DBA74E9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523C84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0DA9D5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8C6A655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7E7C53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86EED5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853F43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D8DE0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CAB9F1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4C0EA5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91B48E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DD304C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36BD90E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72CAD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DCBBB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1AA0B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938322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1AB19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9541F" w14:paraId="313109A6" w14:textId="77777777">
        <w:trPr>
          <w:jc w:val="center"/>
        </w:trPr>
        <w:tc>
          <w:tcPr>
            <w:tcW w:w="3347" w:type="dxa"/>
            <w:vAlign w:val="center"/>
          </w:tcPr>
          <w:p w14:paraId="16C9242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D7CE2A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B0F1AFE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D8B80A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BD4572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C21032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982FD01" w14:textId="77777777" w:rsidR="00000000" w:rsidRDefault="00000000" w:rsidP="002F44D5">
            <w:r>
              <w:t>0.245</w:t>
            </w:r>
          </w:p>
        </w:tc>
      </w:tr>
      <w:tr w:rsidR="00C9541F" w14:paraId="36CBBC68" w14:textId="77777777">
        <w:trPr>
          <w:jc w:val="center"/>
        </w:trPr>
        <w:tc>
          <w:tcPr>
            <w:tcW w:w="3347" w:type="dxa"/>
            <w:vAlign w:val="center"/>
          </w:tcPr>
          <w:p w14:paraId="414BE991" w14:textId="77777777" w:rsidR="00000000" w:rsidRDefault="00000000" w:rsidP="002F44D5">
            <w:r>
              <w:t>加气混凝土砌体</w:t>
            </w:r>
          </w:p>
        </w:tc>
        <w:tc>
          <w:tcPr>
            <w:tcW w:w="849" w:type="dxa"/>
            <w:vAlign w:val="center"/>
          </w:tcPr>
          <w:p w14:paraId="184C255D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3C42116A" w14:textId="77777777" w:rsidR="00000000" w:rsidRDefault="00000000" w:rsidP="002F44D5">
            <w:r>
              <w:t>0.220</w:t>
            </w:r>
          </w:p>
        </w:tc>
        <w:tc>
          <w:tcPr>
            <w:tcW w:w="1075" w:type="dxa"/>
            <w:vAlign w:val="center"/>
          </w:tcPr>
          <w:p w14:paraId="4DA2E4ED" w14:textId="77777777" w:rsidR="00000000" w:rsidRDefault="00000000" w:rsidP="002F44D5">
            <w:r>
              <w:t>3.601</w:t>
            </w:r>
          </w:p>
        </w:tc>
        <w:tc>
          <w:tcPr>
            <w:tcW w:w="848" w:type="dxa"/>
            <w:vAlign w:val="center"/>
          </w:tcPr>
          <w:p w14:paraId="7D3534A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D311133" w14:textId="77777777" w:rsidR="00000000" w:rsidRDefault="00000000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5E6DD686" w14:textId="77777777" w:rsidR="00000000" w:rsidRDefault="00000000" w:rsidP="002F44D5">
            <w:r>
              <w:t>3.274</w:t>
            </w:r>
          </w:p>
        </w:tc>
      </w:tr>
      <w:tr w:rsidR="00C9541F" w14:paraId="7FDDC934" w14:textId="77777777">
        <w:trPr>
          <w:jc w:val="center"/>
        </w:trPr>
        <w:tc>
          <w:tcPr>
            <w:tcW w:w="3347" w:type="dxa"/>
            <w:vAlign w:val="center"/>
          </w:tcPr>
          <w:p w14:paraId="4107A092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CA7E31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FC0ED3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7580482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6B1C04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C2B11F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B5D9303" w14:textId="77777777" w:rsidR="00000000" w:rsidRDefault="00000000" w:rsidP="002F44D5">
            <w:r>
              <w:t>0.245</w:t>
            </w:r>
          </w:p>
        </w:tc>
      </w:tr>
      <w:tr w:rsidR="00C9541F" w14:paraId="5DA15BAB" w14:textId="77777777">
        <w:trPr>
          <w:jc w:val="center"/>
        </w:trPr>
        <w:tc>
          <w:tcPr>
            <w:tcW w:w="3347" w:type="dxa"/>
            <w:vAlign w:val="center"/>
          </w:tcPr>
          <w:p w14:paraId="7A7CDE7A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36FE1A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62FF2AC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87D7CC3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1281B3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AA990D5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6261285" w14:textId="77777777" w:rsidR="00000000" w:rsidRDefault="00000000" w:rsidP="002F44D5">
            <w:r>
              <w:t>0.249</w:t>
            </w:r>
          </w:p>
        </w:tc>
      </w:tr>
      <w:tr w:rsidR="0058474F" w14:paraId="726D900D" w14:textId="77777777" w:rsidTr="00762E43">
        <w:trPr>
          <w:jc w:val="center"/>
        </w:trPr>
        <w:tc>
          <w:tcPr>
            <w:tcW w:w="3347" w:type="dxa"/>
            <w:vAlign w:val="center"/>
          </w:tcPr>
          <w:p w14:paraId="1246A9C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BEC1E65" w14:textId="77777777" w:rsidR="00000000" w:rsidRDefault="00000000" w:rsidP="002F44D5">
            <w:r>
              <w:t>260</w:t>
            </w:r>
          </w:p>
        </w:tc>
        <w:tc>
          <w:tcPr>
            <w:tcW w:w="1075" w:type="dxa"/>
            <w:vAlign w:val="center"/>
          </w:tcPr>
          <w:p w14:paraId="6C56E02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BE15137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DF5954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16DA183" w14:textId="77777777" w:rsidR="00000000" w:rsidRDefault="00000000" w:rsidP="002F44D5">
            <w:r>
              <w:t>0.977</w:t>
            </w:r>
          </w:p>
        </w:tc>
        <w:tc>
          <w:tcPr>
            <w:tcW w:w="1064" w:type="dxa"/>
            <w:vAlign w:val="center"/>
          </w:tcPr>
          <w:p w14:paraId="65D9DFDA" w14:textId="77777777" w:rsidR="00000000" w:rsidRDefault="00000000" w:rsidP="002F44D5">
            <w:r>
              <w:t>4.011</w:t>
            </w:r>
          </w:p>
        </w:tc>
      </w:tr>
      <w:tr w:rsidR="0058474F" w14:paraId="79037A8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03C3091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0200F9B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7717AD0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581A435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9853A3B" w14:textId="77777777" w:rsidR="00000000" w:rsidRDefault="00000000" w:rsidP="002F44D5">
            <w:pPr>
              <w:jc w:val="center"/>
            </w:pPr>
            <w:r>
              <w:t>0.89</w:t>
            </w:r>
          </w:p>
        </w:tc>
      </w:tr>
    </w:tbl>
    <w:p w14:paraId="62556C82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230B36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FBAB3C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15E8F9E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3B8722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FECC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2C5BE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CD6D54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E7F7E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1DF7D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4DEEF2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8908323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B03A104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450558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AFA9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9BD20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58E0A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B70F9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9541F" w14:paraId="7DE9C2B5" w14:textId="77777777">
        <w:trPr>
          <w:jc w:val="center"/>
        </w:trPr>
        <w:tc>
          <w:tcPr>
            <w:tcW w:w="3347" w:type="dxa"/>
            <w:vAlign w:val="center"/>
          </w:tcPr>
          <w:p w14:paraId="47895AF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B73D7F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63068C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A30A2E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6E5BD5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69CF15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DE38ECA" w14:textId="77777777" w:rsidR="00000000" w:rsidRDefault="00000000" w:rsidP="002F44D5">
            <w:r>
              <w:t>0.245</w:t>
            </w:r>
          </w:p>
        </w:tc>
      </w:tr>
      <w:tr w:rsidR="00C9541F" w14:paraId="4E39E931" w14:textId="77777777">
        <w:trPr>
          <w:jc w:val="center"/>
        </w:trPr>
        <w:tc>
          <w:tcPr>
            <w:tcW w:w="3347" w:type="dxa"/>
            <w:vAlign w:val="center"/>
          </w:tcPr>
          <w:p w14:paraId="0BDF861B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1928601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CFB71F4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154F7370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240C4257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0559D55B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625ABE0D" w14:textId="77777777" w:rsidR="00000000" w:rsidRDefault="00000000" w:rsidP="002F44D5">
            <w:r>
              <w:t>0.227</w:t>
            </w:r>
          </w:p>
        </w:tc>
      </w:tr>
      <w:tr w:rsidR="00C9541F" w14:paraId="58FA76AB" w14:textId="77777777">
        <w:trPr>
          <w:jc w:val="center"/>
        </w:trPr>
        <w:tc>
          <w:tcPr>
            <w:tcW w:w="3347" w:type="dxa"/>
            <w:vAlign w:val="center"/>
          </w:tcPr>
          <w:p w14:paraId="1EB3C8E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2301AE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A8575A6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CFF37D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60E51C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E651AB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7BF8268" w14:textId="77777777" w:rsidR="00000000" w:rsidRDefault="00000000" w:rsidP="002F44D5">
            <w:r>
              <w:t>0.245</w:t>
            </w:r>
          </w:p>
        </w:tc>
      </w:tr>
      <w:tr w:rsidR="00C9541F" w14:paraId="41DF06AE" w14:textId="77777777">
        <w:trPr>
          <w:jc w:val="center"/>
        </w:trPr>
        <w:tc>
          <w:tcPr>
            <w:tcW w:w="3347" w:type="dxa"/>
            <w:vAlign w:val="center"/>
          </w:tcPr>
          <w:p w14:paraId="1BA76261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F75D80F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6EEB9D3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F5BAF96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B6C08D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9B5FE4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65BA947A" w14:textId="77777777" w:rsidR="00000000" w:rsidRDefault="00000000" w:rsidP="002F44D5">
            <w:r>
              <w:t>1.977</w:t>
            </w:r>
          </w:p>
        </w:tc>
      </w:tr>
      <w:tr w:rsidR="00C9541F" w14:paraId="397700AC" w14:textId="77777777">
        <w:trPr>
          <w:jc w:val="center"/>
        </w:trPr>
        <w:tc>
          <w:tcPr>
            <w:tcW w:w="3347" w:type="dxa"/>
            <w:vAlign w:val="center"/>
          </w:tcPr>
          <w:p w14:paraId="24100C71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6BA0C9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A82BA66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435D352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FF8926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E167528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E994849" w14:textId="77777777" w:rsidR="00000000" w:rsidRDefault="00000000" w:rsidP="002F44D5">
            <w:r>
              <w:t>0.249</w:t>
            </w:r>
          </w:p>
        </w:tc>
      </w:tr>
      <w:tr w:rsidR="0058474F" w14:paraId="6FE8AD8F" w14:textId="77777777" w:rsidTr="00762E43">
        <w:trPr>
          <w:jc w:val="center"/>
        </w:trPr>
        <w:tc>
          <w:tcPr>
            <w:tcW w:w="3347" w:type="dxa"/>
            <w:vAlign w:val="center"/>
          </w:tcPr>
          <w:p w14:paraId="25618C65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A53C43A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6A9BAE2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173DF4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549CF5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BA2D0CE" w14:textId="77777777"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30315723" w14:textId="77777777" w:rsidR="00000000" w:rsidRDefault="00000000" w:rsidP="002F44D5">
            <w:r>
              <w:t>2.941</w:t>
            </w:r>
          </w:p>
        </w:tc>
      </w:tr>
      <w:tr w:rsidR="0058474F" w14:paraId="70365CE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C572A9A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70A4643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32FE737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0968DE3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ACE2F6E" w14:textId="77777777"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14:paraId="669F7FC7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FF5EB4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43710B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850EC65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389CF7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E8A381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D56A32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7F44D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441CCA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116406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6BE575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F895B2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37BC29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E5BED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D7856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2613A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CC562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117B9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9541F" w14:paraId="1FFEE4C2" w14:textId="77777777">
        <w:trPr>
          <w:jc w:val="center"/>
        </w:trPr>
        <w:tc>
          <w:tcPr>
            <w:tcW w:w="3347" w:type="dxa"/>
            <w:vAlign w:val="center"/>
          </w:tcPr>
          <w:p w14:paraId="5F2AAE5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36FA08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C6EB2E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DD27A3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EA8A86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751C924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79E53BA" w14:textId="77777777" w:rsidR="00000000" w:rsidRDefault="00000000" w:rsidP="002F44D5">
            <w:r>
              <w:t>0.245</w:t>
            </w:r>
          </w:p>
        </w:tc>
      </w:tr>
      <w:tr w:rsidR="00C9541F" w14:paraId="5B3B8EBB" w14:textId="77777777">
        <w:trPr>
          <w:jc w:val="center"/>
        </w:trPr>
        <w:tc>
          <w:tcPr>
            <w:tcW w:w="3347" w:type="dxa"/>
            <w:vAlign w:val="center"/>
          </w:tcPr>
          <w:p w14:paraId="109AA652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7EB41FA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74ED16A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5C48ED2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0A7FAC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74CCB76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8262A90" w14:textId="77777777" w:rsidR="00000000" w:rsidRDefault="00000000" w:rsidP="002F44D5">
            <w:r>
              <w:t>1.186</w:t>
            </w:r>
          </w:p>
        </w:tc>
      </w:tr>
      <w:tr w:rsidR="00C9541F" w14:paraId="2FEC1B1F" w14:textId="77777777">
        <w:trPr>
          <w:jc w:val="center"/>
        </w:trPr>
        <w:tc>
          <w:tcPr>
            <w:tcW w:w="3347" w:type="dxa"/>
            <w:vAlign w:val="center"/>
          </w:tcPr>
          <w:p w14:paraId="16DF938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A2B2B4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52769E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41798F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8541CD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DE3272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E6265E7" w14:textId="77777777" w:rsidR="00000000" w:rsidRDefault="00000000" w:rsidP="002F44D5">
            <w:r>
              <w:t>0.245</w:t>
            </w:r>
          </w:p>
        </w:tc>
      </w:tr>
      <w:tr w:rsidR="00C9541F" w14:paraId="2B5AB761" w14:textId="77777777">
        <w:trPr>
          <w:jc w:val="center"/>
        </w:trPr>
        <w:tc>
          <w:tcPr>
            <w:tcW w:w="3347" w:type="dxa"/>
            <w:vAlign w:val="center"/>
          </w:tcPr>
          <w:p w14:paraId="0FD943B0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1D067F1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D46927D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76E85ED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261497A3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F0A0713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3EBE7351" w14:textId="77777777" w:rsidR="00000000" w:rsidRDefault="00000000" w:rsidP="002F44D5">
            <w:r>
              <w:t>0.227</w:t>
            </w:r>
          </w:p>
        </w:tc>
      </w:tr>
      <w:tr w:rsidR="00C9541F" w14:paraId="60F32DF6" w14:textId="77777777">
        <w:trPr>
          <w:jc w:val="center"/>
        </w:trPr>
        <w:tc>
          <w:tcPr>
            <w:tcW w:w="3347" w:type="dxa"/>
            <w:vAlign w:val="center"/>
          </w:tcPr>
          <w:p w14:paraId="5239CC9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E6BB51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50E4E0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0D532C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E08A40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C8A585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26B1437" w14:textId="77777777" w:rsidR="00000000" w:rsidRDefault="00000000" w:rsidP="002F44D5">
            <w:r>
              <w:t>0.245</w:t>
            </w:r>
          </w:p>
        </w:tc>
      </w:tr>
      <w:tr w:rsidR="0058474F" w14:paraId="30D3A2F3" w14:textId="77777777" w:rsidTr="00762E43">
        <w:trPr>
          <w:jc w:val="center"/>
        </w:trPr>
        <w:tc>
          <w:tcPr>
            <w:tcW w:w="3347" w:type="dxa"/>
            <w:vAlign w:val="center"/>
          </w:tcPr>
          <w:p w14:paraId="6C37281C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B0AA0AD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01C2D2E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A21E1C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0DE69E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F929E83" w14:textId="77777777" w:rsidR="00000000" w:rsidRDefault="00000000" w:rsidP="002F44D5">
            <w:r>
              <w:t>0.689</w:t>
            </w:r>
          </w:p>
        </w:tc>
        <w:tc>
          <w:tcPr>
            <w:tcW w:w="1064" w:type="dxa"/>
            <w:vAlign w:val="center"/>
          </w:tcPr>
          <w:p w14:paraId="56D7D357" w14:textId="77777777" w:rsidR="00000000" w:rsidRDefault="00000000" w:rsidP="002F44D5">
            <w:r>
              <w:t>2.146</w:t>
            </w:r>
          </w:p>
        </w:tc>
      </w:tr>
      <w:tr w:rsidR="0058474F" w14:paraId="38E8722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21EFECC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A21ACA1" w14:textId="77777777" w:rsidR="00000000" w:rsidRDefault="00000000" w:rsidP="002F44D5">
            <w:pPr>
              <w:jc w:val="center"/>
            </w:pPr>
            <w:r>
              <w:t>1.19</w:t>
            </w:r>
          </w:p>
        </w:tc>
      </w:tr>
    </w:tbl>
    <w:p w14:paraId="486F4D6E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0FA4EF2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436A58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DB39FE3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F09989C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308E0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C4CDF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1DBA5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829E5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01E18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BB04E6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F7A0F6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8AEB671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99F1D5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DF379E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658DE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29BA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1A5EB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9541F" w14:paraId="6F62548D" w14:textId="77777777">
        <w:trPr>
          <w:jc w:val="center"/>
        </w:trPr>
        <w:tc>
          <w:tcPr>
            <w:tcW w:w="3347" w:type="dxa"/>
            <w:vAlign w:val="center"/>
          </w:tcPr>
          <w:p w14:paraId="45BD6B1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EC118E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0E4684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5820F6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9962D4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152BEB3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E6AB9AF" w14:textId="77777777" w:rsidR="00000000" w:rsidRDefault="00000000" w:rsidP="002F44D5">
            <w:r>
              <w:t>0.245</w:t>
            </w:r>
          </w:p>
        </w:tc>
      </w:tr>
      <w:tr w:rsidR="00C9541F" w14:paraId="55972A56" w14:textId="77777777">
        <w:trPr>
          <w:jc w:val="center"/>
        </w:trPr>
        <w:tc>
          <w:tcPr>
            <w:tcW w:w="3347" w:type="dxa"/>
            <w:vAlign w:val="center"/>
          </w:tcPr>
          <w:p w14:paraId="2A52873B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B1AAC63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9543686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EBC5D03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B492DF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175D39E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04441A6" w14:textId="77777777" w:rsidR="00000000" w:rsidRDefault="00000000" w:rsidP="002F44D5">
            <w:r>
              <w:t>1.186</w:t>
            </w:r>
          </w:p>
        </w:tc>
      </w:tr>
      <w:tr w:rsidR="0058474F" w14:paraId="212C1D40" w14:textId="77777777" w:rsidTr="00762E43">
        <w:trPr>
          <w:jc w:val="center"/>
        </w:trPr>
        <w:tc>
          <w:tcPr>
            <w:tcW w:w="3347" w:type="dxa"/>
            <w:vAlign w:val="center"/>
          </w:tcPr>
          <w:p w14:paraId="2340057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A1DFDB1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1B9A653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D2AAB4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8F8AB2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6CA4557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08D2FC77" w14:textId="77777777" w:rsidR="00000000" w:rsidRDefault="00000000" w:rsidP="002F44D5">
            <w:r>
              <w:t>1.431</w:t>
            </w:r>
          </w:p>
        </w:tc>
      </w:tr>
      <w:tr w:rsidR="0058474F" w14:paraId="7161C23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46AE6AF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04209787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4E65F188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7EFD7F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B34ADC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73D8F67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FB32660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D4276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F8CE9F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1B7DC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B446B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094F51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E915FD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EFC16A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7FD7FDF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1F763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07CF0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9E740B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D6B9CB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A2548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9541F" w14:paraId="6E95D67F" w14:textId="77777777">
        <w:trPr>
          <w:jc w:val="center"/>
        </w:trPr>
        <w:tc>
          <w:tcPr>
            <w:tcW w:w="3347" w:type="dxa"/>
            <w:vAlign w:val="center"/>
          </w:tcPr>
          <w:p w14:paraId="5A176A31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F51B52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C9EE9A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776F27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94021D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C5FC6F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160EDF6" w14:textId="77777777" w:rsidR="00000000" w:rsidRDefault="00000000" w:rsidP="002F44D5">
            <w:r>
              <w:t>0.245</w:t>
            </w:r>
          </w:p>
        </w:tc>
      </w:tr>
      <w:tr w:rsidR="00C9541F" w14:paraId="24015516" w14:textId="77777777">
        <w:trPr>
          <w:jc w:val="center"/>
        </w:trPr>
        <w:tc>
          <w:tcPr>
            <w:tcW w:w="3347" w:type="dxa"/>
            <w:vAlign w:val="center"/>
          </w:tcPr>
          <w:p w14:paraId="0552C811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3D1E674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682C569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1DC1BBE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421369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9392923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0EBE01B" w14:textId="77777777" w:rsidR="00000000" w:rsidRDefault="00000000" w:rsidP="002F44D5">
            <w:r>
              <w:t>1.186</w:t>
            </w:r>
          </w:p>
        </w:tc>
      </w:tr>
      <w:tr w:rsidR="0058474F" w14:paraId="3F4FE466" w14:textId="77777777" w:rsidTr="00762E43">
        <w:trPr>
          <w:jc w:val="center"/>
        </w:trPr>
        <w:tc>
          <w:tcPr>
            <w:tcW w:w="3347" w:type="dxa"/>
            <w:vAlign w:val="center"/>
          </w:tcPr>
          <w:p w14:paraId="6229E86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CC5DF8E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4E1E3B8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8DD938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770E5A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1270238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008D1449" w14:textId="77777777" w:rsidR="00000000" w:rsidRDefault="00000000" w:rsidP="002F44D5">
            <w:r>
              <w:t>1.431</w:t>
            </w:r>
          </w:p>
        </w:tc>
      </w:tr>
      <w:tr w:rsidR="0058474F" w14:paraId="0E91BE3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6F9F984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6EE627CC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083AF64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906173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楼梯间隔墙构造一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EE0D94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9B69A7C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D5175A4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1AF250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CEC9D2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21403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A8C63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C9C03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F15510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2FC2899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EAE4B14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82FB68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F3A70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5AFD06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A9AE57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920D4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9541F" w14:paraId="14AB9224" w14:textId="77777777">
        <w:trPr>
          <w:jc w:val="center"/>
        </w:trPr>
        <w:tc>
          <w:tcPr>
            <w:tcW w:w="3347" w:type="dxa"/>
            <w:vAlign w:val="center"/>
          </w:tcPr>
          <w:p w14:paraId="7FD2AF1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09409F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A4FA92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D18A47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5695F2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673A49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D7F389B" w14:textId="77777777" w:rsidR="00000000" w:rsidRDefault="00000000" w:rsidP="002F44D5">
            <w:r>
              <w:t>0.245</w:t>
            </w:r>
          </w:p>
        </w:tc>
      </w:tr>
      <w:tr w:rsidR="00C9541F" w14:paraId="2457753E" w14:textId="77777777">
        <w:trPr>
          <w:jc w:val="center"/>
        </w:trPr>
        <w:tc>
          <w:tcPr>
            <w:tcW w:w="3347" w:type="dxa"/>
            <w:vAlign w:val="center"/>
          </w:tcPr>
          <w:p w14:paraId="15121E10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317FB04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7A05B2EC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47AE0C48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7B1A0C6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15BD5D7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2B2778F1" w14:textId="77777777" w:rsidR="00000000" w:rsidRDefault="00000000" w:rsidP="002F44D5">
            <w:r>
              <w:t>1.897</w:t>
            </w:r>
          </w:p>
        </w:tc>
      </w:tr>
      <w:tr w:rsidR="00C9541F" w14:paraId="578054A2" w14:textId="77777777">
        <w:trPr>
          <w:jc w:val="center"/>
        </w:trPr>
        <w:tc>
          <w:tcPr>
            <w:tcW w:w="3347" w:type="dxa"/>
            <w:vAlign w:val="center"/>
          </w:tcPr>
          <w:p w14:paraId="4A398E22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D0E9A8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44BD1C9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BBBFF8E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647EE3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8B532E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C02EE64" w14:textId="77777777" w:rsidR="00000000" w:rsidRDefault="00000000" w:rsidP="002F44D5">
            <w:r>
              <w:t>0.249</w:t>
            </w:r>
          </w:p>
        </w:tc>
      </w:tr>
      <w:tr w:rsidR="0058474F" w14:paraId="37BFE870" w14:textId="77777777" w:rsidTr="00762E43">
        <w:trPr>
          <w:jc w:val="center"/>
        </w:trPr>
        <w:tc>
          <w:tcPr>
            <w:tcW w:w="3347" w:type="dxa"/>
            <w:vAlign w:val="center"/>
          </w:tcPr>
          <w:p w14:paraId="713BB0A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9F5D748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0750B78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E9C9B3E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8FC690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655DA4E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46A4B4FB" w14:textId="77777777" w:rsidR="00000000" w:rsidRDefault="00000000" w:rsidP="002F44D5">
            <w:r>
              <w:t>2.391</w:t>
            </w:r>
          </w:p>
        </w:tc>
      </w:tr>
      <w:tr w:rsidR="0058474F" w14:paraId="6C57470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844CFB3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2E0FD03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6B4C1FA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266E9F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80EE8B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12A674C" w14:textId="77777777" w:rsidR="00000000" w:rsidRDefault="00000000" w:rsidP="002F44D5">
            <w:pPr>
              <w:jc w:val="center"/>
            </w:pPr>
            <w:r>
              <w:lastRenderedPageBreak/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2C99BC8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6A4B4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D7CEB7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224B73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B5561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B5807C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527EDC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F0396B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7BAC91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C08D68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FDAEC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2662D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AA3FB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5C6F5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9541F" w14:paraId="457B77C1" w14:textId="77777777">
        <w:trPr>
          <w:jc w:val="center"/>
        </w:trPr>
        <w:tc>
          <w:tcPr>
            <w:tcW w:w="3347" w:type="dxa"/>
            <w:vAlign w:val="center"/>
          </w:tcPr>
          <w:p w14:paraId="17D9428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4DA4AD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5755E5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2AFFED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4D0B83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386A6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D56C976" w14:textId="77777777" w:rsidR="00000000" w:rsidRDefault="00000000" w:rsidP="002F44D5">
            <w:r>
              <w:t>0.245</w:t>
            </w:r>
          </w:p>
        </w:tc>
      </w:tr>
      <w:tr w:rsidR="00C9541F" w14:paraId="305C10CA" w14:textId="77777777">
        <w:trPr>
          <w:jc w:val="center"/>
        </w:trPr>
        <w:tc>
          <w:tcPr>
            <w:tcW w:w="3347" w:type="dxa"/>
            <w:vAlign w:val="center"/>
          </w:tcPr>
          <w:p w14:paraId="2CADF052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27E93F06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3A239CBA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0340535B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55CA7DF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45001AB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1C5CD4CA" w14:textId="77777777" w:rsidR="00000000" w:rsidRDefault="00000000" w:rsidP="002F44D5">
            <w:r>
              <w:t>1.897</w:t>
            </w:r>
          </w:p>
        </w:tc>
      </w:tr>
      <w:tr w:rsidR="00C9541F" w14:paraId="52413101" w14:textId="77777777">
        <w:trPr>
          <w:jc w:val="center"/>
        </w:trPr>
        <w:tc>
          <w:tcPr>
            <w:tcW w:w="3347" w:type="dxa"/>
            <w:vAlign w:val="center"/>
          </w:tcPr>
          <w:p w14:paraId="56FCF331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10A888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C2461D5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ACA0A76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40021C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41D22D1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CCD7CFF" w14:textId="77777777" w:rsidR="00000000" w:rsidRDefault="00000000" w:rsidP="002F44D5">
            <w:r>
              <w:t>0.249</w:t>
            </w:r>
          </w:p>
        </w:tc>
      </w:tr>
      <w:tr w:rsidR="0058474F" w14:paraId="58DC91C1" w14:textId="77777777" w:rsidTr="00762E43">
        <w:trPr>
          <w:jc w:val="center"/>
        </w:trPr>
        <w:tc>
          <w:tcPr>
            <w:tcW w:w="3347" w:type="dxa"/>
            <w:vAlign w:val="center"/>
          </w:tcPr>
          <w:p w14:paraId="2A01E28F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55D50B5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07EDF18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E582767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6EC865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AE99A7B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4ED83E58" w14:textId="77777777" w:rsidR="00000000" w:rsidRDefault="00000000" w:rsidP="002F44D5">
            <w:r>
              <w:t>2.391</w:t>
            </w:r>
          </w:p>
        </w:tc>
      </w:tr>
      <w:tr w:rsidR="0058474F" w14:paraId="7432E7E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0D08683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AC50A8E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5FF7DF70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343A70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B70BA4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56B7B22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75F74A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0C334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18964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4A911D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ADE58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4AECF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20266E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EA7492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2AF2835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A6191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1DB57E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C8725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D7966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B2A21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9541F" w14:paraId="57E82B7C" w14:textId="77777777">
        <w:trPr>
          <w:jc w:val="center"/>
        </w:trPr>
        <w:tc>
          <w:tcPr>
            <w:tcW w:w="3347" w:type="dxa"/>
            <w:vAlign w:val="center"/>
          </w:tcPr>
          <w:p w14:paraId="7131F452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476D02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D1CEE7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9F62EB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46A0AC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32B486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E85A3C3" w14:textId="77777777" w:rsidR="00000000" w:rsidRDefault="00000000" w:rsidP="002F44D5">
            <w:r>
              <w:t>0.245</w:t>
            </w:r>
          </w:p>
        </w:tc>
      </w:tr>
      <w:tr w:rsidR="00C9541F" w14:paraId="4CBC252B" w14:textId="77777777">
        <w:trPr>
          <w:jc w:val="center"/>
        </w:trPr>
        <w:tc>
          <w:tcPr>
            <w:tcW w:w="3347" w:type="dxa"/>
            <w:vAlign w:val="center"/>
          </w:tcPr>
          <w:p w14:paraId="00D91502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2307A2DA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76FF56B7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3CAEA7CC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1368225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CFA264B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439BD80C" w14:textId="77777777" w:rsidR="00000000" w:rsidRDefault="00000000" w:rsidP="002F44D5">
            <w:r>
              <w:t>1.897</w:t>
            </w:r>
          </w:p>
        </w:tc>
      </w:tr>
      <w:tr w:rsidR="00C9541F" w14:paraId="704F45B2" w14:textId="77777777">
        <w:trPr>
          <w:jc w:val="center"/>
        </w:trPr>
        <w:tc>
          <w:tcPr>
            <w:tcW w:w="3347" w:type="dxa"/>
            <w:vAlign w:val="center"/>
          </w:tcPr>
          <w:p w14:paraId="68EAB02B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E7561C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833CD74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65DB8A8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481AC8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DC43998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BE23670" w14:textId="77777777" w:rsidR="00000000" w:rsidRDefault="00000000" w:rsidP="002F44D5">
            <w:r>
              <w:t>0.249</w:t>
            </w:r>
          </w:p>
        </w:tc>
      </w:tr>
      <w:tr w:rsidR="0058474F" w14:paraId="4261F188" w14:textId="77777777" w:rsidTr="00762E43">
        <w:trPr>
          <w:jc w:val="center"/>
        </w:trPr>
        <w:tc>
          <w:tcPr>
            <w:tcW w:w="3347" w:type="dxa"/>
            <w:vAlign w:val="center"/>
          </w:tcPr>
          <w:p w14:paraId="2C31A3C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7656C68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58FC741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7FEC443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3BC2EB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559A774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6B7A0014" w14:textId="77777777" w:rsidR="00000000" w:rsidRDefault="00000000" w:rsidP="002F44D5">
            <w:r>
              <w:t>2.391</w:t>
            </w:r>
          </w:p>
        </w:tc>
      </w:tr>
      <w:tr w:rsidR="0058474F" w14:paraId="6A691D1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27BC865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1C3AA4D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5D8EFD3C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195D1D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FEB02B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BA12123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F8146B4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82657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7C8797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6A662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DDA5C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2DCBAA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6AB6E9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5D3E4AB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CF86B55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3A756B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B7660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D22AC7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00775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EAF450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9541F" w14:paraId="73EE94C9" w14:textId="77777777">
        <w:trPr>
          <w:jc w:val="center"/>
        </w:trPr>
        <w:tc>
          <w:tcPr>
            <w:tcW w:w="3347" w:type="dxa"/>
            <w:vAlign w:val="center"/>
          </w:tcPr>
          <w:p w14:paraId="69BF56C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C71C12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30CB8D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A1C9DC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6DD843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B259F9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D6983B6" w14:textId="77777777" w:rsidR="00000000" w:rsidRDefault="00000000" w:rsidP="002F44D5">
            <w:r>
              <w:t>0.245</w:t>
            </w:r>
          </w:p>
        </w:tc>
      </w:tr>
      <w:tr w:rsidR="00C9541F" w14:paraId="44E1E5EC" w14:textId="77777777">
        <w:trPr>
          <w:jc w:val="center"/>
        </w:trPr>
        <w:tc>
          <w:tcPr>
            <w:tcW w:w="3347" w:type="dxa"/>
            <w:vAlign w:val="center"/>
          </w:tcPr>
          <w:p w14:paraId="22CEE1A7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5B3763E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00CC19AB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31017363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1FB474A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8EB3DC2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23AD27F0" w14:textId="77777777" w:rsidR="00000000" w:rsidRDefault="00000000" w:rsidP="002F44D5">
            <w:r>
              <w:t>1.897</w:t>
            </w:r>
          </w:p>
        </w:tc>
      </w:tr>
      <w:tr w:rsidR="00C9541F" w14:paraId="51325E77" w14:textId="77777777">
        <w:trPr>
          <w:jc w:val="center"/>
        </w:trPr>
        <w:tc>
          <w:tcPr>
            <w:tcW w:w="3347" w:type="dxa"/>
            <w:vAlign w:val="center"/>
          </w:tcPr>
          <w:p w14:paraId="293E705E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B69939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C5133EB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241B38F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D92521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163E75E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0AFBEAA" w14:textId="77777777" w:rsidR="00000000" w:rsidRDefault="00000000" w:rsidP="002F44D5">
            <w:r>
              <w:t>0.249</w:t>
            </w:r>
          </w:p>
        </w:tc>
      </w:tr>
      <w:tr w:rsidR="0058474F" w14:paraId="57158E81" w14:textId="77777777" w:rsidTr="00762E43">
        <w:trPr>
          <w:jc w:val="center"/>
        </w:trPr>
        <w:tc>
          <w:tcPr>
            <w:tcW w:w="3347" w:type="dxa"/>
            <w:vAlign w:val="center"/>
          </w:tcPr>
          <w:p w14:paraId="145EEBDA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88ABDE6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1DA3E0C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2F2B29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3BA409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B4BE23A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6932A5F5" w14:textId="77777777" w:rsidR="00000000" w:rsidRDefault="00000000" w:rsidP="002F44D5">
            <w:r>
              <w:t>2.391</w:t>
            </w:r>
          </w:p>
        </w:tc>
      </w:tr>
      <w:tr w:rsidR="0058474F" w14:paraId="2972773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108D748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B37DEFD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27552538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881A8D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331960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1361ABC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3ACA312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F8BE48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A8BAB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0F707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5A86C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F182B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72956C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0547C2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42CC60F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B6DCA7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3BDD2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9F8C3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D1ECA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71572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9541F" w14:paraId="4C6F4E7E" w14:textId="77777777">
        <w:trPr>
          <w:jc w:val="center"/>
        </w:trPr>
        <w:tc>
          <w:tcPr>
            <w:tcW w:w="3347" w:type="dxa"/>
            <w:vAlign w:val="center"/>
          </w:tcPr>
          <w:p w14:paraId="47F1C69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15C433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B8C06F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5F5594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06FB1C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803A17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E563655" w14:textId="77777777" w:rsidR="00000000" w:rsidRDefault="00000000" w:rsidP="002F44D5">
            <w:r>
              <w:t>0.245</w:t>
            </w:r>
          </w:p>
        </w:tc>
      </w:tr>
      <w:tr w:rsidR="00C9541F" w14:paraId="7852A384" w14:textId="77777777">
        <w:trPr>
          <w:jc w:val="center"/>
        </w:trPr>
        <w:tc>
          <w:tcPr>
            <w:tcW w:w="3347" w:type="dxa"/>
            <w:vAlign w:val="center"/>
          </w:tcPr>
          <w:p w14:paraId="65231C1A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EF9F39B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60332D7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3C2180D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821A28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D652641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C796634" w14:textId="77777777" w:rsidR="00000000" w:rsidRDefault="00000000" w:rsidP="002F44D5">
            <w:r>
              <w:t>1.186</w:t>
            </w:r>
          </w:p>
        </w:tc>
      </w:tr>
      <w:tr w:rsidR="00C9541F" w14:paraId="5F8A29F6" w14:textId="77777777">
        <w:trPr>
          <w:jc w:val="center"/>
        </w:trPr>
        <w:tc>
          <w:tcPr>
            <w:tcW w:w="3347" w:type="dxa"/>
            <w:vAlign w:val="center"/>
          </w:tcPr>
          <w:p w14:paraId="1557FBDD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B65F8F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20D17F6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B5D1881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D81C21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5FEB84E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7F14FAB" w14:textId="77777777" w:rsidR="00000000" w:rsidRDefault="00000000" w:rsidP="002F44D5">
            <w:r>
              <w:t>0.249</w:t>
            </w:r>
          </w:p>
        </w:tc>
      </w:tr>
      <w:tr w:rsidR="0058474F" w14:paraId="36E5932B" w14:textId="77777777" w:rsidTr="00762E43">
        <w:trPr>
          <w:jc w:val="center"/>
        </w:trPr>
        <w:tc>
          <w:tcPr>
            <w:tcW w:w="3347" w:type="dxa"/>
            <w:vAlign w:val="center"/>
          </w:tcPr>
          <w:p w14:paraId="5278B036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B0CEC64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39D5C44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8D856C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E85C87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D694617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7AB2C2BC" w14:textId="77777777" w:rsidR="00000000" w:rsidRDefault="00000000" w:rsidP="002F44D5">
            <w:r>
              <w:t>1.679</w:t>
            </w:r>
          </w:p>
        </w:tc>
      </w:tr>
      <w:tr w:rsidR="0058474F" w14:paraId="299B11A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04BAF9D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29CEF75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3D02003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0CE830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1B5352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D84E5CD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E70CFE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E4900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75745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FC2E3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864900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AB6E5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135EDF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FC51DC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814BBB4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71C2C1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49423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7D816E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DB502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9F817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9541F" w14:paraId="752BAF52" w14:textId="77777777">
        <w:trPr>
          <w:jc w:val="center"/>
        </w:trPr>
        <w:tc>
          <w:tcPr>
            <w:tcW w:w="3347" w:type="dxa"/>
            <w:vAlign w:val="center"/>
          </w:tcPr>
          <w:p w14:paraId="6CF7312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225EB9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3CB660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D151B0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DBA3C7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CADD30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384B549" w14:textId="77777777" w:rsidR="00000000" w:rsidRDefault="00000000" w:rsidP="002F44D5">
            <w:r>
              <w:t>0.245</w:t>
            </w:r>
          </w:p>
        </w:tc>
      </w:tr>
      <w:tr w:rsidR="00C9541F" w14:paraId="7F6CB1D1" w14:textId="77777777">
        <w:trPr>
          <w:jc w:val="center"/>
        </w:trPr>
        <w:tc>
          <w:tcPr>
            <w:tcW w:w="3347" w:type="dxa"/>
            <w:vAlign w:val="center"/>
          </w:tcPr>
          <w:p w14:paraId="27F1DC05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4926FC8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0D6F578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193BDB5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BE19CA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9446893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06C8D12" w14:textId="77777777" w:rsidR="00000000" w:rsidRDefault="00000000" w:rsidP="002F44D5">
            <w:r>
              <w:t>1.186</w:t>
            </w:r>
          </w:p>
        </w:tc>
      </w:tr>
      <w:tr w:rsidR="00C9541F" w14:paraId="5A143559" w14:textId="77777777">
        <w:trPr>
          <w:jc w:val="center"/>
        </w:trPr>
        <w:tc>
          <w:tcPr>
            <w:tcW w:w="3347" w:type="dxa"/>
            <w:vAlign w:val="center"/>
          </w:tcPr>
          <w:p w14:paraId="07EEADAB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A892DA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BA8F972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C76507A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1FA056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AF0DC6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9B04357" w14:textId="77777777" w:rsidR="00000000" w:rsidRDefault="00000000" w:rsidP="002F44D5">
            <w:r>
              <w:t>0.249</w:t>
            </w:r>
          </w:p>
        </w:tc>
      </w:tr>
      <w:tr w:rsidR="0058474F" w14:paraId="4D08ABDE" w14:textId="77777777" w:rsidTr="00762E43">
        <w:trPr>
          <w:jc w:val="center"/>
        </w:trPr>
        <w:tc>
          <w:tcPr>
            <w:tcW w:w="3347" w:type="dxa"/>
            <w:vAlign w:val="center"/>
          </w:tcPr>
          <w:p w14:paraId="544F81E1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93679D2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09EC220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2E2AEAD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D5402E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B0052DF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067837FD" w14:textId="77777777" w:rsidR="00000000" w:rsidRDefault="00000000" w:rsidP="002F44D5">
            <w:r>
              <w:t>1.679</w:t>
            </w:r>
          </w:p>
        </w:tc>
      </w:tr>
      <w:tr w:rsidR="0058474F" w14:paraId="2580024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0B63E03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A75D52D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3AE34876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C5FB05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13</w:t>
      </w:r>
      <w:r w:rsidRPr="00E145DC">
        <w:fldChar w:fldCharType="end"/>
      </w:r>
      <w:r w:rsidRPr="00E145DC">
        <w:rPr>
          <w:rFonts w:hint="eastAsia"/>
        </w:rPr>
        <w:t xml:space="preserve"> 6</w:t>
      </w:r>
      <w:r w:rsidRPr="00E145DC">
        <w:rPr>
          <w:rFonts w:hint="eastAsia"/>
        </w:rPr>
        <w:t>中透光</w:t>
      </w:r>
      <w:r w:rsidRPr="00E145DC">
        <w:rPr>
          <w:rFonts w:hint="eastAsia"/>
        </w:rPr>
        <w:t>Low-E+12A+6</w:t>
      </w:r>
      <w:r w:rsidRPr="00E145DC">
        <w:rPr>
          <w:rFonts w:hint="eastAsia"/>
        </w:rPr>
        <w:t>透明</w:t>
      </w:r>
      <w:r w:rsidRPr="00E145DC">
        <w:rPr>
          <w:rFonts w:hint="eastAsia"/>
        </w:rPr>
        <w:t>-</w:t>
      </w:r>
      <w:r w:rsidRPr="00E145DC">
        <w:rPr>
          <w:rFonts w:hint="eastAsia"/>
        </w:rPr>
        <w:t>隔热金属窗框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36E2159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DFC8213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B16DA8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CA861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8830A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BE2A0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5F9925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8326A4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3F7DCD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301F68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D5C40EF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33F622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7619A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C297A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3F9017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87C0A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C9541F" w14:paraId="144C0D66" w14:textId="77777777">
        <w:trPr>
          <w:jc w:val="center"/>
        </w:trPr>
        <w:tc>
          <w:tcPr>
            <w:tcW w:w="3347" w:type="dxa"/>
            <w:vAlign w:val="center"/>
          </w:tcPr>
          <w:p w14:paraId="06E08AF7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F3FCB44" w14:textId="77777777" w:rsidR="00000000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7D65EFF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AB448D3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15A9C0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C1F5B35" w14:textId="77777777" w:rsidR="00000000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29FAC45E" w14:textId="77777777" w:rsidR="00000000" w:rsidRDefault="00000000" w:rsidP="002F44D5">
            <w:r>
              <w:t>0.000</w:t>
            </w:r>
          </w:p>
        </w:tc>
      </w:tr>
      <w:tr w:rsidR="0058474F" w14:paraId="1AEE225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4AAC993" w14:textId="77777777" w:rsidR="00000000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6703E17B" w14:textId="77777777" w:rsidR="00000000" w:rsidRDefault="00000000" w:rsidP="002F44D5">
            <w:pPr>
              <w:jc w:val="center"/>
            </w:pPr>
            <w:r>
              <w:t>2.40</w:t>
            </w:r>
          </w:p>
        </w:tc>
      </w:tr>
      <w:tr w:rsidR="0058474F" w14:paraId="1C5AA549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CA96590" w14:textId="77777777" w:rsidR="00000000" w:rsidRPr="00D95163" w:rsidRDefault="00000000" w:rsidP="002F44D5"/>
        </w:tc>
        <w:tc>
          <w:tcPr>
            <w:tcW w:w="5986" w:type="dxa"/>
            <w:gridSpan w:val="6"/>
          </w:tcPr>
          <w:p w14:paraId="49AA10FD" w14:textId="77777777" w:rsidR="00000000" w:rsidRDefault="00000000" w:rsidP="002F44D5">
            <w:pPr>
              <w:jc w:val="center"/>
            </w:pPr>
          </w:p>
        </w:tc>
      </w:tr>
    </w:tbl>
    <w:p w14:paraId="5C83A028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0A4190A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14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BB0E5EF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2616DCB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EBE0ACC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15A20D12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C71FA02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91060D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04DC380B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F5EC2EF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15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10DD3A36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169027F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4919A66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304AFAF1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20EE689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AEE318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4789C69E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B9577CA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16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户门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119D4B0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0213270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498B30E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335E18F5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701396A" w14:textId="77777777" w:rsidR="00EA3BB3" w:rsidRDefault="00EA3BB3">
            <w:r>
              <w:t>单层实体门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045C85" w14:textId="77777777" w:rsidR="00EA3BB3" w:rsidRDefault="00EA3BB3" w:rsidP="00E45DB8">
            <w:pPr>
              <w:jc w:val="center"/>
            </w:pPr>
            <w:r>
              <w:t>2.30</w:t>
            </w:r>
          </w:p>
        </w:tc>
      </w:tr>
    </w:tbl>
    <w:p w14:paraId="3BF04326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B4CE1F9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17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0C0EBF00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F85C6C8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A279868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267978F8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CC22816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88999A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1D229BA3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53B97203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18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4AC2C9A4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C57C6F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E78BE76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92F685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42B02E8C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DBE71F8" w14:textId="77777777" w:rsidR="00000000" w:rsidRDefault="00000000" w:rsidP="00EA3BB3">
            <w:pPr>
              <w:jc w:val="center"/>
            </w:pPr>
            <w:r>
              <w:t>6</w:t>
            </w:r>
            <w:r>
              <w:t>中透光</w:t>
            </w:r>
            <w:r>
              <w:t>Low-E+12A+6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E270551" w14:textId="77777777" w:rsidR="00000000" w:rsidRDefault="00000000" w:rsidP="00EA3BB3">
            <w:pPr>
              <w:jc w:val="center"/>
            </w:pPr>
            <w:r>
              <w:t>2.40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03E68B" w14:textId="77777777" w:rsidR="00000000" w:rsidRDefault="00000000" w:rsidP="00EA3BB3">
            <w:pPr>
              <w:jc w:val="center"/>
            </w:pPr>
            <w:r>
              <w:t>0.40</w:t>
            </w:r>
          </w:p>
        </w:tc>
      </w:tr>
    </w:tbl>
    <w:p w14:paraId="7BF698B5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3E4D4E84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03AD3">
        <w:rPr>
          <w:noProof/>
        </w:rPr>
        <w:t>19</w:t>
      </w:r>
      <w:r w:rsidRPr="00E145DC">
        <w:fldChar w:fldCharType="end"/>
      </w:r>
      <w:bookmarkStart w:id="44" w:name="表名"/>
      <w:r w:rsidR="00EA3BB3" w:rsidRPr="00E145DC">
        <w:rPr>
          <w:rFonts w:hint="eastAsia"/>
        </w:rPr>
        <w:t>内窗</w:t>
      </w:r>
      <w:bookmarkEnd w:id="4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4D1F0080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6C9F40C" w14:textId="77777777" w:rsidR="00EA3BB3" w:rsidRDefault="00EA3BB3" w:rsidP="00EA3BB3">
            <w:pPr>
              <w:jc w:val="center"/>
            </w:pPr>
            <w:bookmarkStart w:id="4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CA43EE1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40D4BB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720A3745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96317DA" w14:textId="77777777" w:rsidR="00000000" w:rsidRDefault="00000000" w:rsidP="00EA3BB3">
            <w:pPr>
              <w:jc w:val="center"/>
            </w:pPr>
            <w:r>
              <w:t>6</w:t>
            </w:r>
            <w:r>
              <w:t>中透光</w:t>
            </w:r>
            <w:r>
              <w:t>Low-E+12A+6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996C882" w14:textId="77777777" w:rsidR="00000000" w:rsidRDefault="00000000" w:rsidP="00EA3BB3">
            <w:pPr>
              <w:jc w:val="center"/>
            </w:pPr>
            <w:r>
              <w:t>2.40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96F38D" w14:textId="77777777" w:rsidR="00000000" w:rsidRDefault="00000000" w:rsidP="00EA3BB3">
            <w:pPr>
              <w:jc w:val="center"/>
            </w:pPr>
            <w:r>
              <w:t>0.40</w:t>
            </w:r>
          </w:p>
        </w:tc>
      </w:tr>
      <w:bookmarkEnd w:id="45"/>
    </w:tbl>
    <w:p w14:paraId="0CF7441C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04FCAB56" w14:textId="77777777" w:rsidR="006100FB" w:rsidRDefault="000B41B5" w:rsidP="00D406D2">
      <w:pPr>
        <w:ind w:firstLineChars="200" w:firstLine="420"/>
      </w:pPr>
      <w:bookmarkStart w:id="46" w:name="围护结构"/>
      <w:r>
        <w:rPr>
          <w:rFonts w:hint="eastAsia"/>
        </w:rPr>
        <w:t xml:space="preserve"> </w:t>
      </w:r>
      <w:bookmarkEnd w:id="46"/>
    </w:p>
    <w:p w14:paraId="6C45A874" w14:textId="77777777" w:rsidR="00FB767C" w:rsidRPr="000B1793" w:rsidRDefault="00FB767C" w:rsidP="00FB767C">
      <w:pPr>
        <w:pStyle w:val="3"/>
      </w:pPr>
      <w:bookmarkStart w:id="47" w:name="_Toc79588836"/>
      <w:r>
        <w:rPr>
          <w:rFonts w:hint="eastAsia"/>
        </w:rPr>
        <w:t>房间类型参数</w:t>
      </w:r>
      <w:bookmarkEnd w:id="47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C9541F" w14:paraId="6F53062F" w14:textId="77777777">
        <w:tc>
          <w:tcPr>
            <w:tcW w:w="1947" w:type="dxa"/>
            <w:shd w:val="clear" w:color="auto" w:fill="E6E6E6"/>
            <w:vAlign w:val="center"/>
          </w:tcPr>
          <w:p w14:paraId="475C5C68" w14:textId="77777777" w:rsidR="00C9541F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D51DBC5" w14:textId="77777777" w:rsidR="00C9541F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868F42E" w14:textId="77777777" w:rsidR="00C9541F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D6C337F" w14:textId="77777777" w:rsidR="00C9541F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B005E1C" w14:textId="77777777" w:rsidR="00C9541F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827433E" w14:textId="77777777" w:rsidR="00C9541F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54B9117" w14:textId="77777777" w:rsidR="00C9541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6F0A0AF3" w14:textId="77777777" w:rsidR="00C9541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9541F" w14:paraId="40F0AF43" w14:textId="77777777">
        <w:tc>
          <w:tcPr>
            <w:tcW w:w="1947" w:type="dxa"/>
            <w:shd w:val="clear" w:color="auto" w:fill="E6E6E6"/>
            <w:vAlign w:val="center"/>
          </w:tcPr>
          <w:p w14:paraId="5F21274B" w14:textId="77777777" w:rsidR="00C9541F" w:rsidRDefault="00000000">
            <w:r>
              <w:t>主卧室</w:t>
            </w:r>
          </w:p>
        </w:tc>
        <w:tc>
          <w:tcPr>
            <w:tcW w:w="1137" w:type="dxa"/>
            <w:vAlign w:val="center"/>
          </w:tcPr>
          <w:p w14:paraId="15ED4995" w14:textId="77777777" w:rsidR="00C9541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B2C8ABB" w14:textId="77777777" w:rsidR="00C9541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6D30B38" w14:textId="77777777" w:rsidR="00C9541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9620A4E" w14:textId="77777777" w:rsidR="00C9541F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1323D8E" w14:textId="77777777" w:rsidR="00C9541F" w:rsidRDefault="00000000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F706E04" w14:textId="77777777" w:rsidR="00C9541F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7396BFE" w14:textId="77777777" w:rsidR="00C9541F" w:rsidRDefault="00000000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C9541F" w14:paraId="5EF77917" w14:textId="77777777">
        <w:tc>
          <w:tcPr>
            <w:tcW w:w="1947" w:type="dxa"/>
            <w:shd w:val="clear" w:color="auto" w:fill="E6E6E6"/>
            <w:vAlign w:val="center"/>
          </w:tcPr>
          <w:p w14:paraId="6C807BD2" w14:textId="77777777" w:rsidR="00C9541F" w:rsidRDefault="00000000">
            <w:r>
              <w:t>卫生间</w:t>
            </w:r>
          </w:p>
        </w:tc>
        <w:tc>
          <w:tcPr>
            <w:tcW w:w="1137" w:type="dxa"/>
            <w:vAlign w:val="center"/>
          </w:tcPr>
          <w:p w14:paraId="181B295E" w14:textId="77777777" w:rsidR="00C9541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50EBB36" w14:textId="77777777" w:rsidR="00C9541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130EC13" w14:textId="77777777" w:rsidR="00C9541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CDD4621" w14:textId="77777777" w:rsidR="00C9541F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FD846CA" w14:textId="77777777" w:rsidR="00C9541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0720A0C8" w14:textId="77777777" w:rsidR="00C9541F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9C4D3A1" w14:textId="77777777" w:rsidR="00C9541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9541F" w14:paraId="7E5E0F64" w14:textId="77777777">
        <w:tc>
          <w:tcPr>
            <w:tcW w:w="1947" w:type="dxa"/>
            <w:shd w:val="clear" w:color="auto" w:fill="E6E6E6"/>
            <w:vAlign w:val="center"/>
          </w:tcPr>
          <w:p w14:paraId="56ED4AA2" w14:textId="77777777" w:rsidR="00C9541F" w:rsidRDefault="00000000">
            <w:r>
              <w:t>厨房</w:t>
            </w:r>
          </w:p>
        </w:tc>
        <w:tc>
          <w:tcPr>
            <w:tcW w:w="1137" w:type="dxa"/>
            <w:vAlign w:val="center"/>
          </w:tcPr>
          <w:p w14:paraId="68551C8A" w14:textId="77777777" w:rsidR="00C9541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434C55B" w14:textId="77777777" w:rsidR="00C9541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7840B21" w14:textId="77777777" w:rsidR="00C9541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FABA703" w14:textId="77777777" w:rsidR="00C9541F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3732F682" w14:textId="77777777" w:rsidR="00C9541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9279997" w14:textId="77777777" w:rsidR="00C9541F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F3C10D2" w14:textId="77777777" w:rsidR="00C9541F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C9541F" w14:paraId="6E58EAFF" w14:textId="77777777">
        <w:tc>
          <w:tcPr>
            <w:tcW w:w="1947" w:type="dxa"/>
            <w:shd w:val="clear" w:color="auto" w:fill="E6E6E6"/>
            <w:vAlign w:val="center"/>
          </w:tcPr>
          <w:p w14:paraId="79817DFD" w14:textId="77777777" w:rsidR="00C9541F" w:rsidRDefault="00000000">
            <w:r>
              <w:t>楼梯间</w:t>
            </w:r>
          </w:p>
        </w:tc>
        <w:tc>
          <w:tcPr>
            <w:tcW w:w="1137" w:type="dxa"/>
            <w:vAlign w:val="center"/>
          </w:tcPr>
          <w:p w14:paraId="77CB4D1D" w14:textId="77777777" w:rsidR="00C9541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D5A5BA1" w14:textId="77777777" w:rsidR="00C9541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E7A0057" w14:textId="77777777" w:rsidR="00C9541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96BBCB5" w14:textId="77777777" w:rsidR="00C9541F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53340F3" w14:textId="77777777" w:rsidR="00C9541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A4F71E8" w14:textId="77777777" w:rsidR="00C9541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4D1C3FF" w14:textId="77777777" w:rsidR="00C9541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9541F" w14:paraId="5F666C67" w14:textId="77777777">
        <w:tc>
          <w:tcPr>
            <w:tcW w:w="1947" w:type="dxa"/>
            <w:shd w:val="clear" w:color="auto" w:fill="E6E6E6"/>
            <w:vAlign w:val="center"/>
          </w:tcPr>
          <w:p w14:paraId="643C1EE9" w14:textId="77777777" w:rsidR="00C9541F" w:rsidRDefault="00000000">
            <w:r>
              <w:t>次卧室</w:t>
            </w:r>
          </w:p>
        </w:tc>
        <w:tc>
          <w:tcPr>
            <w:tcW w:w="1137" w:type="dxa"/>
            <w:vAlign w:val="center"/>
          </w:tcPr>
          <w:p w14:paraId="717ACE99" w14:textId="77777777" w:rsidR="00C9541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F54AA63" w14:textId="77777777" w:rsidR="00C9541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E195389" w14:textId="77777777" w:rsidR="00C9541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CA671C1" w14:textId="77777777" w:rsidR="00C9541F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866E1CA" w14:textId="77777777" w:rsidR="00C9541F" w:rsidRDefault="00000000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DF0D2C8" w14:textId="77777777" w:rsidR="00C9541F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AD318AD" w14:textId="77777777" w:rsidR="00C9541F" w:rsidRDefault="00000000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C9541F" w14:paraId="11888CC5" w14:textId="77777777">
        <w:tc>
          <w:tcPr>
            <w:tcW w:w="1947" w:type="dxa"/>
            <w:shd w:val="clear" w:color="auto" w:fill="E6E6E6"/>
            <w:vAlign w:val="center"/>
          </w:tcPr>
          <w:p w14:paraId="77599729" w14:textId="77777777" w:rsidR="00C9541F" w:rsidRDefault="00000000">
            <w:r>
              <w:t>空房间</w:t>
            </w:r>
          </w:p>
        </w:tc>
        <w:tc>
          <w:tcPr>
            <w:tcW w:w="1137" w:type="dxa"/>
            <w:vAlign w:val="center"/>
          </w:tcPr>
          <w:p w14:paraId="430907BD" w14:textId="77777777" w:rsidR="00C9541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C7AC3A3" w14:textId="77777777" w:rsidR="00C9541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CB02639" w14:textId="77777777" w:rsidR="00C9541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CB722AA" w14:textId="77777777" w:rsidR="00C9541F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8B991F4" w14:textId="77777777" w:rsidR="00C9541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220E7F9" w14:textId="77777777" w:rsidR="00C9541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3702D59" w14:textId="77777777" w:rsidR="00C9541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3E8D2873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0AC8F76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4855972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695533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9A5615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893CE3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95C351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16E2E1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AEA13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0EE666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4DAB0E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4C1EFC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F17849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445BD7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283463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128A13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EBD858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7B8A85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21F0E3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C710A2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79F608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846C3E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DD5685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F1127D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031AF6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D22F60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145752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C9541F" w14:paraId="76A2BC7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70869D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D10F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43A8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91E5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2B46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29EA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0DBC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0172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97D2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723E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C741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3AC5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AC03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1E8E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577A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F5DD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3395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F6E9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5896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9699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7FC1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283C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339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DDFE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75BB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7A2DC4D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C2563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15F1F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4715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16D0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5461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1CD6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54C9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C96C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F95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1845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2134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D963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B8CE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D30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B7B6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EEF2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DE18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627B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352A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9D79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5B0E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5A68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5AB0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3132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6C48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681A06F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8E4F5F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BE10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8EC8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B060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8520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3E90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4898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FEDB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35E7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EEC0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5C17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059A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E1E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E0E4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98CA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9FF7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E096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EF1B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F79E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84ED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98FD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359C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CE90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860D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B8BC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37D7117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989076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8EE72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B448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3FC5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868D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F878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20B1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3BE9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7499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2578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67A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1817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4FAC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A0F2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82BC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7B3C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CF04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F538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7414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4175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50A3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9B16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CCF7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4631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DAD9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6F39F25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0C6CA4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4A75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7A93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768C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FAA9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42C1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FC51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BD23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04FB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1FA4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01EA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9763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D2DA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1969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02F3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4A66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490B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4200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0ABB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C68B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ED89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CB05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A5F0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0753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5BE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5007465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D11E1A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20A57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BB4F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E460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5F60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A44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FFFC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7AC8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7C1A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19FC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EA5E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3526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0B6C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5624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C657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0DF4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57E9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A73F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29F6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D0B9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5D8B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C373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2D8D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9F20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C0AF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1C243B2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222EE5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1E85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EBD0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A7EB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FF51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E459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F5F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1B7E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D9D9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8A14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44C7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9C35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C0D8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31BC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0D84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96C2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BEAD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006F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BA0E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CBFD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D09F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8DA6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2FB7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A8F3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9A07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4B84919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4FF1F5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A6124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0D2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52C0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BC61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FD04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9E4D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117F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5424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115F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8C04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91F5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87FD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10ED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7316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2E05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852C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1297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5808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3A62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EEDD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A7BF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6EFA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7B7C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65C6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1748CC1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7D1985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CEC0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C4D8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BDBE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35F4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E374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03A1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4A2B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64B8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F86D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7F6C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62BE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255A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1637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5886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3237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7759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BDB4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C6D7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4197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546B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AC49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9996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20F5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642E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0C50DCD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ECAA73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F7D8B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4D24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71CF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2302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30EF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6517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313B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D167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89A0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EEE3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9ADC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061D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AC7F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9FCC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6726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A56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3F67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756B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9B02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CB9A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F33C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5F1B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A8BF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D519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1B8294C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533DC2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9072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91A8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0571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CDF3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0318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C3ED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79A3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882B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E8E6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D1F1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2706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2061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3B66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E8DC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5686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5F86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B477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4F13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B5E6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69BA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1C83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F53A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C69E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A860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6D5492ED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B92825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E9F1A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CC35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1CFD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3261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08E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38D8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DB05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1AE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7A69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3C73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2B51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D160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7C57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2DAD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666F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822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B29D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4EDB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9B8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4408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11DF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B2AC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843F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903B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6095768C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60F1BACA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9C6D698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3497C0B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CC9AE9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03C66F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84813B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028129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C5EFC6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30606C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93F212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5E8216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5570BE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7710E7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7459C4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488A1C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8B387F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A74EB5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2767C0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680A3D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01AF2C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4E1B86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26C330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BEDF3F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2B66BC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B51B21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82A25D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3FADB9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C9541F" w14:paraId="1D052B0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C235B8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7B7A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0BD1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7C15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4C68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5C8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F491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8621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BDEC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2E8A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8484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D282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D562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42FA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956B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4AAB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9994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D8D3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23CE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EC4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A423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F7A9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2CE2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0A1D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940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4684562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A4FED3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74BB8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0288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4A1A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EEFB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2A99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5935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5775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4837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8C6B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16E2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FE5D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4827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230D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C496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CAE3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8C6F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37E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324C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B1CC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F842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296F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AB28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40BA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3E35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22E92A1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DEB155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9EF4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06DA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F505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DFAF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6DD1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0DB5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EDDD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55FA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6558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113E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85B3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3543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5F78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A868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C438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C49B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9A7E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EE7C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317F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F5CB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7FC6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EC18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632C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B871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01AF097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60024C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E8F7B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8D1F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045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3ED3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3E97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5771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B5DE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2D64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6EA2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50E3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3C49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04C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2679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13CD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B2E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D330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F0F8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83C4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1557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C252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E8AC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2BB3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81EC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4E08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27DE14D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30B24C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8E94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D66C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1E2C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8CA1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2610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6612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E374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F4AB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60FD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DEFC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8B71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87A7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4474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2884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6120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326C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6F88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D27C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F62A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C561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497C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284A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D93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229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677EDCE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DD1CC4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49784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B5D8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4874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B766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E123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0AF0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C7E0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FA67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5439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1CB7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A960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E7D2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7934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EEFA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129A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C7C0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F4F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36AB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6193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523E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41D3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566A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2E87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04B4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6A9178A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8EC98D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B0B9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C3FA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6559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227A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A72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A514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01DD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AB9F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1F03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C883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713B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F7FC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97C1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D467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8645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3520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37A5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DE6B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C922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48FA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CC31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9966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FD20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D781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22E9C8A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9CF741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6A672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8821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852F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6A07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BE9D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A0F3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AE71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528B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BC40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FC74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108B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D51E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02C3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186D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29E7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AE86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5A88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3765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4CD5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B63B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094C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BA17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190C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0E83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4994A50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DC3059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BAF6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9C16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0603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CBBF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6E88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6486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87B0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83DD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DC36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1B02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2E93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E016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C01A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C8BC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F7CD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8E40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59D4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364B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F112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51C4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F1D8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0838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70E4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FFEF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1F51C10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68C8E2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93580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9CDE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031F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CB78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E1C3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1769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3895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DB46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1AAB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1EEF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E151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FD9B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533E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8B83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49FE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BCB1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DF51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598D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90E7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13B4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FAD4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A43F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23CA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136D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C9541F" w14:paraId="09196A6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E661E0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9AC4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636B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FDF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DB53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140E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6E64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02EC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3F4B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4B9B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C70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6E2F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65D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0CB4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79B3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F054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ECC7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B955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1382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71DE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831E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3598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1BA6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BC3B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5392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63A030E7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F12F12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4B9CD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FEC5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FDC5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93D2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FCCC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3C80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09E4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963B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7687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497F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B849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E549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5364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4409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277C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E65D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A665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9039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03CC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C9E1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DB28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BB54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9AA9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5562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138106BE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57EC69B5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8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8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C3C7092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23A037E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48E13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982994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23E791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1B8CB8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9643E1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5AF394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E35E7E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50DA9B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8337DA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A68832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67B4E7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37D53D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A07271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F72929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96E756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D9B0CB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043C4E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2E6F9C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20982B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1E77EB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8F5181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DA9C32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4B0B41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9F9B90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C9541F" w14:paraId="01EA18E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5B79D3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17B4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776A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4E0C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34BF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A59B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56F2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B20D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B6B8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E3C1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8F24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80B7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FC6D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C15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E0EA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8697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205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0D6C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0D62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7B9A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E432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803D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C048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9F88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3EAF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C9541F" w14:paraId="6159E63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CCACEF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B7344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1156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3D95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9F30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240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39E7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7A7F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697C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CBC6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85EF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4E25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0D13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B1C9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978F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5E37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8BBE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17DA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200B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53FA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AD0E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180A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5828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1183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FB22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C9541F" w14:paraId="745508D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0E2D29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B573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2A1D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C916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7518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31C2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10A5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AE60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6B6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47EF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CA7D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3E88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0286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F526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C01D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4C9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310E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F809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818F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7B1F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626E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48CE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18A9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1A6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0C13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C9541F" w14:paraId="4E0A5015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D40024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BA556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E725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8572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9353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E54B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82AF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96A8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CF85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5278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3C2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72D6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A178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A1F4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1D82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12FD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A502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6B72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17B4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8644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070A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2231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E1BC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F7CA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1A25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C9541F" w14:paraId="1FCC7B9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CAF22B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D3FF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EB98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35AC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37D7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EE2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ACA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3556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4031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A815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48CB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B126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26CF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E916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18C3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FFF2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0854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A541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D623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115E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5202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3A74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8CD4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28F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FF1B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C9541F" w14:paraId="5582C49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2AD486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CBEC8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13E6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7B21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BBB0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785F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F9B8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200B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627F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CCDD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6683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D65B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733F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44FB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7BE9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AC00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AECD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1F5C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393F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4FC0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A8E4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62D4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7677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D3FD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C390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C9541F" w14:paraId="4F3A7A2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4BBC1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EE8E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5E7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1492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3DC3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7A62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284A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BC58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898D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0792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9831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BB18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B08B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E6CD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6D79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CDD1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E7C0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C545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0A61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7A0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8F6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84CE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00D1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608E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3E25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C9541F" w14:paraId="7C02D56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16C463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1CE79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2A6F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004E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BE7F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3499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E3C1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884F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6561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6AEF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76F4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8298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0FF0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8C5C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C601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290C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C3C2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0E76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E4E8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B5E5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3837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A778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8EB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BE68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CC3B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C9541F" w14:paraId="00530D3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3C12B7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ADD2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72F5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4371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7378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D681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3526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1BE7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9452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32E8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A7D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4227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543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3E17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2AAE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6FBF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0EFD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24E5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79BB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2C65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2F21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1DBA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88A2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CC3F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A5A2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C9541F" w14:paraId="081DE82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D2E2C9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F70F5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84E9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A2E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A2B9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A4D1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0D88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288A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46D0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AE1C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8F05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C43B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36CA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F68A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3C35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D02C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5861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9E90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2AB7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9D1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796C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459A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51E0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102A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3A78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C9541F" w14:paraId="6A4D683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E607CF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A78E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0C5B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1E0F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519D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0B19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DF82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AD7B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59AF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ABCD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06E0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E230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5B76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E9D3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6733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2ADC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68E9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DA4D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E84A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7764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4759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5409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EAAA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A1BE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1456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4C1EAC" w:rsidRPr="007428D7" w14:paraId="3CED4B02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6A4B3A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78C7F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FEAB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0C57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95D7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13A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EE78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90CD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19C7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14A2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A729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F7A1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FC88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056D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3FFF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328B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1086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11F1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5B2F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3080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B70E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B65A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B785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97B5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16C7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</w:tbl>
    <w:p w14:paraId="76635E38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5D228A05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9" w:name="房间类型"/>
      <w:bookmarkEnd w:id="49"/>
    </w:p>
    <w:p w14:paraId="1115CF71" w14:textId="77777777" w:rsidR="008E2A42" w:rsidRDefault="008E2A42" w:rsidP="008E2A42">
      <w:pPr>
        <w:pStyle w:val="1"/>
        <w:tabs>
          <w:tab w:val="left" w:pos="432"/>
        </w:tabs>
      </w:pPr>
      <w:bookmarkStart w:id="50" w:name="_Toc452108768"/>
      <w:bookmarkStart w:id="51" w:name="_Toc3745"/>
      <w:bookmarkStart w:id="52" w:name="_Toc79588837"/>
      <w:r>
        <w:rPr>
          <w:rFonts w:hint="eastAsia"/>
        </w:rPr>
        <w:t>结果</w:t>
      </w:r>
      <w:r>
        <w:t>分析</w:t>
      </w:r>
      <w:bookmarkEnd w:id="50"/>
      <w:bookmarkEnd w:id="51"/>
      <w:bookmarkEnd w:id="52"/>
    </w:p>
    <w:p w14:paraId="0CC3CB91" w14:textId="77777777" w:rsidR="00026604" w:rsidRPr="00C92C56" w:rsidRDefault="008E2A42" w:rsidP="00C92C56">
      <w:pPr>
        <w:pStyle w:val="2"/>
      </w:pPr>
      <w:bookmarkStart w:id="53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4" w:name="_Hlk14199391"/>
      <w:bookmarkEnd w:id="53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16"/>
        <w:gridCol w:w="1075"/>
        <w:gridCol w:w="3187"/>
        <w:gridCol w:w="1075"/>
        <w:gridCol w:w="3357"/>
      </w:tblGrid>
      <w:tr w:rsidR="00C9541F" w14:paraId="38409AB6" w14:textId="77777777">
        <w:tc>
          <w:tcPr>
            <w:tcW w:w="690" w:type="dxa"/>
            <w:shd w:val="clear" w:color="auto" w:fill="E6E6E6"/>
            <w:vAlign w:val="center"/>
          </w:tcPr>
          <w:p w14:paraId="4E651EEA" w14:textId="77777777" w:rsidR="00C9541F" w:rsidRDefault="00000000">
            <w:pPr>
              <w:jc w:val="center"/>
            </w:pPr>
            <w:r>
              <w:t>层号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85FDB6A" w14:textId="77777777" w:rsidR="00C9541F" w:rsidRDefault="00000000">
            <w:pPr>
              <w:jc w:val="center"/>
            </w:pPr>
            <w:r>
              <w:t>户型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713445" w14:textId="77777777" w:rsidR="00C9541F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01EF0ED7" w14:textId="77777777" w:rsidR="00C9541F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19046E" w14:textId="77777777" w:rsidR="00C9541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19CBBDE4" w14:textId="77777777" w:rsidR="00C9541F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C9541F" w14:paraId="76D84BE3" w14:textId="77777777">
        <w:tc>
          <w:tcPr>
            <w:tcW w:w="690" w:type="dxa"/>
            <w:vMerge w:val="restart"/>
            <w:vAlign w:val="center"/>
          </w:tcPr>
          <w:p w14:paraId="217C0B84" w14:textId="77777777" w:rsidR="00C9541F" w:rsidRDefault="00000000">
            <w:r>
              <w:t>1</w:t>
            </w:r>
            <w:r>
              <w:t>层</w:t>
            </w:r>
          </w:p>
        </w:tc>
        <w:tc>
          <w:tcPr>
            <w:tcW w:w="916" w:type="dxa"/>
            <w:vMerge w:val="restart"/>
            <w:vAlign w:val="center"/>
          </w:tcPr>
          <w:p w14:paraId="2ED280CD" w14:textId="77777777" w:rsidR="00C9541F" w:rsidRDefault="00000000">
            <w:r>
              <w:t>1-E</w:t>
            </w:r>
          </w:p>
        </w:tc>
        <w:tc>
          <w:tcPr>
            <w:tcW w:w="1075" w:type="dxa"/>
            <w:vAlign w:val="center"/>
          </w:tcPr>
          <w:p w14:paraId="5CA3F4A3" w14:textId="77777777" w:rsidR="00C9541F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18ED0BF3" w14:textId="77777777" w:rsidR="00C9541F" w:rsidRDefault="00000000">
            <w:r>
              <w:t>大厅</w:t>
            </w:r>
          </w:p>
        </w:tc>
        <w:tc>
          <w:tcPr>
            <w:tcW w:w="1075" w:type="dxa"/>
            <w:vAlign w:val="center"/>
          </w:tcPr>
          <w:p w14:paraId="58F030FC" w14:textId="77777777" w:rsidR="00C9541F" w:rsidRDefault="00000000">
            <w:r>
              <w:t>64.7</w:t>
            </w:r>
          </w:p>
        </w:tc>
        <w:tc>
          <w:tcPr>
            <w:tcW w:w="3356" w:type="dxa"/>
            <w:vAlign w:val="center"/>
          </w:tcPr>
          <w:p w14:paraId="119406DF" w14:textId="77777777" w:rsidR="00C9541F" w:rsidRDefault="00000000">
            <w:r>
              <w:t>80.96</w:t>
            </w:r>
          </w:p>
        </w:tc>
      </w:tr>
      <w:tr w:rsidR="00C9541F" w14:paraId="435E8EFB" w14:textId="77777777">
        <w:tc>
          <w:tcPr>
            <w:tcW w:w="690" w:type="dxa"/>
            <w:vMerge/>
            <w:vAlign w:val="center"/>
          </w:tcPr>
          <w:p w14:paraId="62E42A1D" w14:textId="77777777" w:rsidR="00C9541F" w:rsidRDefault="00C9541F"/>
        </w:tc>
        <w:tc>
          <w:tcPr>
            <w:tcW w:w="916" w:type="dxa"/>
            <w:vMerge/>
            <w:vAlign w:val="center"/>
          </w:tcPr>
          <w:p w14:paraId="6630950A" w14:textId="77777777" w:rsidR="00C9541F" w:rsidRDefault="00C9541F"/>
        </w:tc>
        <w:tc>
          <w:tcPr>
            <w:tcW w:w="1075" w:type="dxa"/>
            <w:vAlign w:val="center"/>
          </w:tcPr>
          <w:p w14:paraId="70D2A028" w14:textId="77777777" w:rsidR="00C9541F" w:rsidRDefault="00000000">
            <w:r>
              <w:t>1002</w:t>
            </w:r>
          </w:p>
        </w:tc>
        <w:tc>
          <w:tcPr>
            <w:tcW w:w="3186" w:type="dxa"/>
            <w:vAlign w:val="center"/>
          </w:tcPr>
          <w:p w14:paraId="5B572494" w14:textId="77777777" w:rsidR="00C9541F" w:rsidRDefault="00000000">
            <w:r>
              <w:t>公卫</w:t>
            </w:r>
          </w:p>
        </w:tc>
        <w:tc>
          <w:tcPr>
            <w:tcW w:w="1075" w:type="dxa"/>
            <w:vAlign w:val="center"/>
          </w:tcPr>
          <w:p w14:paraId="392319F5" w14:textId="77777777" w:rsidR="00C9541F" w:rsidRDefault="00000000">
            <w:r>
              <w:t>4.5</w:t>
            </w:r>
          </w:p>
        </w:tc>
        <w:tc>
          <w:tcPr>
            <w:tcW w:w="3356" w:type="dxa"/>
            <w:vAlign w:val="center"/>
          </w:tcPr>
          <w:p w14:paraId="12A79DD4" w14:textId="77777777" w:rsidR="00C9541F" w:rsidRDefault="00000000">
            <w:r>
              <w:t>83.77</w:t>
            </w:r>
          </w:p>
        </w:tc>
      </w:tr>
      <w:tr w:rsidR="00C9541F" w14:paraId="2CF2AECB" w14:textId="77777777">
        <w:tc>
          <w:tcPr>
            <w:tcW w:w="690" w:type="dxa"/>
            <w:vMerge/>
            <w:vAlign w:val="center"/>
          </w:tcPr>
          <w:p w14:paraId="1D9FF92B" w14:textId="77777777" w:rsidR="00C9541F" w:rsidRDefault="00C9541F"/>
        </w:tc>
        <w:tc>
          <w:tcPr>
            <w:tcW w:w="916" w:type="dxa"/>
            <w:vMerge/>
            <w:vAlign w:val="center"/>
          </w:tcPr>
          <w:p w14:paraId="1D26B320" w14:textId="77777777" w:rsidR="00C9541F" w:rsidRDefault="00C9541F"/>
        </w:tc>
        <w:tc>
          <w:tcPr>
            <w:tcW w:w="1075" w:type="dxa"/>
            <w:vAlign w:val="center"/>
          </w:tcPr>
          <w:p w14:paraId="70B2978E" w14:textId="77777777" w:rsidR="00C9541F" w:rsidRDefault="00000000">
            <w:r>
              <w:t>1003</w:t>
            </w:r>
          </w:p>
        </w:tc>
        <w:tc>
          <w:tcPr>
            <w:tcW w:w="3186" w:type="dxa"/>
            <w:vAlign w:val="center"/>
          </w:tcPr>
          <w:p w14:paraId="0E6D26FD" w14:textId="77777777" w:rsidR="00C9541F" w:rsidRDefault="00000000">
            <w:r>
              <w:t>老人房</w:t>
            </w:r>
          </w:p>
        </w:tc>
        <w:tc>
          <w:tcPr>
            <w:tcW w:w="1075" w:type="dxa"/>
            <w:vAlign w:val="center"/>
          </w:tcPr>
          <w:p w14:paraId="0C7D69E4" w14:textId="77777777" w:rsidR="00C9541F" w:rsidRDefault="00000000">
            <w:r>
              <w:t>18.6</w:t>
            </w:r>
          </w:p>
        </w:tc>
        <w:tc>
          <w:tcPr>
            <w:tcW w:w="3356" w:type="dxa"/>
            <w:vAlign w:val="center"/>
          </w:tcPr>
          <w:p w14:paraId="42540939" w14:textId="77777777" w:rsidR="00C9541F" w:rsidRDefault="00000000">
            <w:r>
              <w:t>80.45</w:t>
            </w:r>
          </w:p>
        </w:tc>
      </w:tr>
      <w:tr w:rsidR="00C9541F" w14:paraId="2CCC3617" w14:textId="77777777">
        <w:tc>
          <w:tcPr>
            <w:tcW w:w="690" w:type="dxa"/>
            <w:vMerge/>
            <w:vAlign w:val="center"/>
          </w:tcPr>
          <w:p w14:paraId="7528687A" w14:textId="77777777" w:rsidR="00C9541F" w:rsidRDefault="00C9541F"/>
        </w:tc>
        <w:tc>
          <w:tcPr>
            <w:tcW w:w="916" w:type="dxa"/>
            <w:vMerge/>
            <w:vAlign w:val="center"/>
          </w:tcPr>
          <w:p w14:paraId="2A3CFC25" w14:textId="77777777" w:rsidR="00C9541F" w:rsidRDefault="00C9541F"/>
        </w:tc>
        <w:tc>
          <w:tcPr>
            <w:tcW w:w="1075" w:type="dxa"/>
            <w:vAlign w:val="center"/>
          </w:tcPr>
          <w:p w14:paraId="00A1D99B" w14:textId="77777777" w:rsidR="00C9541F" w:rsidRDefault="00000000">
            <w:r>
              <w:t>1005</w:t>
            </w:r>
          </w:p>
        </w:tc>
        <w:tc>
          <w:tcPr>
            <w:tcW w:w="3186" w:type="dxa"/>
            <w:vAlign w:val="center"/>
          </w:tcPr>
          <w:p w14:paraId="5C25D1B2" w14:textId="77777777" w:rsidR="00C9541F" w:rsidRDefault="00000000">
            <w:r>
              <w:t>厨房</w:t>
            </w:r>
          </w:p>
        </w:tc>
        <w:tc>
          <w:tcPr>
            <w:tcW w:w="1075" w:type="dxa"/>
            <w:vAlign w:val="center"/>
          </w:tcPr>
          <w:p w14:paraId="31EA70F5" w14:textId="77777777" w:rsidR="00C9541F" w:rsidRDefault="00000000">
            <w:r>
              <w:t>14.0</w:t>
            </w:r>
          </w:p>
        </w:tc>
        <w:tc>
          <w:tcPr>
            <w:tcW w:w="3356" w:type="dxa"/>
            <w:vAlign w:val="center"/>
          </w:tcPr>
          <w:p w14:paraId="09FC3D66" w14:textId="77777777" w:rsidR="00C9541F" w:rsidRDefault="00000000">
            <w:r>
              <w:t>68.32</w:t>
            </w:r>
          </w:p>
        </w:tc>
      </w:tr>
      <w:tr w:rsidR="00C9541F" w14:paraId="5ECC8191" w14:textId="77777777">
        <w:tc>
          <w:tcPr>
            <w:tcW w:w="690" w:type="dxa"/>
            <w:vMerge w:val="restart"/>
            <w:vAlign w:val="center"/>
          </w:tcPr>
          <w:p w14:paraId="3143E780" w14:textId="77777777" w:rsidR="00C9541F" w:rsidRDefault="00000000">
            <w:r>
              <w:t>2</w:t>
            </w:r>
            <w:r>
              <w:t>层</w:t>
            </w:r>
          </w:p>
        </w:tc>
        <w:tc>
          <w:tcPr>
            <w:tcW w:w="916" w:type="dxa"/>
            <w:vMerge w:val="restart"/>
            <w:vAlign w:val="center"/>
          </w:tcPr>
          <w:p w14:paraId="1514D67F" w14:textId="77777777" w:rsidR="00C9541F" w:rsidRDefault="00000000">
            <w:r>
              <w:t>1-C</w:t>
            </w:r>
          </w:p>
        </w:tc>
        <w:tc>
          <w:tcPr>
            <w:tcW w:w="1075" w:type="dxa"/>
            <w:vAlign w:val="center"/>
          </w:tcPr>
          <w:p w14:paraId="5B757411" w14:textId="77777777" w:rsidR="00C9541F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43F29747" w14:textId="77777777" w:rsidR="00C9541F" w:rsidRDefault="00000000">
            <w:r>
              <w:t>阅读区</w:t>
            </w:r>
          </w:p>
        </w:tc>
        <w:tc>
          <w:tcPr>
            <w:tcW w:w="1075" w:type="dxa"/>
            <w:vAlign w:val="center"/>
          </w:tcPr>
          <w:p w14:paraId="4CA2563C" w14:textId="77777777" w:rsidR="00C9541F" w:rsidRDefault="00000000">
            <w:r>
              <w:t>49.0</w:t>
            </w:r>
          </w:p>
        </w:tc>
        <w:tc>
          <w:tcPr>
            <w:tcW w:w="3356" w:type="dxa"/>
            <w:vAlign w:val="center"/>
          </w:tcPr>
          <w:p w14:paraId="0AD314AA" w14:textId="77777777" w:rsidR="00C9541F" w:rsidRDefault="00000000">
            <w:r>
              <w:t>79.05</w:t>
            </w:r>
          </w:p>
        </w:tc>
      </w:tr>
      <w:tr w:rsidR="00C9541F" w14:paraId="5D003C90" w14:textId="77777777">
        <w:tc>
          <w:tcPr>
            <w:tcW w:w="690" w:type="dxa"/>
            <w:vMerge/>
            <w:vAlign w:val="center"/>
          </w:tcPr>
          <w:p w14:paraId="66938046" w14:textId="77777777" w:rsidR="00C9541F" w:rsidRDefault="00C9541F"/>
        </w:tc>
        <w:tc>
          <w:tcPr>
            <w:tcW w:w="916" w:type="dxa"/>
            <w:vMerge/>
            <w:vAlign w:val="center"/>
          </w:tcPr>
          <w:p w14:paraId="43ACED26" w14:textId="77777777" w:rsidR="00C9541F" w:rsidRDefault="00C9541F"/>
        </w:tc>
        <w:tc>
          <w:tcPr>
            <w:tcW w:w="1075" w:type="dxa"/>
            <w:vAlign w:val="center"/>
          </w:tcPr>
          <w:p w14:paraId="5C129DF9" w14:textId="77777777" w:rsidR="00C9541F" w:rsidRDefault="00000000">
            <w:r>
              <w:t>2007</w:t>
            </w:r>
          </w:p>
        </w:tc>
        <w:tc>
          <w:tcPr>
            <w:tcW w:w="3186" w:type="dxa"/>
            <w:vAlign w:val="center"/>
          </w:tcPr>
          <w:p w14:paraId="51434B1F" w14:textId="77777777" w:rsidR="00C9541F" w:rsidRDefault="00000000">
            <w:r>
              <w:t>次卧</w:t>
            </w:r>
          </w:p>
        </w:tc>
        <w:tc>
          <w:tcPr>
            <w:tcW w:w="1075" w:type="dxa"/>
            <w:vAlign w:val="center"/>
          </w:tcPr>
          <w:p w14:paraId="1DA5D328" w14:textId="77777777" w:rsidR="00C9541F" w:rsidRDefault="00000000">
            <w:r>
              <w:t>22.0</w:t>
            </w:r>
          </w:p>
        </w:tc>
        <w:tc>
          <w:tcPr>
            <w:tcW w:w="3356" w:type="dxa"/>
            <w:vAlign w:val="center"/>
          </w:tcPr>
          <w:p w14:paraId="7DA278C6" w14:textId="77777777" w:rsidR="00C9541F" w:rsidRDefault="00000000">
            <w:r>
              <w:t>76.85</w:t>
            </w:r>
          </w:p>
        </w:tc>
      </w:tr>
      <w:tr w:rsidR="00C9541F" w14:paraId="79383801" w14:textId="77777777">
        <w:tc>
          <w:tcPr>
            <w:tcW w:w="690" w:type="dxa"/>
            <w:vMerge/>
            <w:vAlign w:val="center"/>
          </w:tcPr>
          <w:p w14:paraId="6D204B3C" w14:textId="77777777" w:rsidR="00C9541F" w:rsidRDefault="00C9541F"/>
        </w:tc>
        <w:tc>
          <w:tcPr>
            <w:tcW w:w="916" w:type="dxa"/>
            <w:vMerge/>
            <w:vAlign w:val="center"/>
          </w:tcPr>
          <w:p w14:paraId="0AF31E5B" w14:textId="77777777" w:rsidR="00C9541F" w:rsidRDefault="00C9541F"/>
        </w:tc>
        <w:tc>
          <w:tcPr>
            <w:tcW w:w="1075" w:type="dxa"/>
            <w:vAlign w:val="center"/>
          </w:tcPr>
          <w:p w14:paraId="2BE04FB8" w14:textId="77777777" w:rsidR="00C9541F" w:rsidRDefault="00000000">
            <w:r>
              <w:t>2010</w:t>
            </w:r>
          </w:p>
        </w:tc>
        <w:tc>
          <w:tcPr>
            <w:tcW w:w="3186" w:type="dxa"/>
            <w:vAlign w:val="center"/>
          </w:tcPr>
          <w:p w14:paraId="575F0455" w14:textId="77777777" w:rsidR="00C9541F" w:rsidRDefault="00000000">
            <w:r>
              <w:t>次卧</w:t>
            </w:r>
          </w:p>
        </w:tc>
        <w:tc>
          <w:tcPr>
            <w:tcW w:w="1075" w:type="dxa"/>
            <w:vAlign w:val="center"/>
          </w:tcPr>
          <w:p w14:paraId="73361D72" w14:textId="77777777" w:rsidR="00C9541F" w:rsidRDefault="00000000">
            <w:r>
              <w:t>13.6</w:t>
            </w:r>
          </w:p>
        </w:tc>
        <w:tc>
          <w:tcPr>
            <w:tcW w:w="3356" w:type="dxa"/>
            <w:vAlign w:val="center"/>
          </w:tcPr>
          <w:p w14:paraId="7E14A62E" w14:textId="77777777" w:rsidR="00C9541F" w:rsidRDefault="00000000">
            <w:r>
              <w:t>77.21</w:t>
            </w:r>
          </w:p>
        </w:tc>
      </w:tr>
      <w:tr w:rsidR="00C9541F" w14:paraId="4C8859CD" w14:textId="77777777">
        <w:tc>
          <w:tcPr>
            <w:tcW w:w="690" w:type="dxa"/>
            <w:vMerge/>
            <w:vAlign w:val="center"/>
          </w:tcPr>
          <w:p w14:paraId="7CC983F5" w14:textId="77777777" w:rsidR="00C9541F" w:rsidRDefault="00C9541F"/>
        </w:tc>
        <w:tc>
          <w:tcPr>
            <w:tcW w:w="916" w:type="dxa"/>
            <w:vMerge/>
            <w:vAlign w:val="center"/>
          </w:tcPr>
          <w:p w14:paraId="59D8491C" w14:textId="77777777" w:rsidR="00C9541F" w:rsidRDefault="00C9541F"/>
        </w:tc>
        <w:tc>
          <w:tcPr>
            <w:tcW w:w="1075" w:type="dxa"/>
            <w:vAlign w:val="center"/>
          </w:tcPr>
          <w:p w14:paraId="5979A1CB" w14:textId="77777777" w:rsidR="00C9541F" w:rsidRDefault="00000000">
            <w:r>
              <w:t>2011</w:t>
            </w:r>
          </w:p>
        </w:tc>
        <w:tc>
          <w:tcPr>
            <w:tcW w:w="3186" w:type="dxa"/>
            <w:vAlign w:val="center"/>
          </w:tcPr>
          <w:p w14:paraId="2A40D4CB" w14:textId="77777777" w:rsidR="00C9541F" w:rsidRDefault="00000000">
            <w:r>
              <w:t>次卧</w:t>
            </w:r>
          </w:p>
        </w:tc>
        <w:tc>
          <w:tcPr>
            <w:tcW w:w="1075" w:type="dxa"/>
            <w:vAlign w:val="center"/>
          </w:tcPr>
          <w:p w14:paraId="143046BE" w14:textId="77777777" w:rsidR="00C9541F" w:rsidRDefault="00000000">
            <w:r>
              <w:t>12.9</w:t>
            </w:r>
          </w:p>
        </w:tc>
        <w:tc>
          <w:tcPr>
            <w:tcW w:w="3356" w:type="dxa"/>
            <w:vAlign w:val="center"/>
          </w:tcPr>
          <w:p w14:paraId="1B169615" w14:textId="77777777" w:rsidR="00C9541F" w:rsidRDefault="00000000">
            <w:r>
              <w:t>77.84</w:t>
            </w:r>
          </w:p>
        </w:tc>
      </w:tr>
      <w:tr w:rsidR="00C9541F" w14:paraId="22B4F8DB" w14:textId="77777777">
        <w:tc>
          <w:tcPr>
            <w:tcW w:w="690" w:type="dxa"/>
            <w:vMerge/>
            <w:vAlign w:val="center"/>
          </w:tcPr>
          <w:p w14:paraId="25E9F3D4" w14:textId="77777777" w:rsidR="00C9541F" w:rsidRDefault="00C9541F"/>
        </w:tc>
        <w:tc>
          <w:tcPr>
            <w:tcW w:w="916" w:type="dxa"/>
            <w:vMerge/>
            <w:vAlign w:val="center"/>
          </w:tcPr>
          <w:p w14:paraId="1B3BC424" w14:textId="77777777" w:rsidR="00C9541F" w:rsidRDefault="00C9541F"/>
        </w:tc>
        <w:tc>
          <w:tcPr>
            <w:tcW w:w="1075" w:type="dxa"/>
            <w:vAlign w:val="center"/>
          </w:tcPr>
          <w:p w14:paraId="5EE04E6D" w14:textId="77777777" w:rsidR="00C9541F" w:rsidRDefault="00000000">
            <w:r>
              <w:t>2012</w:t>
            </w:r>
          </w:p>
        </w:tc>
        <w:tc>
          <w:tcPr>
            <w:tcW w:w="3186" w:type="dxa"/>
            <w:vAlign w:val="center"/>
          </w:tcPr>
          <w:p w14:paraId="5E2D9206" w14:textId="77777777" w:rsidR="00C9541F" w:rsidRDefault="00000000">
            <w:r>
              <w:t>公卫</w:t>
            </w:r>
          </w:p>
        </w:tc>
        <w:tc>
          <w:tcPr>
            <w:tcW w:w="1075" w:type="dxa"/>
            <w:vAlign w:val="center"/>
          </w:tcPr>
          <w:p w14:paraId="1547D5A3" w14:textId="77777777" w:rsidR="00C9541F" w:rsidRDefault="00000000">
            <w:r>
              <w:t>9.9</w:t>
            </w:r>
          </w:p>
        </w:tc>
        <w:tc>
          <w:tcPr>
            <w:tcW w:w="3356" w:type="dxa"/>
            <w:vAlign w:val="center"/>
          </w:tcPr>
          <w:p w14:paraId="7FDB7F70" w14:textId="77777777" w:rsidR="00C9541F" w:rsidRDefault="00000000">
            <w:r>
              <w:t>80.33</w:t>
            </w:r>
          </w:p>
        </w:tc>
      </w:tr>
      <w:tr w:rsidR="00C9541F" w14:paraId="372ABECF" w14:textId="77777777">
        <w:tc>
          <w:tcPr>
            <w:tcW w:w="690" w:type="dxa"/>
            <w:vMerge w:val="restart"/>
            <w:vAlign w:val="center"/>
          </w:tcPr>
          <w:p w14:paraId="13BBA521" w14:textId="77777777" w:rsidR="00C9541F" w:rsidRDefault="00000000">
            <w:r>
              <w:t>3</w:t>
            </w:r>
            <w:r>
              <w:t>层</w:t>
            </w:r>
          </w:p>
        </w:tc>
        <w:tc>
          <w:tcPr>
            <w:tcW w:w="916" w:type="dxa"/>
            <w:vMerge w:val="restart"/>
            <w:vAlign w:val="center"/>
          </w:tcPr>
          <w:p w14:paraId="20BAA5FA" w14:textId="77777777" w:rsidR="00C9541F" w:rsidRDefault="00000000">
            <w:r>
              <w:t>1-D</w:t>
            </w:r>
          </w:p>
        </w:tc>
        <w:tc>
          <w:tcPr>
            <w:tcW w:w="1075" w:type="dxa"/>
            <w:vAlign w:val="center"/>
          </w:tcPr>
          <w:p w14:paraId="337E2A22" w14:textId="77777777" w:rsidR="00C9541F" w:rsidRDefault="00000000">
            <w:r>
              <w:t>3001</w:t>
            </w:r>
          </w:p>
        </w:tc>
        <w:tc>
          <w:tcPr>
            <w:tcW w:w="3186" w:type="dxa"/>
            <w:vAlign w:val="center"/>
          </w:tcPr>
          <w:p w14:paraId="0A232AAE" w14:textId="77777777" w:rsidR="00C9541F" w:rsidRDefault="00000000">
            <w:r>
              <w:t>主卧</w:t>
            </w:r>
          </w:p>
        </w:tc>
        <w:tc>
          <w:tcPr>
            <w:tcW w:w="1075" w:type="dxa"/>
            <w:vAlign w:val="center"/>
          </w:tcPr>
          <w:p w14:paraId="0228FDE7" w14:textId="77777777" w:rsidR="00C9541F" w:rsidRDefault="00000000">
            <w:r>
              <w:t>36.9</w:t>
            </w:r>
          </w:p>
        </w:tc>
        <w:tc>
          <w:tcPr>
            <w:tcW w:w="3356" w:type="dxa"/>
            <w:vAlign w:val="center"/>
          </w:tcPr>
          <w:p w14:paraId="79A12C3B" w14:textId="77777777" w:rsidR="00C9541F" w:rsidRDefault="00000000">
            <w:r>
              <w:t>76.16</w:t>
            </w:r>
          </w:p>
        </w:tc>
      </w:tr>
      <w:tr w:rsidR="00C9541F" w14:paraId="28612C50" w14:textId="77777777">
        <w:tc>
          <w:tcPr>
            <w:tcW w:w="690" w:type="dxa"/>
            <w:vMerge/>
            <w:vAlign w:val="center"/>
          </w:tcPr>
          <w:p w14:paraId="7DE6E0D7" w14:textId="77777777" w:rsidR="00C9541F" w:rsidRDefault="00C9541F"/>
        </w:tc>
        <w:tc>
          <w:tcPr>
            <w:tcW w:w="916" w:type="dxa"/>
            <w:vMerge/>
            <w:vAlign w:val="center"/>
          </w:tcPr>
          <w:p w14:paraId="1D4C898D" w14:textId="77777777" w:rsidR="00C9541F" w:rsidRDefault="00C9541F"/>
        </w:tc>
        <w:tc>
          <w:tcPr>
            <w:tcW w:w="1075" w:type="dxa"/>
            <w:vAlign w:val="center"/>
          </w:tcPr>
          <w:p w14:paraId="1C459A00" w14:textId="77777777" w:rsidR="00C9541F" w:rsidRDefault="00000000">
            <w:r>
              <w:t>3003</w:t>
            </w:r>
          </w:p>
        </w:tc>
        <w:tc>
          <w:tcPr>
            <w:tcW w:w="3186" w:type="dxa"/>
            <w:vAlign w:val="center"/>
          </w:tcPr>
          <w:p w14:paraId="3531B92F" w14:textId="77777777" w:rsidR="00C9541F" w:rsidRDefault="00000000">
            <w:r>
              <w:t>主卫</w:t>
            </w:r>
          </w:p>
        </w:tc>
        <w:tc>
          <w:tcPr>
            <w:tcW w:w="1075" w:type="dxa"/>
            <w:vAlign w:val="center"/>
          </w:tcPr>
          <w:p w14:paraId="4F9A08FB" w14:textId="77777777" w:rsidR="00C9541F" w:rsidRDefault="00000000">
            <w:r>
              <w:t>9.9</w:t>
            </w:r>
          </w:p>
        </w:tc>
        <w:tc>
          <w:tcPr>
            <w:tcW w:w="3356" w:type="dxa"/>
            <w:vAlign w:val="center"/>
          </w:tcPr>
          <w:p w14:paraId="635754E8" w14:textId="77777777" w:rsidR="00C9541F" w:rsidRDefault="00000000">
            <w:r>
              <w:t>79.52</w:t>
            </w:r>
          </w:p>
        </w:tc>
      </w:tr>
      <w:tr w:rsidR="00C9541F" w14:paraId="56D2B9C8" w14:textId="77777777">
        <w:tc>
          <w:tcPr>
            <w:tcW w:w="5867" w:type="dxa"/>
            <w:gridSpan w:val="4"/>
            <w:vAlign w:val="center"/>
          </w:tcPr>
          <w:p w14:paraId="32EDBF59" w14:textId="77777777" w:rsidR="00C9541F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4431" w:type="dxa"/>
            <w:gridSpan w:val="2"/>
            <w:vAlign w:val="center"/>
          </w:tcPr>
          <w:p w14:paraId="65D27B58" w14:textId="77777777" w:rsidR="00C9541F" w:rsidRDefault="00000000">
            <w:r>
              <w:t>78.43%</w:t>
            </w:r>
          </w:p>
        </w:tc>
      </w:tr>
    </w:tbl>
    <w:p w14:paraId="6D2E0D30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5" w:name="达标比例统计表"/>
      <w:bookmarkEnd w:id="54"/>
      <w:bookmarkEnd w:id="55"/>
    </w:p>
    <w:p w14:paraId="1ABCDAFB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5A29A26D" w14:textId="77777777" w:rsidR="008E2A42" w:rsidRPr="00E14B7E" w:rsidRDefault="00A968A5" w:rsidP="00A968A5">
      <w:pPr>
        <w:pStyle w:val="1"/>
        <w:tabs>
          <w:tab w:val="left" w:pos="432"/>
        </w:tabs>
      </w:pPr>
      <w:bookmarkStart w:id="56" w:name="_Toc79588839"/>
      <w:r w:rsidRPr="00E14B7E">
        <w:rPr>
          <w:rFonts w:hint="eastAsia"/>
        </w:rPr>
        <w:t>结论</w:t>
      </w:r>
      <w:bookmarkEnd w:id="56"/>
    </w:p>
    <w:p w14:paraId="0A49283C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7" w:name="达标百分比"/>
      <w:r w:rsidR="00481D85" w:rsidRPr="00E14B7E">
        <w:rPr>
          <w:rFonts w:hint="eastAsia"/>
          <w:lang w:val="en-US"/>
        </w:rPr>
        <w:t>78.43%</w:t>
      </w:r>
      <w:bookmarkEnd w:id="57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8" w:name="得分"/>
      <w:r w:rsidR="006006D2" w:rsidRPr="00E14B7E">
        <w:rPr>
          <w:rFonts w:hint="eastAsia"/>
          <w:lang w:val="en-US"/>
        </w:rPr>
        <w:t>6</w:t>
      </w:r>
      <w:bookmarkEnd w:id="58"/>
      <w:r w:rsidR="005B277A" w:rsidRPr="00E14B7E">
        <w:rPr>
          <w:rFonts w:hint="eastAsia"/>
          <w:lang w:val="en-US"/>
        </w:rPr>
        <w:t>分。</w:t>
      </w:r>
    </w:p>
    <w:p w14:paraId="33994A35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9" w:name="附录"/>
    </w:p>
    <w:p w14:paraId="1AC0A6E0" w14:textId="77777777" w:rsidR="00E14B7E" w:rsidRPr="00E14B7E" w:rsidRDefault="00E14B7E" w:rsidP="00E14B7E">
      <w:pPr>
        <w:pStyle w:val="1"/>
        <w:tabs>
          <w:tab w:val="left" w:pos="432"/>
        </w:tabs>
      </w:pPr>
      <w:bookmarkStart w:id="60" w:name="_Toc79588840"/>
      <w:r w:rsidRPr="00E14B7E">
        <w:rPr>
          <w:rFonts w:hint="eastAsia"/>
        </w:rPr>
        <w:lastRenderedPageBreak/>
        <w:t>附录</w:t>
      </w:r>
      <w:bookmarkEnd w:id="60"/>
    </w:p>
    <w:p w14:paraId="6BCEAE1F" w14:textId="77777777" w:rsidR="00000000" w:rsidRDefault="00000000" w:rsidP="00BB6EE7">
      <w:pPr>
        <w:pStyle w:val="2"/>
      </w:pPr>
      <w:r>
        <w:rPr>
          <w:rFonts w:hint="eastAsia"/>
        </w:rPr>
        <w:t>大厅</w:t>
      </w:r>
      <w:r>
        <w:rPr>
          <w:rFonts w:hint="eastAsia"/>
        </w:rPr>
        <w:t>[1001]</w:t>
      </w:r>
    </w:p>
    <w:p w14:paraId="72FAD7CA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28E4557" wp14:editId="0707163E">
            <wp:extent cx="5667375" cy="36576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55C64" w14:textId="77777777" w:rsidR="00000000" w:rsidRPr="001A6A96" w:rsidRDefault="00000000" w:rsidP="00790A17">
      <w:pPr>
        <w:jc w:val="center"/>
      </w:pPr>
      <w:r>
        <w:rPr>
          <w:rFonts w:hint="eastAsia"/>
        </w:rPr>
        <w:t>1001</w:t>
      </w:r>
      <w:r>
        <w:rPr>
          <w:rFonts w:hint="eastAsia"/>
        </w:rPr>
        <w:t>房间</w:t>
      </w:r>
      <w:r>
        <w:t>全年逐时温度图</w:t>
      </w:r>
    </w:p>
    <w:p w14:paraId="4626337B" w14:textId="77777777" w:rsidR="00000000" w:rsidRDefault="00000000" w:rsidP="00BB6EE7">
      <w:pPr>
        <w:pStyle w:val="2"/>
      </w:pPr>
      <w:r>
        <w:rPr>
          <w:rFonts w:hint="eastAsia"/>
        </w:rPr>
        <w:t>公卫</w:t>
      </w:r>
      <w:r>
        <w:rPr>
          <w:rFonts w:hint="eastAsia"/>
        </w:rPr>
        <w:t>[1002]</w:t>
      </w:r>
    </w:p>
    <w:p w14:paraId="4291D6A4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5ECF0C3" wp14:editId="5DDD3112">
            <wp:extent cx="5667375" cy="36576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42D10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1002</w:t>
      </w:r>
      <w:r>
        <w:rPr>
          <w:rFonts w:hint="eastAsia"/>
        </w:rPr>
        <w:t>房间</w:t>
      </w:r>
      <w:r>
        <w:t>全年逐时温度图</w:t>
      </w:r>
    </w:p>
    <w:p w14:paraId="1FA1B6B3" w14:textId="77777777" w:rsidR="00000000" w:rsidRDefault="00000000" w:rsidP="00BB6EE7">
      <w:pPr>
        <w:pStyle w:val="2"/>
      </w:pPr>
      <w:r>
        <w:rPr>
          <w:rFonts w:hint="eastAsia"/>
        </w:rPr>
        <w:t>老人房</w:t>
      </w:r>
      <w:r>
        <w:rPr>
          <w:rFonts w:hint="eastAsia"/>
        </w:rPr>
        <w:t>[1003]</w:t>
      </w:r>
    </w:p>
    <w:p w14:paraId="19EABC7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09B05D47" wp14:editId="4DF7292F">
            <wp:extent cx="5667375" cy="36576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D9126" w14:textId="77777777" w:rsidR="00000000" w:rsidRPr="001A6A96" w:rsidRDefault="00000000" w:rsidP="00790A17">
      <w:pPr>
        <w:jc w:val="center"/>
      </w:pPr>
      <w:r>
        <w:rPr>
          <w:rFonts w:hint="eastAsia"/>
        </w:rPr>
        <w:t>1003</w:t>
      </w:r>
      <w:r>
        <w:rPr>
          <w:rFonts w:hint="eastAsia"/>
        </w:rPr>
        <w:t>房间</w:t>
      </w:r>
      <w:r>
        <w:t>全年逐时温度图</w:t>
      </w:r>
    </w:p>
    <w:p w14:paraId="03C6502D" w14:textId="77777777" w:rsidR="00000000" w:rsidRDefault="00000000" w:rsidP="00BB6EE7">
      <w:pPr>
        <w:pStyle w:val="2"/>
      </w:pPr>
      <w:r>
        <w:rPr>
          <w:rFonts w:hint="eastAsia"/>
        </w:rPr>
        <w:t>厨房</w:t>
      </w:r>
      <w:r>
        <w:rPr>
          <w:rFonts w:hint="eastAsia"/>
        </w:rPr>
        <w:t>[1005]</w:t>
      </w:r>
    </w:p>
    <w:p w14:paraId="69FE7B01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DF3D95A" wp14:editId="2EE60D0A">
            <wp:extent cx="5667375" cy="36576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1B917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1005</w:t>
      </w:r>
      <w:r>
        <w:rPr>
          <w:rFonts w:hint="eastAsia"/>
        </w:rPr>
        <w:t>房间</w:t>
      </w:r>
      <w:r>
        <w:t>全年逐时温度图</w:t>
      </w:r>
    </w:p>
    <w:p w14:paraId="3CE69E7E" w14:textId="77777777" w:rsidR="00000000" w:rsidRDefault="00000000" w:rsidP="00BB6EE7">
      <w:pPr>
        <w:pStyle w:val="2"/>
      </w:pPr>
      <w:r>
        <w:rPr>
          <w:rFonts w:hint="eastAsia"/>
        </w:rPr>
        <w:t>阅读区</w:t>
      </w:r>
      <w:r>
        <w:rPr>
          <w:rFonts w:hint="eastAsia"/>
        </w:rPr>
        <w:t>[2002]</w:t>
      </w:r>
    </w:p>
    <w:p w14:paraId="765B1A44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4A8F0D14" wp14:editId="6CF586F0">
            <wp:extent cx="5667375" cy="365760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BA262" w14:textId="77777777" w:rsidR="00000000" w:rsidRPr="001A6A96" w:rsidRDefault="00000000" w:rsidP="00790A17">
      <w:pPr>
        <w:jc w:val="center"/>
      </w:pPr>
      <w:r>
        <w:rPr>
          <w:rFonts w:hint="eastAsia"/>
        </w:rPr>
        <w:t>2002</w:t>
      </w:r>
      <w:r>
        <w:rPr>
          <w:rFonts w:hint="eastAsia"/>
        </w:rPr>
        <w:t>房间</w:t>
      </w:r>
      <w:r>
        <w:t>全年逐时温度图</w:t>
      </w:r>
    </w:p>
    <w:p w14:paraId="796150DB" w14:textId="77777777" w:rsidR="00000000" w:rsidRDefault="00000000" w:rsidP="00BB6EE7">
      <w:pPr>
        <w:pStyle w:val="2"/>
      </w:pPr>
      <w:r>
        <w:rPr>
          <w:rFonts w:hint="eastAsia"/>
        </w:rPr>
        <w:t>次卧</w:t>
      </w:r>
      <w:r>
        <w:rPr>
          <w:rFonts w:hint="eastAsia"/>
        </w:rPr>
        <w:t>[2007]</w:t>
      </w:r>
    </w:p>
    <w:p w14:paraId="2567D7C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2469AC1" wp14:editId="09AB9171">
            <wp:extent cx="5667375" cy="365760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E78DD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2007</w:t>
      </w:r>
      <w:r>
        <w:rPr>
          <w:rFonts w:hint="eastAsia"/>
        </w:rPr>
        <w:t>房间</w:t>
      </w:r>
      <w:r>
        <w:t>全年逐时温度图</w:t>
      </w:r>
    </w:p>
    <w:p w14:paraId="5AFF8243" w14:textId="77777777" w:rsidR="00000000" w:rsidRDefault="00000000" w:rsidP="00BB6EE7">
      <w:pPr>
        <w:pStyle w:val="2"/>
      </w:pPr>
      <w:r>
        <w:rPr>
          <w:rFonts w:hint="eastAsia"/>
        </w:rPr>
        <w:t>次卧</w:t>
      </w:r>
      <w:r>
        <w:rPr>
          <w:rFonts w:hint="eastAsia"/>
        </w:rPr>
        <w:t>[2010]</w:t>
      </w:r>
    </w:p>
    <w:p w14:paraId="1735253A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5F75FCA" wp14:editId="4E2283A7">
            <wp:extent cx="5667375" cy="365760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1D039" w14:textId="77777777" w:rsidR="00000000" w:rsidRPr="001A6A96" w:rsidRDefault="00000000" w:rsidP="00790A17">
      <w:pPr>
        <w:jc w:val="center"/>
      </w:pPr>
      <w:r>
        <w:rPr>
          <w:rFonts w:hint="eastAsia"/>
        </w:rPr>
        <w:t>2010</w:t>
      </w:r>
      <w:r>
        <w:rPr>
          <w:rFonts w:hint="eastAsia"/>
        </w:rPr>
        <w:t>房间</w:t>
      </w:r>
      <w:r>
        <w:t>全年逐时温度图</w:t>
      </w:r>
    </w:p>
    <w:p w14:paraId="2DFE16B7" w14:textId="77777777" w:rsidR="00000000" w:rsidRDefault="00000000" w:rsidP="00BB6EE7">
      <w:pPr>
        <w:pStyle w:val="2"/>
      </w:pPr>
      <w:r>
        <w:rPr>
          <w:rFonts w:hint="eastAsia"/>
        </w:rPr>
        <w:t>次卧</w:t>
      </w:r>
      <w:r>
        <w:rPr>
          <w:rFonts w:hint="eastAsia"/>
        </w:rPr>
        <w:t>[2011]</w:t>
      </w:r>
    </w:p>
    <w:p w14:paraId="07BA35A3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D216B25" wp14:editId="26183D3D">
            <wp:extent cx="5667375" cy="365760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868D0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2011</w:t>
      </w:r>
      <w:r>
        <w:rPr>
          <w:rFonts w:hint="eastAsia"/>
        </w:rPr>
        <w:t>房间</w:t>
      </w:r>
      <w:r>
        <w:t>全年逐时温度图</w:t>
      </w:r>
    </w:p>
    <w:p w14:paraId="10C9A8B1" w14:textId="77777777" w:rsidR="00000000" w:rsidRDefault="00000000" w:rsidP="00BB6EE7">
      <w:pPr>
        <w:pStyle w:val="2"/>
      </w:pPr>
      <w:r>
        <w:rPr>
          <w:rFonts w:hint="eastAsia"/>
        </w:rPr>
        <w:t>公卫</w:t>
      </w:r>
      <w:r>
        <w:rPr>
          <w:rFonts w:hint="eastAsia"/>
        </w:rPr>
        <w:t>[2012]</w:t>
      </w:r>
    </w:p>
    <w:p w14:paraId="23593976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0AF21BFD" wp14:editId="05286FB0">
            <wp:extent cx="5667375" cy="3657600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E2F52" w14:textId="77777777" w:rsidR="00000000" w:rsidRPr="001A6A96" w:rsidRDefault="00000000" w:rsidP="00790A17">
      <w:pPr>
        <w:jc w:val="center"/>
      </w:pPr>
      <w:r>
        <w:rPr>
          <w:rFonts w:hint="eastAsia"/>
        </w:rPr>
        <w:t>2012</w:t>
      </w:r>
      <w:r>
        <w:rPr>
          <w:rFonts w:hint="eastAsia"/>
        </w:rPr>
        <w:t>房间</w:t>
      </w:r>
      <w:r>
        <w:t>全年逐时温度图</w:t>
      </w:r>
    </w:p>
    <w:p w14:paraId="226A3342" w14:textId="77777777" w:rsidR="00000000" w:rsidRDefault="00000000" w:rsidP="00BB6EE7">
      <w:pPr>
        <w:pStyle w:val="2"/>
      </w:pPr>
      <w:r>
        <w:rPr>
          <w:rFonts w:hint="eastAsia"/>
        </w:rPr>
        <w:t>主卧</w:t>
      </w:r>
      <w:r>
        <w:rPr>
          <w:rFonts w:hint="eastAsia"/>
        </w:rPr>
        <w:t>[3001]</w:t>
      </w:r>
    </w:p>
    <w:p w14:paraId="5F3D35FA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B515DF1" wp14:editId="7B8DF0CA">
            <wp:extent cx="5667375" cy="3657600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CB134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3001</w:t>
      </w:r>
      <w:r>
        <w:rPr>
          <w:rFonts w:hint="eastAsia"/>
        </w:rPr>
        <w:t>房间</w:t>
      </w:r>
      <w:r>
        <w:t>全年</w:t>
      </w:r>
      <w:r>
        <w:t>逐时温度图</w:t>
      </w:r>
    </w:p>
    <w:p w14:paraId="7B36FB9E" w14:textId="77777777" w:rsidR="00000000" w:rsidRDefault="00000000" w:rsidP="00BB6EE7">
      <w:pPr>
        <w:pStyle w:val="2"/>
      </w:pPr>
      <w:bookmarkStart w:id="61" w:name="房间名"/>
      <w:bookmarkStart w:id="62" w:name="_Toc451436145"/>
      <w:bookmarkStart w:id="63" w:name="_Toc451698937"/>
      <w:bookmarkStart w:id="64" w:name="_Toc452108765"/>
      <w:bookmarkStart w:id="65" w:name="_Toc36538848"/>
      <w:r>
        <w:rPr>
          <w:rFonts w:hint="eastAsia"/>
        </w:rPr>
        <w:t>主卫</w:t>
      </w:r>
      <w:bookmarkEnd w:id="61"/>
      <w:r>
        <w:rPr>
          <w:rFonts w:hint="eastAsia"/>
        </w:rPr>
        <w:t>[</w:t>
      </w:r>
      <w:bookmarkStart w:id="66" w:name="房间编号"/>
      <w:r>
        <w:rPr>
          <w:rFonts w:hint="eastAsia"/>
        </w:rPr>
        <w:t>3003</w:t>
      </w:r>
      <w:bookmarkEnd w:id="66"/>
      <w:r>
        <w:rPr>
          <w:rFonts w:hint="eastAsia"/>
        </w:rPr>
        <w:t>]</w:t>
      </w:r>
    </w:p>
    <w:p w14:paraId="075FD38A" w14:textId="77777777" w:rsidR="00000000" w:rsidRDefault="00000000" w:rsidP="00E145DC">
      <w:pPr>
        <w:jc w:val="center"/>
      </w:pPr>
      <w:bookmarkStart w:id="67" w:name="图"/>
      <w:bookmarkEnd w:id="67"/>
      <w:r>
        <w:rPr>
          <w:noProof/>
        </w:rPr>
        <w:drawing>
          <wp:inline distT="0" distB="0" distL="0" distR="0" wp14:anchorId="0F5B7A89" wp14:editId="437884B4">
            <wp:extent cx="5667375" cy="3657600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3016B" w14:textId="77777777" w:rsidR="00000000" w:rsidRPr="001A6A96" w:rsidRDefault="00000000" w:rsidP="00790A17">
      <w:pPr>
        <w:jc w:val="center"/>
      </w:pPr>
      <w:bookmarkStart w:id="68" w:name="房间编号2"/>
      <w:r>
        <w:rPr>
          <w:rFonts w:hint="eastAsia"/>
        </w:rPr>
        <w:t>3003</w:t>
      </w:r>
      <w:bookmarkEnd w:id="68"/>
      <w:r>
        <w:rPr>
          <w:rFonts w:hint="eastAsia"/>
        </w:rPr>
        <w:t>房间</w:t>
      </w:r>
      <w:r>
        <w:t>全年逐时温度图</w:t>
      </w:r>
      <w:bookmarkEnd w:id="62"/>
      <w:bookmarkEnd w:id="63"/>
      <w:bookmarkEnd w:id="64"/>
      <w:bookmarkEnd w:id="65"/>
    </w:p>
    <w:p w14:paraId="5F9A26C2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9" w:name="房间逐时温度图"/>
      <w:bookmarkEnd w:id="59"/>
      <w:bookmarkEnd w:id="69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CB95" w14:textId="77777777" w:rsidR="004A20A1" w:rsidRDefault="004A20A1" w:rsidP="00203A7D">
      <w:pPr>
        <w:spacing w:line="240" w:lineRule="auto"/>
      </w:pPr>
      <w:r>
        <w:separator/>
      </w:r>
    </w:p>
  </w:endnote>
  <w:endnote w:type="continuationSeparator" w:id="0">
    <w:p w14:paraId="64335311" w14:textId="77777777" w:rsidR="004A20A1" w:rsidRDefault="004A20A1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3DCEEDA0" w14:textId="77777777" w:rsidTr="001A12A0">
      <w:tc>
        <w:tcPr>
          <w:tcW w:w="3020" w:type="dxa"/>
        </w:tcPr>
        <w:p w14:paraId="49FD8828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1E5D4BE9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C35FA44" w14:textId="77777777" w:rsidR="001A12A0" w:rsidRPr="00F5023B" w:rsidRDefault="006D5734" w:rsidP="00D2171B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D2171B">
            <w:rPr>
              <w:rFonts w:asciiTheme="minorEastAsia" w:eastAsiaTheme="minorEastAsia" w:hAnsiTheme="minorEastAsia"/>
              <w:sz w:val="20"/>
              <w:szCs w:val="21"/>
            </w:rPr>
            <w:t>3</w:t>
          </w:r>
        </w:p>
      </w:tc>
    </w:tr>
  </w:tbl>
  <w:p w14:paraId="467EF4C2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FA70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1A5E6984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8924" w14:textId="77777777" w:rsidR="004A20A1" w:rsidRDefault="004A20A1" w:rsidP="00203A7D">
      <w:pPr>
        <w:spacing w:line="240" w:lineRule="auto"/>
      </w:pPr>
      <w:r>
        <w:separator/>
      </w:r>
    </w:p>
  </w:footnote>
  <w:footnote w:type="continuationSeparator" w:id="0">
    <w:p w14:paraId="16E00611" w14:textId="77777777" w:rsidR="004A20A1" w:rsidRDefault="004A20A1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E4BF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533B4104" wp14:editId="233A1730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56551555">
    <w:abstractNumId w:val="0"/>
  </w:num>
  <w:num w:numId="2" w16cid:durableId="84613098">
    <w:abstractNumId w:val="2"/>
  </w:num>
  <w:num w:numId="3" w16cid:durableId="46150223">
    <w:abstractNumId w:val="13"/>
  </w:num>
  <w:num w:numId="4" w16cid:durableId="461266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4320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2461960">
    <w:abstractNumId w:val="0"/>
  </w:num>
  <w:num w:numId="7" w16cid:durableId="906569162">
    <w:abstractNumId w:val="0"/>
  </w:num>
  <w:num w:numId="8" w16cid:durableId="10760312">
    <w:abstractNumId w:val="10"/>
  </w:num>
  <w:num w:numId="9" w16cid:durableId="214661494">
    <w:abstractNumId w:val="3"/>
  </w:num>
  <w:num w:numId="10" w16cid:durableId="1275092026">
    <w:abstractNumId w:val="1"/>
  </w:num>
  <w:num w:numId="11" w16cid:durableId="271404915">
    <w:abstractNumId w:val="12"/>
  </w:num>
  <w:num w:numId="12" w16cid:durableId="1045179113">
    <w:abstractNumId w:val="9"/>
  </w:num>
  <w:num w:numId="13" w16cid:durableId="6104128">
    <w:abstractNumId w:val="14"/>
  </w:num>
  <w:num w:numId="14" w16cid:durableId="1733694265">
    <w:abstractNumId w:val="15"/>
  </w:num>
  <w:num w:numId="15" w16cid:durableId="1755664454">
    <w:abstractNumId w:val="6"/>
  </w:num>
  <w:num w:numId="16" w16cid:durableId="965084494">
    <w:abstractNumId w:val="7"/>
  </w:num>
  <w:num w:numId="17" w16cid:durableId="954170734">
    <w:abstractNumId w:val="0"/>
  </w:num>
  <w:num w:numId="18" w16cid:durableId="1543863049">
    <w:abstractNumId w:val="0"/>
  </w:num>
  <w:num w:numId="19" w16cid:durableId="348485700">
    <w:abstractNumId w:val="0"/>
  </w:num>
  <w:num w:numId="20" w16cid:durableId="508565961">
    <w:abstractNumId w:val="0"/>
  </w:num>
  <w:num w:numId="21" w16cid:durableId="1181433216">
    <w:abstractNumId w:val="5"/>
  </w:num>
  <w:num w:numId="22" w16cid:durableId="664549272">
    <w:abstractNumId w:val="11"/>
  </w:num>
  <w:num w:numId="23" w16cid:durableId="934561290">
    <w:abstractNumId w:val="4"/>
  </w:num>
  <w:num w:numId="24" w16cid:durableId="38165560">
    <w:abstractNumId w:val="8"/>
  </w:num>
  <w:num w:numId="25" w16cid:durableId="472527396">
    <w:abstractNumId w:val="0"/>
  </w:num>
  <w:num w:numId="26" w16cid:durableId="454376618">
    <w:abstractNumId w:val="0"/>
  </w:num>
  <w:num w:numId="27" w16cid:durableId="1066494554">
    <w:abstractNumId w:val="0"/>
  </w:num>
  <w:num w:numId="28" w16cid:durableId="131607169">
    <w:abstractNumId w:val="0"/>
  </w:num>
  <w:num w:numId="29" w16cid:durableId="1338654652">
    <w:abstractNumId w:val="0"/>
  </w:num>
  <w:num w:numId="30" w16cid:durableId="264921413">
    <w:abstractNumId w:val="0"/>
  </w:num>
  <w:num w:numId="31" w16cid:durableId="1672676160">
    <w:abstractNumId w:val="0"/>
  </w:num>
  <w:num w:numId="32" w16cid:durableId="120344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D3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20A1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03AD3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541F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85306"/>
  <w15:docId w15:val="{3764664D-72F9-4AB3-9357-C87D3487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AC8-E157-45DA-9845-EB9AFAEE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1</TotalTime>
  <Pages>24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12363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Administrator</dc:creator>
  <cp:lastModifiedBy>e060533</cp:lastModifiedBy>
  <cp:revision>1</cp:revision>
  <cp:lastPrinted>1900-12-31T16:00:00Z</cp:lastPrinted>
  <dcterms:created xsi:type="dcterms:W3CDTF">2023-12-28T03:48:00Z</dcterms:created>
  <dcterms:modified xsi:type="dcterms:W3CDTF">2023-12-28T03:49:00Z</dcterms:modified>
</cp:coreProperties>
</file>