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</w:rPr>
      </w:pPr>
      <w:bookmarkStart w:id="0" w:name="_GoBack"/>
      <w:bookmarkEnd w:id="0"/>
      <w:r>
        <w:rPr>
          <w:rFonts w:hint="eastAsia"/>
        </w:rPr>
        <w:t>河南省焦作市修武县西村乡当阳峪村，位于南太行山下，建筑气候分区为寒冷地区，但因太行山脉对季风的影响，焦作市冬冷夏热。因与城区距离相对较远，且附近没有完善的医疗服务设施，故本次设计决定为当阳峪村设计一乡村医疗站。基地选择在一处向阳坡地，光照充足，景观视线优越，环境安静优美。  当阳峪村绞胎瓷文化较为出名，村里建有一绞胎瓷制瓷厂，设计决定将瓷材料及制瓷废料加以利用，作为建筑的围护结构、装饰面层等，利用太阳能瓷砖地砖等技术收集太阳能。并由绞胎瓷制作过程中的泥坯形状演变为建筑形体，因此命名为“当阳‘瓷’医社”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GRhYTI1YjQ5NjZlMmE2MDkzNWUyZmE2NjljODcifQ=="/>
  </w:docVars>
  <w:rsids>
    <w:rsidRoot w:val="00000000"/>
    <w:rsid w:val="0E9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2024-03-11T09:37:19Z</dcterms:created>
  <dc:creator>申博</dc:creator>
  <cp:lastModifiedBy>.</cp:lastModifiedBy>
  <dcterms:modified xsi:type="dcterms:W3CDTF">2024-03-11T09:37:40Z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7716EF1407244C25AF9D22037170E8B3_12</vt:lpwstr>
  </property>
</Properties>
</file>