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rPr>
          <w:rFonts w:ascii="宋体" w:hAnsi="宋体"/>
          <w:lang w:val="en-US"/>
        </w:rPr>
      </w:pPr>
    </w:p>
    <w:p>
      <w:pPr>
        <w:jc w:val="center"/>
        <w:rPr>
          <w:rFonts w:ascii="宋体" w:hAnsi="宋体"/>
          <w:lang w:val="en-US"/>
        </w:rPr>
      </w:pPr>
      <w:bookmarkStart w:id="0" w:name="二维码"/>
      <w:bookmarkEnd w:id="0"/>
    </w:p>
    <w:p>
      <w:pPr>
        <w:rPr>
          <w:rFonts w:ascii="宋体" w:hAnsi="宋体"/>
          <w:lang w:val="en-US"/>
        </w:rPr>
      </w:pPr>
    </w:p>
    <w:p>
      <w:pPr>
        <w:jc w:val="center"/>
        <w:rPr>
          <w:rFonts w:ascii="宋体" w:hAnsi="宋体"/>
          <w:b/>
          <w:bCs/>
          <w:sz w:val="30"/>
          <w:szCs w:val="32"/>
        </w:rPr>
      </w:pPr>
    </w:p>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14:ligatures w14:val="standardContextual"/>
        </w:rPr>
      </w:pPr>
      <w:bookmarkStart w:id="1" w:name="目录"/>
      <w:bookmarkEnd w:id="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"_Toc152945994" </w:instrText>
      </w:r>
      <w:r>
        <w:fldChar w:fldCharType="separate"/>
      </w:r>
      <w:r>
        <w:rPr>
          <w:rStyle w:val="25"/>
        </w:rPr>
        <w:t>1</w:t>
      </w:r>
      <w:r>
        <w:rPr>
          <w:rFonts w:asciiTheme="minorHAnsi" w:hAnsiTheme="minorHAnsi" w:eastAsiaTheme="minorEastAsia" w:cstheme="minorBidi"/>
          <w:b w:val="0"/>
          <w:bCs w:val="0"/>
          <w:szCs w:val="22"/>
          <w14:ligatures w14:val="standardContextual"/>
        </w:rPr>
        <w:tab/>
      </w:r>
      <w:r>
        <w:rPr>
          <w:rStyle w:val="25"/>
        </w:rPr>
        <w:t>住区概况</w:t>
      </w:r>
      <w:r>
        <w:tab/>
      </w:r>
      <w:r>
        <w:fldChar w:fldCharType="begin"/>
      </w:r>
      <w:r>
        <w:instrText xml:space="preserve"> PAGEREF _Toc152945994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"_Toc152945995" </w:instrText>
      </w:r>
      <w:r>
        <w:fldChar w:fldCharType="separate"/>
      </w:r>
      <w:r>
        <w:rPr>
          <w:rStyle w:val="25"/>
        </w:rPr>
        <w:t>2</w:t>
      </w:r>
      <w:r>
        <w:rPr>
          <w:rFonts w:asciiTheme="minorHAnsi" w:hAnsiTheme="minorHAnsi" w:eastAsiaTheme="minorEastAsia" w:cstheme="minorBidi"/>
          <w:b w:val="0"/>
          <w:bCs w:val="0"/>
          <w:szCs w:val="22"/>
          <w14:ligatures w14:val="standardContextual"/>
        </w:rPr>
        <w:tab/>
      </w:r>
      <w:r>
        <w:rPr>
          <w:rStyle w:val="25"/>
        </w:rPr>
        <w:t>设计依据</w:t>
      </w:r>
      <w:r>
        <w:tab/>
      </w:r>
      <w:r>
        <w:fldChar w:fldCharType="begin"/>
      </w:r>
      <w:r>
        <w:instrText xml:space="preserve"> PAGEREF _Toc152945995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"_Toc152945996" </w:instrText>
      </w:r>
      <w:r>
        <w:fldChar w:fldCharType="separate"/>
      </w:r>
      <w:r>
        <w:rPr>
          <w:rStyle w:val="25"/>
        </w:rPr>
        <w:t>3</w:t>
      </w:r>
      <w:r>
        <w:rPr>
          <w:rFonts w:asciiTheme="minorHAnsi" w:hAnsiTheme="minorHAnsi" w:eastAsiaTheme="minorEastAsia" w:cstheme="minorBidi"/>
          <w:b w:val="0"/>
          <w:bCs w:val="0"/>
          <w:szCs w:val="22"/>
          <w14:ligatures w14:val="standardContextual"/>
        </w:rPr>
        <w:tab/>
      </w:r>
      <w:r>
        <w:rPr>
          <w:rStyle w:val="25"/>
        </w:rPr>
        <w:t>计算规定</w:t>
      </w:r>
      <w:r>
        <w:tab/>
      </w:r>
      <w:r>
        <w:fldChar w:fldCharType="begin"/>
      </w:r>
      <w:r>
        <w:instrText xml:space="preserve"> PAGEREF _Toc152945996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"_Toc152945997" </w:instrText>
      </w:r>
      <w:r>
        <w:fldChar w:fldCharType="separate"/>
      </w:r>
      <w:r>
        <w:rPr>
          <w:rStyle w:val="25"/>
          <w:lang w:val="en-GB"/>
        </w:rPr>
        <w:t>3.1</w:t>
      </w:r>
      <w:r>
        <w:rPr>
          <w:rFonts w:asciiTheme="minorHAnsi" w:hAnsiTheme="minorHAnsi" w:eastAsiaTheme="minorEastAsia" w:cstheme="minorBidi"/>
          <w:szCs w:val="22"/>
          <w14:ligatures w14:val="standardContextual"/>
        </w:rPr>
        <w:tab/>
      </w:r>
      <w:r>
        <w:rPr>
          <w:rStyle w:val="25"/>
        </w:rPr>
        <w:t>强制条文</w:t>
      </w:r>
      <w:r>
        <w:tab/>
      </w:r>
      <w:r>
        <w:fldChar w:fldCharType="begin"/>
      </w:r>
      <w:r>
        <w:instrText xml:space="preserve"> PAGEREF _Toc152945997 \h </w:instrText>
      </w:r>
      <w:r>
        <w:fldChar w:fldCharType="separate"/>
      </w:r>
      <w:r>
        <w:t>4</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"_Toc152945998" </w:instrText>
      </w:r>
      <w:r>
        <w:fldChar w:fldCharType="separate"/>
      </w:r>
      <w:r>
        <w:rPr>
          <w:rStyle w:val="25"/>
          <w:lang w:val="en-GB"/>
        </w:rPr>
        <w:t>3.2</w:t>
      </w:r>
      <w:r>
        <w:rPr>
          <w:rFonts w:asciiTheme="minorHAnsi" w:hAnsiTheme="minorHAnsi" w:eastAsiaTheme="minorEastAsia" w:cstheme="minorBidi"/>
          <w:szCs w:val="22"/>
          <w14:ligatures w14:val="standardContextual"/>
        </w:rPr>
        <w:tab/>
      </w:r>
      <w:r>
        <w:rPr>
          <w:rStyle w:val="25"/>
        </w:rPr>
        <w:t>评价性设计</w:t>
      </w:r>
      <w:r>
        <w:tab/>
      </w:r>
      <w:r>
        <w:fldChar w:fldCharType="begin"/>
      </w:r>
      <w:r>
        <w:instrText xml:space="preserve"> PAGEREF _Toc152945998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"_Toc152945999" </w:instrText>
      </w:r>
      <w:r>
        <w:fldChar w:fldCharType="separate"/>
      </w:r>
      <w:r>
        <w:rPr>
          <w:rStyle w:val="25"/>
        </w:rPr>
        <w:t>4</w:t>
      </w:r>
      <w:r>
        <w:rPr>
          <w:rFonts w:asciiTheme="minorHAnsi" w:hAnsiTheme="minorHAnsi" w:eastAsiaTheme="minorEastAsia" w:cstheme="minorBidi"/>
          <w:b w:val="0"/>
          <w:bCs w:val="0"/>
          <w:szCs w:val="22"/>
          <w14:ligatures w14:val="standardContextual"/>
        </w:rPr>
        <w:tab/>
      </w:r>
      <w:r>
        <w:rPr>
          <w:rStyle w:val="25"/>
        </w:rPr>
        <w:t>计算方法</w:t>
      </w:r>
      <w:r>
        <w:tab/>
      </w:r>
      <w:r>
        <w:fldChar w:fldCharType="begin"/>
      </w:r>
      <w:r>
        <w:instrText xml:space="preserve"> PAGEREF _Toc152945999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"_Toc152946000" </w:instrText>
      </w:r>
      <w:r>
        <w:fldChar w:fldCharType="separate"/>
      </w:r>
      <w:r>
        <w:rPr>
          <w:rStyle w:val="25"/>
        </w:rPr>
        <w:t>5</w:t>
      </w:r>
      <w:r>
        <w:rPr>
          <w:rFonts w:asciiTheme="minorHAnsi" w:hAnsiTheme="minorHAnsi" w:eastAsiaTheme="minorEastAsia" w:cstheme="minorBidi"/>
          <w:b w:val="0"/>
          <w:bCs w:val="0"/>
          <w:szCs w:val="22"/>
          <w14:ligatures w14:val="standardContextual"/>
        </w:rPr>
        <w:tab/>
      </w:r>
      <w:r>
        <w:rPr>
          <w:rStyle w:val="25"/>
        </w:rPr>
        <w:t>计算参数</w:t>
      </w:r>
      <w:r>
        <w:tab/>
      </w:r>
      <w:r>
        <w:fldChar w:fldCharType="begin"/>
      </w:r>
      <w:r>
        <w:instrText xml:space="preserve"> PAGEREF _Toc152946000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"_Toc152946001" </w:instrText>
      </w:r>
      <w:r>
        <w:fldChar w:fldCharType="separate"/>
      </w:r>
      <w:r>
        <w:rPr>
          <w:rStyle w:val="25"/>
          <w:lang w:val="en-GB"/>
        </w:rPr>
        <w:t>5.1</w:t>
      </w:r>
      <w:r>
        <w:rPr>
          <w:rFonts w:asciiTheme="minorHAnsi" w:hAnsiTheme="minorHAnsi" w:eastAsiaTheme="minorEastAsia" w:cstheme="minorBidi"/>
          <w:szCs w:val="22"/>
          <w14:ligatures w14:val="standardContextual"/>
        </w:rPr>
        <w:tab/>
      </w:r>
      <w:r>
        <w:rPr>
          <w:rStyle w:val="25"/>
        </w:rPr>
        <w:t>典型气象日气象参数</w:t>
      </w:r>
      <w:r>
        <w:tab/>
      </w:r>
      <w:r>
        <w:fldChar w:fldCharType="begin"/>
      </w:r>
      <w:r>
        <w:instrText xml:space="preserve"> PAGEREF _Toc152946001 \h </w:instrText>
      </w:r>
      <w:r>
        <w:fldChar w:fldCharType="separate"/>
      </w:r>
      <w:r>
        <w:t>7</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"_Toc152946002" </w:instrText>
      </w:r>
      <w:r>
        <w:fldChar w:fldCharType="separate"/>
      </w:r>
      <w:r>
        <w:rPr>
          <w:rStyle w:val="25"/>
          <w:lang w:val="en-GB"/>
        </w:rPr>
        <w:t>5.2</w:t>
      </w:r>
      <w:r>
        <w:rPr>
          <w:rFonts w:asciiTheme="minorHAnsi" w:hAnsiTheme="minorHAnsi" w:eastAsiaTheme="minorEastAsia" w:cstheme="minorBidi"/>
          <w:szCs w:val="22"/>
          <w14:ligatures w14:val="standardContextual"/>
        </w:rPr>
        <w:tab/>
      </w:r>
      <w:r>
        <w:rPr>
          <w:rStyle w:val="25"/>
        </w:rPr>
        <w:t>渗透面夏季逐时蒸发量</w:t>
      </w:r>
      <w:r>
        <w:tab/>
      </w:r>
      <w:r>
        <w:fldChar w:fldCharType="begin"/>
      </w:r>
      <w:r>
        <w:instrText xml:space="preserve"> PAGEREF _Toc152946002 \h </w:instrText>
      </w:r>
      <w:r>
        <w:fldChar w:fldCharType="separate"/>
      </w:r>
      <w:r>
        <w:t>8</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"_Toc152946003" </w:instrText>
      </w:r>
      <w:r>
        <w:fldChar w:fldCharType="separate"/>
      </w:r>
      <w:r>
        <w:rPr>
          <w:rStyle w:val="25"/>
        </w:rPr>
        <w:t>6</w:t>
      </w:r>
      <w:r>
        <w:rPr>
          <w:rFonts w:asciiTheme="minorHAnsi" w:hAnsiTheme="minorHAnsi" w:eastAsiaTheme="minorEastAsia" w:cstheme="minorBidi"/>
          <w:b w:val="0"/>
          <w:bCs w:val="0"/>
          <w:szCs w:val="22"/>
          <w14:ligatures w14:val="standardContextual"/>
        </w:rPr>
        <w:tab/>
      </w:r>
      <w:r>
        <w:rPr>
          <w:rStyle w:val="25"/>
        </w:rPr>
        <w:t>指标概览</w:t>
      </w:r>
      <w:r>
        <w:tab/>
      </w:r>
      <w:r>
        <w:fldChar w:fldCharType="begin"/>
      </w:r>
      <w:r>
        <w:instrText xml:space="preserve"> PAGEREF _Toc152946003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"_Toc152946004" </w:instrText>
      </w:r>
      <w:r>
        <w:fldChar w:fldCharType="separate"/>
      </w:r>
      <w:r>
        <w:rPr>
          <w:rStyle w:val="25"/>
          <w:lang w:val="en-GB"/>
        </w:rPr>
        <w:t>6.1</w:t>
      </w:r>
      <w:r>
        <w:rPr>
          <w:rFonts w:asciiTheme="minorHAnsi" w:hAnsiTheme="minorHAnsi" w:eastAsiaTheme="minorEastAsia" w:cstheme="minorBidi"/>
          <w:szCs w:val="22"/>
          <w14:ligatures w14:val="standardContextual"/>
        </w:rPr>
        <w:tab/>
      </w:r>
      <w:r>
        <w:rPr>
          <w:rStyle w:val="25"/>
        </w:rPr>
        <w:t>建筑列表</w:t>
      </w:r>
      <w:r>
        <w:tab/>
      </w:r>
      <w:r>
        <w:fldChar w:fldCharType="begin"/>
      </w:r>
      <w:r>
        <w:instrText xml:space="preserve"> PAGEREF _Toc152946004 \h </w:instrText>
      </w:r>
      <w:r>
        <w:fldChar w:fldCharType="separate"/>
      </w:r>
      <w:r>
        <w:t>8</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"_Toc152946005" </w:instrText>
      </w:r>
      <w:r>
        <w:fldChar w:fldCharType="separate"/>
      </w:r>
      <w:r>
        <w:rPr>
          <w:rStyle w:val="25"/>
          <w:lang w:val="en-GB"/>
        </w:rPr>
        <w:t>6.2</w:t>
      </w:r>
      <w:r>
        <w:rPr>
          <w:rFonts w:asciiTheme="minorHAnsi" w:hAnsiTheme="minorHAnsi" w:eastAsiaTheme="minorEastAsia" w:cstheme="minorBidi"/>
          <w:szCs w:val="22"/>
          <w14:ligatures w14:val="standardContextual"/>
        </w:rPr>
        <w:tab/>
      </w:r>
      <w:r>
        <w:rPr>
          <w:rStyle w:val="25"/>
        </w:rPr>
        <w:t>住区指标</w:t>
      </w:r>
      <w:r>
        <w:tab/>
      </w:r>
      <w:r>
        <w:fldChar w:fldCharType="begin"/>
      </w:r>
      <w:r>
        <w:instrText xml:space="preserve"> PAGEREF _Toc152946005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"_Toc152946006" </w:instrText>
      </w:r>
      <w:r>
        <w:fldChar w:fldCharType="separate"/>
      </w:r>
      <w:r>
        <w:rPr>
          <w:rStyle w:val="25"/>
        </w:rPr>
        <w:t>7</w:t>
      </w:r>
      <w:r>
        <w:rPr>
          <w:rFonts w:asciiTheme="minorHAnsi" w:hAnsiTheme="minorHAnsi" w:eastAsiaTheme="minorEastAsia" w:cstheme="minorBidi"/>
          <w:b w:val="0"/>
          <w:bCs w:val="0"/>
          <w:szCs w:val="22"/>
          <w14:ligatures w14:val="standardContextual"/>
        </w:rPr>
        <w:tab/>
      </w:r>
      <w:r>
        <w:rPr>
          <w:rStyle w:val="25"/>
        </w:rPr>
        <w:t>强条检查</w:t>
      </w:r>
      <w:r>
        <w:tab/>
      </w:r>
      <w:r>
        <w:fldChar w:fldCharType="begin"/>
      </w:r>
      <w:r>
        <w:instrText xml:space="preserve"> PAGEREF _Toc152946006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"_Toc152946007" </w:instrText>
      </w:r>
      <w:r>
        <w:fldChar w:fldCharType="separate"/>
      </w:r>
      <w:r>
        <w:rPr>
          <w:rStyle w:val="25"/>
          <w:lang w:val="en-GB"/>
        </w:rPr>
        <w:t>7.1</w:t>
      </w:r>
      <w:r>
        <w:rPr>
          <w:rFonts w:asciiTheme="minorHAnsi" w:hAnsiTheme="minorHAnsi" w:eastAsiaTheme="minorEastAsia" w:cstheme="minorBidi"/>
          <w:szCs w:val="22"/>
          <w14:ligatures w14:val="standardContextual"/>
        </w:rPr>
        <w:tab/>
      </w:r>
      <w:r>
        <w:rPr>
          <w:rStyle w:val="25"/>
        </w:rPr>
        <w:t>平均迎风面积比</w:t>
      </w:r>
      <w:r>
        <w:tab/>
      </w:r>
      <w:r>
        <w:fldChar w:fldCharType="begin"/>
      </w:r>
      <w:r>
        <w:instrText xml:space="preserve"> PAGEREF _Toc152946007 \h </w:instrText>
      </w:r>
      <w:r>
        <w:fldChar w:fldCharType="separate"/>
      </w:r>
      <w:r>
        <w:t>9</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"_Toc152946008" </w:instrText>
      </w:r>
      <w:r>
        <w:fldChar w:fldCharType="separate"/>
      </w:r>
      <w:r>
        <w:rPr>
          <w:rStyle w:val="25"/>
          <w:lang w:val="en-GB"/>
        </w:rPr>
        <w:t>7.2</w:t>
      </w:r>
      <w:r>
        <w:rPr>
          <w:rFonts w:asciiTheme="minorHAnsi" w:hAnsiTheme="minorHAnsi" w:eastAsiaTheme="minorEastAsia" w:cstheme="minorBidi"/>
          <w:szCs w:val="22"/>
          <w14:ligatures w14:val="standardContextual"/>
        </w:rPr>
        <w:tab/>
      </w:r>
      <w:r>
        <w:rPr>
          <w:rStyle w:val="25"/>
        </w:rPr>
        <w:t>活动场地遮阳覆盖率</w:t>
      </w:r>
      <w:r>
        <w:tab/>
      </w:r>
      <w:r>
        <w:fldChar w:fldCharType="begin"/>
      </w:r>
      <w:r>
        <w:instrText xml:space="preserve"> PAGEREF _Toc152946008 \h </w:instrText>
      </w:r>
      <w:r>
        <w:fldChar w:fldCharType="separate"/>
      </w:r>
      <w:r>
        <w:t>9</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"_Toc152946009" </w:instrText>
      </w:r>
      <w:r>
        <w:fldChar w:fldCharType="separate"/>
      </w:r>
      <w:r>
        <w:rPr>
          <w:rStyle w:val="25"/>
        </w:rPr>
        <w:t>8</w:t>
      </w:r>
      <w:r>
        <w:rPr>
          <w:rFonts w:asciiTheme="minorHAnsi" w:hAnsiTheme="minorHAnsi" w:eastAsiaTheme="minorEastAsia" w:cstheme="minorBidi"/>
          <w:b w:val="0"/>
          <w:bCs w:val="0"/>
          <w:szCs w:val="22"/>
          <w14:ligatures w14:val="standardContextual"/>
        </w:rPr>
        <w:tab/>
      </w:r>
      <w:r>
        <w:rPr>
          <w:rStyle w:val="25"/>
        </w:rPr>
        <w:t>评价性设计</w:t>
      </w:r>
      <w:r>
        <w:tab/>
      </w:r>
      <w:r>
        <w:fldChar w:fldCharType="begin"/>
      </w:r>
      <w:r>
        <w:instrText xml:space="preserve"> PAGEREF _Toc152946009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"_Toc152946010" </w:instrText>
      </w:r>
      <w:r>
        <w:fldChar w:fldCharType="separate"/>
      </w:r>
      <w:r>
        <w:rPr>
          <w:rStyle w:val="25"/>
          <w:lang w:val="en-GB"/>
        </w:rPr>
        <w:t>8.1</w:t>
      </w:r>
      <w:r>
        <w:rPr>
          <w:rFonts w:asciiTheme="minorHAnsi" w:hAnsiTheme="minorHAnsi" w:eastAsiaTheme="minorEastAsia" w:cstheme="minorBidi"/>
          <w:szCs w:val="22"/>
          <w14:ligatures w14:val="standardContextual"/>
        </w:rPr>
        <w:tab/>
      </w:r>
      <w:r>
        <w:rPr>
          <w:rStyle w:val="25"/>
        </w:rPr>
        <w:t>平均热岛强度</w:t>
      </w:r>
      <w:r>
        <w:tab/>
      </w:r>
      <w:r>
        <w:fldChar w:fldCharType="begin"/>
      </w:r>
      <w:r>
        <w:instrText xml:space="preserve"> PAGEREF _Toc152946010 \h </w:instrText>
      </w:r>
      <w:r>
        <w:fldChar w:fldCharType="separate"/>
      </w:r>
      <w:r>
        <w:t>10</w:t>
      </w:r>
      <w:r>
        <w:fldChar w:fldCharType="end"/>
      </w:r>
      <w:r>
        <w:fldChar w:fldCharType="end"/>
      </w:r>
    </w:p>
    <w:p>
      <w:pPr>
        <w:pStyle w:val="17"/>
        <w:rPr>
          <w:rFonts w:asciiTheme="minorHAnsi" w:hAnsiTheme="minorHAnsi" w:eastAsiaTheme="minorEastAsia" w:cstheme="minorBidi"/>
          <w:szCs w:val="22"/>
          <w14:ligatures w14:val="standardContextual"/>
        </w:rPr>
      </w:pPr>
      <w:r>
        <w:fldChar w:fldCharType="begin"/>
      </w:r>
      <w:r>
        <w:instrText xml:space="preserve"> HYPERLINK \l "_Toc152946011" </w:instrText>
      </w:r>
      <w:r>
        <w:fldChar w:fldCharType="separate"/>
      </w:r>
      <w:r>
        <w:rPr>
          <w:rStyle w:val="25"/>
          <w:lang w:val="en-GB"/>
        </w:rPr>
        <w:t>8.2</w:t>
      </w:r>
      <w:r>
        <w:rPr>
          <w:rFonts w:asciiTheme="minorHAnsi" w:hAnsiTheme="minorHAnsi" w:eastAsiaTheme="minorEastAsia" w:cstheme="minorBidi"/>
          <w:szCs w:val="22"/>
          <w14:ligatures w14:val="standardContextual"/>
        </w:rPr>
        <w:tab/>
      </w:r>
      <w:r>
        <w:rPr>
          <w:rStyle w:val="25"/>
        </w:rPr>
        <w:t>湿球黑球温度</w:t>
      </w:r>
      <w:r>
        <w:tab/>
      </w:r>
      <w:r>
        <w:fldChar w:fldCharType="begin"/>
      </w:r>
      <w:r>
        <w:instrText xml:space="preserve"> PAGEREF _Toc152946011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14:ligatures w14:val="standardContextual"/>
        </w:rPr>
      </w:pPr>
      <w:r>
        <w:fldChar w:fldCharType="begin"/>
      </w:r>
      <w:r>
        <w:instrText xml:space="preserve"> HYPERLINK \l "_Toc152946012" </w:instrText>
      </w:r>
      <w:r>
        <w:fldChar w:fldCharType="separate"/>
      </w:r>
      <w:r>
        <w:rPr>
          <w:rStyle w:val="25"/>
        </w:rPr>
        <w:t>9</w:t>
      </w:r>
      <w:r>
        <w:rPr>
          <w:rFonts w:asciiTheme="minorHAnsi" w:hAnsiTheme="minorHAnsi" w:eastAsiaTheme="minorEastAsia" w:cstheme="minorBidi"/>
          <w:b w:val="0"/>
          <w:bCs w:val="0"/>
          <w:szCs w:val="22"/>
          <w14:ligatures w14:val="standardContextual"/>
        </w:rPr>
        <w:tab/>
      </w:r>
      <w:r>
        <w:rPr>
          <w:rStyle w:val="25"/>
        </w:rPr>
        <w:t>结论</w:t>
      </w:r>
      <w:r>
        <w:tab/>
      </w:r>
      <w:r>
        <w:fldChar w:fldCharType="begin"/>
      </w:r>
      <w:r>
        <w:instrText xml:space="preserve"> PAGEREF _Toc152946012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2" w:name="_Toc152945994"/>
      <w:r>
        <w:rPr>
          <w:rFonts w:hint="eastAsia"/>
        </w:rPr>
        <w:t>住区概况</w:t>
      </w:r>
      <w:bookmarkEnd w:id="2"/>
      <w:bookmarkStart w:id="59" w:name="_GoBack"/>
      <w:bookmarkEnd w:id="59"/>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3" w:name="工程名称1"/>
            <w:bookmarkEnd w:id="3"/>
            <w:r>
              <w:rPr>
                <w:rFonts w:hint="eastAsia" w:ascii="宋体" w:hAnsi="宋体"/>
                <w:lang w:val="en-US" w:eastAsia="zh-CN"/>
              </w:rPr>
              <w:t>东北石油大学土木楼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4" w:name="工程地点"/>
            <w:r>
              <w:t>大庆</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5" w:name="纬度"/>
            <w:r>
              <w:t>46.60</w:t>
            </w:r>
            <w:bookmarkEnd w:id="5"/>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6" w:name="经度"/>
            <w:r>
              <w:t>125.02</w:t>
            </w:r>
            <w:bookmarkEnd w:id="6"/>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7" w:name="气候区"/>
            <w:r>
              <w:t>IC</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8" w:name="主导风向"/>
            <w:r>
              <w:t>南</w:t>
            </w:r>
            <w:bookmarkEnd w:id="8"/>
          </w:p>
        </w:tc>
      </w:tr>
    </w:tbl>
    <w:p>
      <w:pPr>
        <w:pStyle w:val="3"/>
        <w:ind w:firstLine="420"/>
        <w:rPr>
          <w:lang w:val="en-US"/>
        </w:rPr>
      </w:pPr>
    </w:p>
    <w:p>
      <w:pPr>
        <w:pStyle w:val="3"/>
        <w:ind w:firstLine="420"/>
        <w:jc w:val="center"/>
        <w:rPr>
          <w:lang w:val="en-US"/>
        </w:rPr>
      </w:pPr>
      <w:bookmarkStart w:id="9" w:name="总图鸟瞰图"/>
      <w:bookmarkEnd w:id="9"/>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7"/>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0" w:name="OLE_LINK4"/>
      <w:bookmarkStart w:id="11" w:name="OLE_LINK3"/>
      <w:r>
        <w:rPr>
          <w:rFonts w:hint="eastAsia" w:ascii="宋体" w:hAnsi="宋体"/>
        </w:rPr>
        <w:t>图</w:t>
      </w:r>
      <w:r>
        <w:rPr>
          <w:rFonts w:ascii="宋体" w:hAnsi="宋体"/>
        </w:rPr>
        <w:t>1</w:t>
      </w:r>
      <w:r>
        <w:rPr>
          <w:rFonts w:hint="eastAsia" w:ascii="宋体" w:hAnsi="宋体"/>
        </w:rPr>
        <w:t>.1 场地鸟瞰图</w:t>
      </w:r>
      <w:bookmarkEnd w:id="10"/>
      <w:bookmarkEnd w:id="11"/>
    </w:p>
    <w:p>
      <w:pPr>
        <w:pStyle w:val="3"/>
        <w:ind w:firstLine="420"/>
        <w:rPr>
          <w:lang w:val="en-US"/>
        </w:rPr>
      </w:pPr>
    </w:p>
    <w:p>
      <w:pPr>
        <w:pStyle w:val="3"/>
        <w:ind w:firstLine="420"/>
        <w:jc w:val="center"/>
        <w:rPr>
          <w:lang w:val="en-US"/>
        </w:rPr>
      </w:pPr>
      <w:bookmarkStart w:id="12" w:name="总图平面图"/>
      <w:bookmarkEnd w:id="12"/>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13" w:name="_Toc152945995"/>
      <w:bookmarkStart w:id="14" w:name="TitleFormat"/>
      <w:r>
        <w:rPr>
          <w:rFonts w:hint="eastAsia"/>
        </w:rPr>
        <w:t>设计依据</w:t>
      </w:r>
      <w:bookmarkEnd w:id="13"/>
    </w:p>
    <w:p>
      <w:pPr>
        <w:widowControl w:val="0"/>
        <w:spacing w:line="360" w:lineRule="auto"/>
        <w:jc w:val="both"/>
        <w:rPr>
          <w:kern w:val="2"/>
          <w:szCs w:val="24"/>
          <w:lang w:val="en-US"/>
        </w:rPr>
      </w:pPr>
      <w:bookmarkStart w:id="15" w:name="计算依据"/>
      <w:r>
        <w:t>1. 《绿色建筑评价标准》GB/T 50378-2019</w:t>
      </w:r>
      <w:r>
        <w:br w:type="textWrapping"/>
      </w:r>
      <w:r>
        <w:t>2. 《城市居住区热环境设计标准》JGJ 286-2013</w:t>
      </w:r>
      <w:bookmarkEnd w:id="14"/>
      <w:bookmarkEnd w:id="15"/>
    </w:p>
    <w:p>
      <w:pPr>
        <w:pStyle w:val="2"/>
      </w:pPr>
      <w:bookmarkStart w:id="16" w:name="_Toc152945996"/>
      <w:r>
        <w:rPr>
          <w:rFonts w:hint="eastAsia"/>
        </w:rPr>
        <w:t>计算规定</w:t>
      </w:r>
      <w:bookmarkEnd w:id="16"/>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17" w:name="_Toc16494769"/>
      <w:bookmarkStart w:id="18" w:name="_Toc152945997"/>
      <w:r>
        <w:rPr>
          <w:rFonts w:hint="eastAsia"/>
        </w:rPr>
        <w:t>强制条文</w:t>
      </w:r>
      <w:bookmarkEnd w:id="17"/>
      <w:bookmarkEnd w:id="18"/>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19" w:name="_Toc16494771"/>
      <w:bookmarkStart w:id="20" w:name="_Toc152945998"/>
      <w:r>
        <w:rPr>
          <w:rFonts w:hint="eastAsia"/>
        </w:rPr>
        <w:t>评价性设计</w:t>
      </w:r>
      <w:bookmarkEnd w:id="19"/>
      <w:bookmarkEnd w:id="20"/>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1" w:name="_Toc152945999"/>
      <w:r>
        <w:rPr>
          <w:rFonts w:hint="eastAsia"/>
        </w:rPr>
        <w:t>计算方法</w:t>
      </w:r>
      <w:bookmarkEnd w:id="21"/>
    </w:p>
    <w:p>
      <w:pPr>
        <w:widowControl w:val="0"/>
        <w:spacing w:line="360" w:lineRule="auto"/>
        <w:jc w:val="both"/>
        <w:rPr>
          <w:kern w:val="2"/>
          <w:szCs w:val="21"/>
          <w:lang w:val="en-US"/>
        </w:rPr>
      </w:pPr>
      <w:bookmarkStart w:id="22" w:name="计算方法"/>
      <w:bookmarkEnd w:id="22"/>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5pt;width:396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21.5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21.5pt;width:29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21.5pt;width:288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4.5pt;width:7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21.5pt;width:29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hint="eastAsia"/>
          <w:lang w:val="en-US"/>
        </w:rPr>
        <w:t>——</w:t>
      </w:r>
      <w:r>
        <w:rPr>
          <w:position w:val="-6"/>
          <w:lang w:val="en-US"/>
        </w:rPr>
        <w:object>
          <v:shape id="_x0000_i1032"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21.5pt;width:29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rFonts w:hint="eastAsia"/>
          <w:lang w:val="en-US"/>
        </w:rPr>
        <w:t>——</w:t>
      </w:r>
      <w:r>
        <w:rPr>
          <w:position w:val="-6"/>
          <w:lang w:val="en-US"/>
        </w:rPr>
        <w:object>
          <v:shape id="_x0000_i1034"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7">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21.5pt;width:43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eastAsia"/>
          <w:sz w:val="24"/>
          <w:szCs w:val="24"/>
          <w:lang w:val="en-US"/>
        </w:rPr>
        <w:t>——</w:t>
      </w:r>
      <w:r>
        <w:rPr>
          <w:position w:val="-6"/>
          <w:lang w:val="en-US"/>
        </w:rPr>
        <w:object>
          <v:shape id="_x0000_i1036"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30">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21.5pt;width:43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eastAsia"/>
          <w:sz w:val="24"/>
          <w:szCs w:val="24"/>
          <w:lang w:val="en-US"/>
        </w:rPr>
        <w:t>——</w:t>
      </w:r>
      <w:r>
        <w:rPr>
          <w:position w:val="-6"/>
          <w:lang w:val="en-US"/>
        </w:rPr>
        <w:object>
          <v:shape id="_x0000_i1038"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38" DrawAspect="Content" ObjectID="_1468075738" r:id="rId33">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21.5pt;width:29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hint="eastAsia"/>
          <w:lang w:val="en-US"/>
        </w:rPr>
        <w:t>——</w:t>
      </w:r>
      <w:r>
        <w:rPr>
          <w:position w:val="-6"/>
          <w:lang w:val="en-US"/>
        </w:rPr>
        <w:object>
          <v:shape id="_x0000_i1040"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40" DrawAspect="Content" ObjectID="_1468075740" r:id="rId36">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21.5pt;width:43pt;" o:ole="t" filled="f" o:preferrelative="t" stroked="f" coordsize="21600,21600">
            <v:path/>
            <v:fill on="f" focussize="0,0"/>
            <v:stroke on="f" joinstyle="miter"/>
            <v:imagedata r:id="rId38" o:title=""/>
            <o:lock v:ext="edit" aspectratio="t"/>
            <w10:wrap type="none"/>
            <w10:anchorlock/>
          </v:shape>
          <o:OLEObject Type="Embed" ProgID="Equation.DSMT4" ShapeID="_x0000_i1041" DrawAspect="Content" ObjectID="_1468075741" r:id="rId37">
            <o:LockedField>false</o:LockedField>
          </o:OLEObject>
        </w:object>
      </w:r>
      <w:r>
        <w:rPr>
          <w:rFonts w:hint="eastAsia"/>
          <w:lang w:val="en-US"/>
        </w:rPr>
        <w:t>——</w:t>
      </w:r>
      <w:r>
        <w:rPr>
          <w:position w:val="-6"/>
          <w:lang w:val="en-US"/>
        </w:rPr>
        <w:object>
          <v:shape id="_x0000_i1042"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42" DrawAspect="Content" ObjectID="_1468075742" r:id="rId39">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21.5pt;width:65pt;" o:ole="t" filled="f" o:preferrelative="t" stroked="f" coordsize="21600,21600">
            <v:path/>
            <v:fill on="f" focussize="0,0"/>
            <v:stroke on="f" joinstyle="miter"/>
            <v:imagedata r:id="rId41" o:title=""/>
            <o:lock v:ext="edit" aspectratio="t"/>
            <w10:wrap type="none"/>
            <w10:anchorlock/>
          </v:shape>
          <o:OLEObject Type="Embed" ProgID="Equation.DSMT4" ShapeID="_x0000_i1043" DrawAspect="Content" ObjectID="_1468075743" r:id="rId40">
            <o:LockedField>false</o:LockedField>
          </o:OLEObject>
        </w:object>
      </w:r>
      <w:r>
        <w:rPr>
          <w:rFonts w:hint="eastAsia"/>
          <w:sz w:val="24"/>
          <w:szCs w:val="24"/>
          <w:lang w:val="en-US"/>
        </w:rPr>
        <w:t>——</w:t>
      </w:r>
      <w:r>
        <w:rPr>
          <w:position w:val="-6"/>
          <w:lang w:val="en-US"/>
        </w:rPr>
        <w:object>
          <v:shape id="_x0000_i1044"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44" DrawAspect="Content" ObjectID="_1468075744" r:id="rId42">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21.5pt;width:36pt;" o:ole="t" filled="f" o:preferrelative="t" stroked="f" coordsize="21600,21600">
            <v:path/>
            <v:fill on="f" focussize="0,0"/>
            <v:stroke on="f" joinstyle="miter"/>
            <v:imagedata r:id="rId44" o:title=""/>
            <o:lock v:ext="edit" aspectratio="t"/>
            <w10:wrap type="none"/>
            <w10:anchorlock/>
          </v:shape>
          <o:OLEObject Type="Embed" ProgID="Equation.DSMT4" ShapeID="_x0000_i1045" DrawAspect="Content" ObjectID="_1468075745" r:id="rId43">
            <o:LockedField>false</o:LockedField>
          </o:OLEObject>
        </w:object>
      </w:r>
      <w:r>
        <w:rPr>
          <w:rFonts w:hint="eastAsia"/>
          <w:lang w:val="en-US"/>
        </w:rPr>
        <w:t>——</w:t>
      </w:r>
      <w:r>
        <w:rPr>
          <w:position w:val="-6"/>
          <w:lang w:val="en-US"/>
        </w:rPr>
        <w:object>
          <v:shape id="_x0000_i1046" o:spt="75" type="#_x0000_t75" style="height:7pt;width:7pt;" o:ole="t" filled="f" o:preferrelative="t" stroked="f" coordsize="21600,21600">
            <v:path/>
            <v:fill on="f" focussize="0,0"/>
            <v:stroke on="f" joinstyle="miter"/>
            <v:imagedata r:id="rId24" o:title=""/>
            <o:lock v:ext="edit" aspectratio="t"/>
            <w10:wrap type="none"/>
            <w10:anchorlock/>
          </v:shape>
          <o:OLEObject Type="Embed" ProgID="Equation.DSMT4" ShapeID="_x0000_i1046" DrawAspect="Content" ObjectID="_1468075746" r:id="rId45">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21.5pt;width:29pt;" o:ole="t" filled="f" o:preferrelative="t" stroked="f" coordsize="21600,21600">
            <v:path/>
            <v:fill on="f" focussize="0,0"/>
            <v:stroke on="f" joinstyle="miter"/>
            <v:imagedata r:id="rId47" o:title=""/>
            <o:lock v:ext="edit" aspectratio="t"/>
            <w10:wrap type="none"/>
            <w10:anchorlock/>
          </v:shape>
          <o:OLEObject Type="Embed" ProgID="Equation.DSMT4" ShapeID="_x0000_i1047" DrawAspect="Content" ObjectID="_1468075747" r:id="rId46">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4.5pt;width:14.5pt;" o:ole="t" filled="f" o:preferrelative="t" stroked="f" coordsize="21600,21600">
            <v:path/>
            <v:fill on="f" focussize="0,0"/>
            <v:stroke on="f" joinstyle="miter"/>
            <v:imagedata r:id="rId49" o:title=""/>
            <o:lock v:ext="edit" aspectratio="t"/>
            <w10:wrap type="none"/>
            <w10:anchorlock/>
          </v:shape>
          <o:OLEObject Type="Embed" ProgID="Equation.DSMT4" ShapeID="_x0000_i1048" DrawAspect="Content" ObjectID="_1468075748" r:id="rId48">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7pt;width:7pt;" o:ole="t" filled="f" o:preferrelative="t" stroked="f" coordsize="21600,21600">
            <v:path/>
            <v:fill on="f" focussize="0,0"/>
            <v:stroke on="f" joinstyle="miter"/>
            <v:imagedata r:id="rId51" o:title=""/>
            <o:lock v:ext="edit" aspectratio="t"/>
            <w10:wrap type="none"/>
            <w10:anchorlock/>
          </v:shape>
          <o:OLEObject Type="Embed" ProgID="Equation.DSMT4" ShapeID="_x0000_i1049" DrawAspect="Content" ObjectID="_1468075749" r:id="rId50">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21.5pt;width:29pt;" o:ole="t" filled="f" o:preferrelative="t" stroked="f" coordsize="21600,21600">
            <v:path/>
            <v:fill on="f" focussize="0,0"/>
            <v:stroke on="f" joinstyle="miter"/>
            <v:imagedata r:id="rId53" o:title=""/>
            <o:lock v:ext="edit" aspectratio="t"/>
            <w10:wrap type="none"/>
            <w10:anchorlock/>
          </v:shape>
          <o:OLEObject Type="Embed" ProgID="Equation.DSMT4" ShapeID="_x0000_i1050" DrawAspect="Content" ObjectID="_1468075750" r:id="rId52">
            <o:LockedField>false</o:LockedField>
          </o:OLEObject>
        </w:object>
      </w:r>
      <w:r>
        <w:rPr>
          <w:rFonts w:hint="eastAsia"/>
          <w:lang w:val="en-US"/>
        </w:rPr>
        <w:t>——第</w:t>
      </w:r>
      <w:r>
        <w:rPr>
          <w:position w:val="-6"/>
          <w:lang w:val="en-US"/>
        </w:rPr>
        <w:object>
          <v:shape id="_x0000_i1051" o:spt="75" type="#_x0000_t75" style="height:14.5pt;width:7pt;" o:ole="t" filled="f" o:preferrelative="t" stroked="f" coordsize="21600,21600">
            <v:path/>
            <v:fill on="f" focussize="0,0"/>
            <v:stroke on="f" joinstyle="miter"/>
            <v:imagedata r:id="rId55" o:title=""/>
            <o:lock v:ext="edit" aspectratio="t"/>
            <w10:wrap type="none"/>
            <w10:anchorlock/>
          </v:shape>
          <o:OLEObject Type="Embed" ProgID="Equation.DSMT4" ShapeID="_x0000_i1051" DrawAspect="Content" ObjectID="_1468075751" r:id="rId54">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5pt;width:7pt;" o:ole="t" filled="f" o:preferrelative="t" stroked="f" coordsize="21600,21600">
            <v:path/>
            <v:fill on="f" focussize="0,0"/>
            <v:stroke on="f" joinstyle="miter"/>
            <v:imagedata r:id="rId55" o:title=""/>
            <o:lock v:ext="edit" aspectratio="t"/>
            <w10:wrap type="none"/>
            <w10:anchorlock/>
          </v:shape>
          <o:OLEObject Type="Embed" ProgID="Equation.DSMT4" ShapeID="_x0000_i1052" DrawAspect="Content" ObjectID="_1468075752" r:id="rId56">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pt;width:21.5pt;" o:ole="t" filled="f" o:preferrelative="t" stroked="f" coordsize="21600,21600">
            <v:path/>
            <v:fill on="f" focussize="0,0"/>
            <v:stroke on="f" joinstyle="miter"/>
            <v:imagedata r:id="rId58" o:title=""/>
            <o:lock v:ext="edit" aspectratio="t"/>
            <w10:wrap type="none"/>
            <w10:anchorlock/>
          </v:shape>
          <o:OLEObject Type="Embed" ProgID="Equation.DSMT4" ShapeID="_x0000_i1053" DrawAspect="Content" ObjectID="_1468075753" r:id="rId57">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23" w:name="_Toc152946000"/>
      <w:r>
        <w:rPr>
          <w:rFonts w:hint="eastAsia"/>
        </w:rPr>
        <w:t>计算参数</w:t>
      </w:r>
      <w:bookmarkEnd w:id="23"/>
    </w:p>
    <w:p>
      <w:pPr>
        <w:pStyle w:val="4"/>
      </w:pPr>
      <w:bookmarkStart w:id="24" w:name="_Toc152946001"/>
      <w:r>
        <w:rPr>
          <w:rFonts w:hint="eastAsia"/>
        </w:rPr>
        <w:t>典型气象日气象参数</w:t>
      </w:r>
      <w:bookmarkEnd w:id="2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19.7</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19.6</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19.9</w:t>
            </w:r>
          </w:p>
        </w:tc>
        <w:tc>
          <w:tcPr>
            <w:tcW w:w="1341" w:type="dxa"/>
            <w:vAlign w:val="center"/>
          </w:tcPr>
          <w:p>
            <w:pPr>
              <w:jc w:val="center"/>
            </w:pPr>
            <w:r>
              <w:t>84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20.5</w:t>
            </w:r>
          </w:p>
        </w:tc>
        <w:tc>
          <w:tcPr>
            <w:tcW w:w="1341" w:type="dxa"/>
            <w:vAlign w:val="center"/>
          </w:tcPr>
          <w:p>
            <w:pPr>
              <w:jc w:val="center"/>
            </w:pPr>
            <w:r>
              <w:t>82</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21.5</w:t>
            </w:r>
          </w:p>
        </w:tc>
        <w:tc>
          <w:tcPr>
            <w:tcW w:w="1341" w:type="dxa"/>
            <w:vAlign w:val="center"/>
          </w:tcPr>
          <w:p>
            <w:pPr>
              <w:jc w:val="center"/>
            </w:pPr>
            <w:r>
              <w:t>79</w:t>
            </w:r>
          </w:p>
        </w:tc>
        <w:tc>
          <w:tcPr>
            <w:tcW w:w="1341" w:type="dxa"/>
            <w:vAlign w:val="center"/>
          </w:tcPr>
          <w:p>
            <w:pPr>
              <w:jc w:val="center"/>
            </w:pPr>
            <w:r>
              <w:t>38.89</w:t>
            </w:r>
          </w:p>
        </w:tc>
        <w:tc>
          <w:tcPr>
            <w:tcW w:w="1341" w:type="dxa"/>
            <w:vAlign w:val="center"/>
          </w:tcPr>
          <w:p>
            <w:pPr>
              <w:jc w:val="center"/>
            </w:pPr>
            <w:r>
              <w:t>38.89</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22.6</w:t>
            </w:r>
          </w:p>
        </w:tc>
        <w:tc>
          <w:tcPr>
            <w:tcW w:w="1341" w:type="dxa"/>
            <w:vAlign w:val="center"/>
          </w:tcPr>
          <w:p>
            <w:pPr>
              <w:jc w:val="center"/>
            </w:pPr>
            <w:r>
              <w:t>75</w:t>
            </w:r>
          </w:p>
        </w:tc>
        <w:tc>
          <w:tcPr>
            <w:tcW w:w="1341" w:type="dxa"/>
            <w:vAlign w:val="center"/>
          </w:tcPr>
          <w:p>
            <w:pPr>
              <w:jc w:val="center"/>
            </w:pPr>
            <w:r>
              <w:t>116.67</w:t>
            </w:r>
          </w:p>
        </w:tc>
        <w:tc>
          <w:tcPr>
            <w:tcW w:w="1341" w:type="dxa"/>
            <w:vAlign w:val="center"/>
          </w:tcPr>
          <w:p>
            <w:pPr>
              <w:jc w:val="center"/>
            </w:pPr>
            <w:r>
              <w:t>116.67</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23.9</w:t>
            </w:r>
          </w:p>
        </w:tc>
        <w:tc>
          <w:tcPr>
            <w:tcW w:w="1341" w:type="dxa"/>
            <w:vAlign w:val="center"/>
          </w:tcPr>
          <w:p>
            <w:pPr>
              <w:jc w:val="center"/>
            </w:pPr>
            <w:r>
              <w:t>71</w:t>
            </w:r>
          </w:p>
        </w:tc>
        <w:tc>
          <w:tcPr>
            <w:tcW w:w="1341" w:type="dxa"/>
            <w:vAlign w:val="center"/>
          </w:tcPr>
          <w:p>
            <w:pPr>
              <w:jc w:val="center"/>
            </w:pPr>
            <w:r>
              <w:t>211.11</w:t>
            </w:r>
          </w:p>
        </w:tc>
        <w:tc>
          <w:tcPr>
            <w:tcW w:w="1341" w:type="dxa"/>
            <w:vAlign w:val="center"/>
          </w:tcPr>
          <w:p>
            <w:pPr>
              <w:jc w:val="center"/>
            </w:pPr>
            <w:r>
              <w:t>191.67</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25.3</w:t>
            </w:r>
          </w:p>
        </w:tc>
        <w:tc>
          <w:tcPr>
            <w:tcW w:w="1341" w:type="dxa"/>
            <w:vAlign w:val="center"/>
          </w:tcPr>
          <w:p>
            <w:pPr>
              <w:jc w:val="center"/>
            </w:pPr>
            <w:r>
              <w:t>67</w:t>
            </w:r>
          </w:p>
        </w:tc>
        <w:tc>
          <w:tcPr>
            <w:tcW w:w="1341" w:type="dxa"/>
            <w:vAlign w:val="center"/>
          </w:tcPr>
          <w:p>
            <w:pPr>
              <w:jc w:val="center"/>
            </w:pPr>
            <w:r>
              <w:t>311.11</w:t>
            </w:r>
          </w:p>
        </w:tc>
        <w:tc>
          <w:tcPr>
            <w:tcW w:w="1341" w:type="dxa"/>
            <w:vAlign w:val="center"/>
          </w:tcPr>
          <w:p>
            <w:pPr>
              <w:jc w:val="center"/>
            </w:pPr>
            <w:r>
              <w:t>250.00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26.7</w:t>
            </w:r>
          </w:p>
        </w:tc>
        <w:tc>
          <w:tcPr>
            <w:tcW w:w="1341" w:type="dxa"/>
            <w:vAlign w:val="center"/>
          </w:tcPr>
          <w:p>
            <w:pPr>
              <w:jc w:val="center"/>
            </w:pPr>
            <w:r>
              <w:t>63</w:t>
            </w:r>
          </w:p>
        </w:tc>
        <w:tc>
          <w:tcPr>
            <w:tcW w:w="1341" w:type="dxa"/>
            <w:vAlign w:val="center"/>
          </w:tcPr>
          <w:p>
            <w:pPr>
              <w:jc w:val="center"/>
            </w:pPr>
            <w:r>
              <w:t>408.33</w:t>
            </w:r>
          </w:p>
        </w:tc>
        <w:tc>
          <w:tcPr>
            <w:tcW w:w="1341" w:type="dxa"/>
            <w:vAlign w:val="center"/>
          </w:tcPr>
          <w:p>
            <w:pPr>
              <w:jc w:val="center"/>
            </w:pPr>
            <w:r>
              <w:t>300.00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28.0</w:t>
            </w:r>
          </w:p>
        </w:tc>
        <w:tc>
          <w:tcPr>
            <w:tcW w:w="1341" w:type="dxa"/>
            <w:vAlign w:val="center"/>
          </w:tcPr>
          <w:p>
            <w:pPr>
              <w:jc w:val="center"/>
            </w:pPr>
            <w:r>
              <w:t>59</w:t>
            </w:r>
          </w:p>
        </w:tc>
        <w:tc>
          <w:tcPr>
            <w:tcW w:w="1341" w:type="dxa"/>
            <w:vAlign w:val="center"/>
          </w:tcPr>
          <w:p>
            <w:pPr>
              <w:jc w:val="center"/>
            </w:pPr>
            <w:r>
              <w:t>488.89</w:t>
            </w:r>
          </w:p>
        </w:tc>
        <w:tc>
          <w:tcPr>
            <w:tcW w:w="1341" w:type="dxa"/>
            <w:vAlign w:val="center"/>
          </w:tcPr>
          <w:p>
            <w:pPr>
              <w:jc w:val="center"/>
            </w:pPr>
            <w:r>
              <w:t>336.11</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29.1</w:t>
            </w:r>
          </w:p>
        </w:tc>
        <w:tc>
          <w:tcPr>
            <w:tcW w:w="1341" w:type="dxa"/>
            <w:vAlign w:val="center"/>
          </w:tcPr>
          <w:p>
            <w:pPr>
              <w:jc w:val="center"/>
            </w:pPr>
            <w:r>
              <w:t>56</w:t>
            </w:r>
          </w:p>
        </w:tc>
        <w:tc>
          <w:tcPr>
            <w:tcW w:w="1341" w:type="dxa"/>
            <w:vAlign w:val="center"/>
          </w:tcPr>
          <w:p>
            <w:pPr>
              <w:jc w:val="center"/>
            </w:pPr>
            <w:r>
              <w:t>544.44</w:t>
            </w:r>
          </w:p>
        </w:tc>
        <w:tc>
          <w:tcPr>
            <w:tcW w:w="1341" w:type="dxa"/>
            <w:vAlign w:val="center"/>
          </w:tcPr>
          <w:p>
            <w:pPr>
              <w:jc w:val="center"/>
            </w:pPr>
            <w:r>
              <w:t>358.33</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29.9</w:t>
            </w:r>
          </w:p>
        </w:tc>
        <w:tc>
          <w:tcPr>
            <w:tcW w:w="1341" w:type="dxa"/>
            <w:vAlign w:val="center"/>
          </w:tcPr>
          <w:p>
            <w:pPr>
              <w:jc w:val="center"/>
            </w:pPr>
            <w:r>
              <w:t>54</w:t>
            </w:r>
          </w:p>
        </w:tc>
        <w:tc>
          <w:tcPr>
            <w:tcW w:w="1341" w:type="dxa"/>
            <w:vAlign w:val="center"/>
          </w:tcPr>
          <w:p>
            <w:pPr>
              <w:jc w:val="center"/>
            </w:pPr>
            <w:r>
              <w:t>566.67</w:t>
            </w:r>
          </w:p>
        </w:tc>
        <w:tc>
          <w:tcPr>
            <w:tcW w:w="1341" w:type="dxa"/>
            <w:vAlign w:val="center"/>
          </w:tcPr>
          <w:p>
            <w:pPr>
              <w:jc w:val="center"/>
            </w:pPr>
            <w:r>
              <w:t>363.89</w:t>
            </w:r>
          </w:p>
        </w:tc>
        <w:tc>
          <w:tcPr>
            <w:tcW w:w="1341" w:type="dxa"/>
            <w:vAlign w:val="center"/>
          </w:tcPr>
          <w:p>
            <w:pPr>
              <w:jc w:val="center"/>
            </w:pPr>
            <w:r>
              <w:t>4.3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30.4</w:t>
            </w:r>
          </w:p>
        </w:tc>
        <w:tc>
          <w:tcPr>
            <w:tcW w:w="1341" w:type="dxa"/>
            <w:vAlign w:val="center"/>
          </w:tcPr>
          <w:p>
            <w:pPr>
              <w:jc w:val="center"/>
            </w:pPr>
            <w:r>
              <w:t>53</w:t>
            </w:r>
          </w:p>
        </w:tc>
        <w:tc>
          <w:tcPr>
            <w:tcW w:w="1341" w:type="dxa"/>
            <w:vAlign w:val="center"/>
          </w:tcPr>
          <w:p>
            <w:pPr>
              <w:jc w:val="center"/>
            </w:pPr>
            <w:r>
              <w:t>552.78</w:t>
            </w:r>
          </w:p>
        </w:tc>
        <w:tc>
          <w:tcPr>
            <w:tcW w:w="1341" w:type="dxa"/>
            <w:vAlign w:val="center"/>
          </w:tcPr>
          <w:p>
            <w:pPr>
              <w:jc w:val="center"/>
            </w:pPr>
            <w:r>
              <w:t>361.11</w:t>
            </w:r>
          </w:p>
        </w:tc>
        <w:tc>
          <w:tcPr>
            <w:tcW w:w="1341" w:type="dxa"/>
            <w:vAlign w:val="center"/>
          </w:tcPr>
          <w:p>
            <w:pPr>
              <w:jc w:val="center"/>
            </w:pPr>
            <w:r>
              <w:t>4.7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30.5</w:t>
            </w:r>
          </w:p>
        </w:tc>
        <w:tc>
          <w:tcPr>
            <w:tcW w:w="1341" w:type="dxa"/>
            <w:vAlign w:val="center"/>
          </w:tcPr>
          <w:p>
            <w:pPr>
              <w:jc w:val="center"/>
            </w:pPr>
            <w:r>
              <w:t>53</w:t>
            </w:r>
          </w:p>
        </w:tc>
        <w:tc>
          <w:tcPr>
            <w:tcW w:w="1341" w:type="dxa"/>
            <w:vAlign w:val="center"/>
          </w:tcPr>
          <w:p>
            <w:pPr>
              <w:jc w:val="center"/>
            </w:pPr>
            <w:r>
              <w:t>505.56</w:t>
            </w:r>
          </w:p>
        </w:tc>
        <w:tc>
          <w:tcPr>
            <w:tcW w:w="1341" w:type="dxa"/>
            <w:vAlign w:val="center"/>
          </w:tcPr>
          <w:p>
            <w:pPr>
              <w:jc w:val="center"/>
            </w:pPr>
            <w:r>
              <w:t>338.89</w:t>
            </w:r>
          </w:p>
        </w:tc>
        <w:tc>
          <w:tcPr>
            <w:tcW w:w="1341" w:type="dxa"/>
            <w:vAlign w:val="center"/>
          </w:tcPr>
          <w:p>
            <w:pPr>
              <w:jc w:val="center"/>
            </w:pPr>
            <w:r>
              <w:t>5.0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30.1</w:t>
            </w:r>
          </w:p>
        </w:tc>
        <w:tc>
          <w:tcPr>
            <w:tcW w:w="1341" w:type="dxa"/>
            <w:vAlign w:val="center"/>
          </w:tcPr>
          <w:p>
            <w:pPr>
              <w:jc w:val="center"/>
            </w:pPr>
            <w:r>
              <w:t>54</w:t>
            </w:r>
          </w:p>
        </w:tc>
        <w:tc>
          <w:tcPr>
            <w:tcW w:w="1341" w:type="dxa"/>
            <w:vAlign w:val="center"/>
          </w:tcPr>
          <w:p>
            <w:pPr>
              <w:jc w:val="center"/>
            </w:pPr>
            <w:r>
              <w:t>430.56</w:t>
            </w:r>
          </w:p>
        </w:tc>
        <w:tc>
          <w:tcPr>
            <w:tcW w:w="1341" w:type="dxa"/>
            <w:vAlign w:val="center"/>
          </w:tcPr>
          <w:p>
            <w:pPr>
              <w:jc w:val="center"/>
            </w:pPr>
            <w:r>
              <w:t>305.56</w:t>
            </w:r>
          </w:p>
        </w:tc>
        <w:tc>
          <w:tcPr>
            <w:tcW w:w="1341" w:type="dxa"/>
            <w:vAlign w:val="center"/>
          </w:tcPr>
          <w:p>
            <w:pPr>
              <w:jc w:val="center"/>
            </w:pPr>
            <w:r>
              <w:t>4.7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29.2</w:t>
            </w:r>
          </w:p>
        </w:tc>
        <w:tc>
          <w:tcPr>
            <w:tcW w:w="1341" w:type="dxa"/>
            <w:vAlign w:val="center"/>
          </w:tcPr>
          <w:p>
            <w:pPr>
              <w:jc w:val="center"/>
            </w:pPr>
            <w:r>
              <w:t>57</w:t>
            </w:r>
          </w:p>
        </w:tc>
        <w:tc>
          <w:tcPr>
            <w:tcW w:w="1341" w:type="dxa"/>
            <w:vAlign w:val="center"/>
          </w:tcPr>
          <w:p>
            <w:pPr>
              <w:jc w:val="center"/>
            </w:pPr>
            <w:r>
              <w:t>336.11</w:t>
            </w:r>
          </w:p>
        </w:tc>
        <w:tc>
          <w:tcPr>
            <w:tcW w:w="1341" w:type="dxa"/>
            <w:vAlign w:val="center"/>
          </w:tcPr>
          <w:p>
            <w:pPr>
              <w:jc w:val="center"/>
            </w:pPr>
            <w:r>
              <w:t>255.56</w:t>
            </w:r>
          </w:p>
        </w:tc>
        <w:tc>
          <w:tcPr>
            <w:tcW w:w="1341" w:type="dxa"/>
            <w:vAlign w:val="center"/>
          </w:tcPr>
          <w:p>
            <w:pPr>
              <w:jc w:val="center"/>
            </w:pPr>
            <w:r>
              <w:t>4.3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28.0</w:t>
            </w:r>
          </w:p>
        </w:tc>
        <w:tc>
          <w:tcPr>
            <w:tcW w:w="1341" w:type="dxa"/>
            <w:vAlign w:val="center"/>
          </w:tcPr>
          <w:p>
            <w:pPr>
              <w:jc w:val="center"/>
            </w:pPr>
            <w:r>
              <w:t>60</w:t>
            </w:r>
          </w:p>
        </w:tc>
        <w:tc>
          <w:tcPr>
            <w:tcW w:w="1341" w:type="dxa"/>
            <w:vAlign w:val="center"/>
          </w:tcPr>
          <w:p>
            <w:pPr>
              <w:jc w:val="center"/>
            </w:pPr>
            <w:r>
              <w:t>236.11</w:t>
            </w:r>
          </w:p>
        </w:tc>
        <w:tc>
          <w:tcPr>
            <w:tcW w:w="1341" w:type="dxa"/>
            <w:vAlign w:val="center"/>
          </w:tcPr>
          <w:p>
            <w:pPr>
              <w:jc w:val="center"/>
            </w:pPr>
            <w:r>
              <w:t>194.44</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26.7</w:t>
            </w:r>
          </w:p>
        </w:tc>
        <w:tc>
          <w:tcPr>
            <w:tcW w:w="1341" w:type="dxa"/>
            <w:vAlign w:val="center"/>
          </w:tcPr>
          <w:p>
            <w:pPr>
              <w:jc w:val="center"/>
            </w:pPr>
            <w:r>
              <w:t>65</w:t>
            </w:r>
          </w:p>
        </w:tc>
        <w:tc>
          <w:tcPr>
            <w:tcW w:w="1341" w:type="dxa"/>
            <w:vAlign w:val="center"/>
          </w:tcPr>
          <w:p>
            <w:pPr>
              <w:jc w:val="center"/>
            </w:pPr>
            <w:r>
              <w:t>138.89</w:t>
            </w:r>
          </w:p>
        </w:tc>
        <w:tc>
          <w:tcPr>
            <w:tcW w:w="1341" w:type="dxa"/>
            <w:vAlign w:val="center"/>
          </w:tcPr>
          <w:p>
            <w:pPr>
              <w:jc w:val="center"/>
            </w:pPr>
            <w:r>
              <w:t>122.22</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25.3</w:t>
            </w:r>
          </w:p>
        </w:tc>
        <w:tc>
          <w:tcPr>
            <w:tcW w:w="1341" w:type="dxa"/>
            <w:vAlign w:val="center"/>
          </w:tcPr>
          <w:p>
            <w:pPr>
              <w:jc w:val="center"/>
            </w:pPr>
            <w:r>
              <w:t>69</w:t>
            </w:r>
          </w:p>
        </w:tc>
        <w:tc>
          <w:tcPr>
            <w:tcW w:w="1341" w:type="dxa"/>
            <w:vAlign w:val="center"/>
          </w:tcPr>
          <w:p>
            <w:pPr>
              <w:jc w:val="center"/>
            </w:pPr>
            <w:r>
              <w:t>55.56</w:t>
            </w:r>
          </w:p>
        </w:tc>
        <w:tc>
          <w:tcPr>
            <w:tcW w:w="1341" w:type="dxa"/>
            <w:vAlign w:val="center"/>
          </w:tcPr>
          <w:p>
            <w:pPr>
              <w:jc w:val="center"/>
            </w:pPr>
            <w:r>
              <w:t>55.56</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24.0</w:t>
            </w:r>
          </w:p>
        </w:tc>
        <w:tc>
          <w:tcPr>
            <w:tcW w:w="1341" w:type="dxa"/>
            <w:vAlign w:val="center"/>
          </w:tcPr>
          <w:p>
            <w:pPr>
              <w:jc w:val="center"/>
            </w:pPr>
            <w:r>
              <w:t>74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22.8</w:t>
            </w:r>
          </w:p>
        </w:tc>
        <w:tc>
          <w:tcPr>
            <w:tcW w:w="1341" w:type="dxa"/>
            <w:vAlign w:val="center"/>
          </w:tcPr>
          <w:p>
            <w:pPr>
              <w:jc w:val="center"/>
            </w:pPr>
            <w:r>
              <w:t>79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21.9</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21.1</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20.5</w:t>
            </w:r>
          </w:p>
        </w:tc>
        <w:tc>
          <w:tcPr>
            <w:tcW w:w="1341" w:type="dxa"/>
            <w:vAlign w:val="center"/>
          </w:tcPr>
          <w:p>
            <w:pPr>
              <w:jc w:val="center"/>
            </w:pPr>
            <w:r>
              <w:t>90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24.9</w:t>
            </w:r>
          </w:p>
        </w:tc>
        <w:tc>
          <w:tcPr>
            <w:tcW w:w="1341" w:type="dxa"/>
            <w:vAlign w:val="center"/>
          </w:tcPr>
          <w:p>
            <w:pPr>
              <w:jc w:val="center"/>
            </w:pPr>
            <w:r>
              <w:t>70</w:t>
            </w:r>
          </w:p>
        </w:tc>
        <w:tc>
          <w:tcPr>
            <w:tcW w:w="1341" w:type="dxa"/>
            <w:vAlign w:val="center"/>
          </w:tcPr>
          <w:p>
            <w:pPr>
              <w:jc w:val="center"/>
            </w:pPr>
            <w:r>
              <w:t>205.90</w:t>
            </w:r>
          </w:p>
        </w:tc>
        <w:tc>
          <w:tcPr>
            <w:tcW w:w="1341" w:type="dxa"/>
            <w:vAlign w:val="center"/>
          </w:tcPr>
          <w:p>
            <w:pPr>
              <w:jc w:val="center"/>
            </w:pPr>
            <w:r>
              <w:t>149.54</w:t>
            </w:r>
          </w:p>
        </w:tc>
        <w:tc>
          <w:tcPr>
            <w:tcW w:w="1341" w:type="dxa"/>
            <w:vAlign w:val="center"/>
          </w:tcPr>
          <w:p>
            <w:pPr>
              <w:jc w:val="center"/>
            </w:pPr>
            <w:r>
              <w:t>3.3</w:t>
            </w:r>
          </w:p>
        </w:tc>
        <w:tc>
          <w:tcPr>
            <w:tcW w:w="1341" w:type="dxa"/>
            <w:vMerge w:val="continue"/>
            <w:vAlign w:val="center"/>
          </w:tcPr>
          <w:p>
            <w:pPr>
              <w:jc w:val="center"/>
            </w:pPr>
          </w:p>
        </w:tc>
      </w:tr>
    </w:tbl>
    <w:p>
      <w:pPr>
        <w:pStyle w:val="3"/>
        <w:ind w:firstLine="0" w:firstLineChars="0"/>
        <w:rPr>
          <w:lang w:val="en-US"/>
        </w:rPr>
      </w:pPr>
      <w:bookmarkStart w:id="25" w:name="气象参数"/>
      <w:bookmarkEnd w:id="25"/>
    </w:p>
    <w:p>
      <w:pPr>
        <w:pStyle w:val="4"/>
      </w:pPr>
      <w:bookmarkStart w:id="26" w:name="_Toc152946002"/>
      <w:r>
        <w:rPr>
          <w:rFonts w:hint="eastAsia"/>
        </w:rPr>
        <w:t>渗透面夏季逐时蒸发量</w:t>
      </w:r>
      <w:bookmarkEnd w:id="26"/>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27" w:name="蒸发量参数"/>
      <w:bookmarkEnd w:id="27"/>
    </w:p>
    <w:p>
      <w:pPr>
        <w:pStyle w:val="2"/>
      </w:pPr>
      <w:bookmarkStart w:id="28" w:name="_Toc152946003"/>
      <w:r>
        <w:rPr>
          <w:rFonts w:hint="eastAsia"/>
        </w:rPr>
        <w:t>指标概览</w:t>
      </w:r>
      <w:bookmarkEnd w:id="28"/>
    </w:p>
    <w:p>
      <w:pPr>
        <w:pStyle w:val="4"/>
      </w:pPr>
      <w:bookmarkStart w:id="29" w:name="_Toc152946004"/>
      <w:r>
        <w:rPr>
          <w:rFonts w:hint="eastAsia"/>
        </w:rPr>
        <w:t>建筑列表</w:t>
      </w:r>
      <w:bookmarkEnd w:id="2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bl>
    <w:p>
      <w:pPr>
        <w:pStyle w:val="3"/>
        <w:ind w:firstLine="420"/>
        <w:rPr>
          <w:lang w:val="en-US"/>
        </w:rPr>
      </w:pPr>
      <w:bookmarkStart w:id="30" w:name="建筑列表"/>
      <w:bookmarkEnd w:id="30"/>
    </w:p>
    <w:p>
      <w:pPr>
        <w:pStyle w:val="4"/>
      </w:pPr>
      <w:bookmarkStart w:id="31" w:name="_Toc152946005"/>
      <w:r>
        <w:rPr>
          <w:rFonts w:hint="eastAsia"/>
        </w:rPr>
        <w:t>住区指标</w:t>
      </w:r>
      <w:bookmarkEnd w:id="3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45893.89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42596.71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9647.56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18026.55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777.62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9.90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2" w:name="住区指标概览"/>
      <w:bookmarkEnd w:id="32"/>
    </w:p>
    <w:p>
      <w:pPr>
        <w:pStyle w:val="2"/>
      </w:pPr>
      <w:bookmarkStart w:id="33" w:name="_Toc16494776"/>
      <w:bookmarkStart w:id="34" w:name="_Toc152946006"/>
      <w:r>
        <w:rPr>
          <w:rFonts w:hint="eastAsia"/>
        </w:rPr>
        <w:t>强</w:t>
      </w:r>
      <w:bookmarkEnd w:id="33"/>
      <w:r>
        <w:rPr>
          <w:rFonts w:hint="eastAsia"/>
        </w:rPr>
        <w:t>条</w:t>
      </w:r>
      <w:r>
        <w:t>检查</w:t>
      </w:r>
      <w:bookmarkEnd w:id="34"/>
    </w:p>
    <w:p>
      <w:pPr>
        <w:pStyle w:val="4"/>
      </w:pPr>
      <w:bookmarkStart w:id="35" w:name="_Toc16494777"/>
      <w:bookmarkStart w:id="36" w:name="_Toc152946007"/>
      <w:r>
        <w:rPr>
          <w:rFonts w:hint="eastAsia"/>
        </w:rPr>
        <w:t>平均迎风面积比</w:t>
      </w:r>
      <w:bookmarkEnd w:id="35"/>
      <w:bookmarkEnd w:id="36"/>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r>
              <w:rPr>
                <w:b/>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37" w:name="平均迎风面积比"/>
      <w:bookmarkEnd w:id="37"/>
    </w:p>
    <w:p>
      <w:pPr>
        <w:pStyle w:val="4"/>
      </w:pPr>
      <w:bookmarkStart w:id="38" w:name="_Toc152946008"/>
      <w:bookmarkStart w:id="39" w:name="_Toc16494778"/>
      <w:r>
        <w:rPr>
          <w:rFonts w:hint="eastAsia"/>
        </w:rPr>
        <w:t>活动场地遮阳覆盖率</w:t>
      </w:r>
      <w:bookmarkEnd w:id="38"/>
      <w:bookmarkEnd w:id="39"/>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169.9</w:t>
            </w:r>
          </w:p>
        </w:tc>
        <w:tc>
          <w:tcPr>
            <w:tcW w:w="1866" w:type="dxa"/>
            <w:vAlign w:val="center"/>
          </w:tcPr>
          <w:p>
            <w:r>
              <w:t>416.6</w:t>
            </w:r>
          </w:p>
        </w:tc>
        <w:tc>
          <w:tcPr>
            <w:tcW w:w="1866" w:type="dxa"/>
            <w:vAlign w:val="center"/>
          </w:tcPr>
          <w:p>
            <w:r>
              <w:t>41</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218.4</w:t>
            </w:r>
          </w:p>
        </w:tc>
        <w:tc>
          <w:tcPr>
            <w:tcW w:w="1866" w:type="dxa"/>
            <w:vAlign w:val="center"/>
          </w:tcPr>
          <w:p>
            <w:r>
              <w:t>517.5</w:t>
            </w:r>
          </w:p>
        </w:tc>
        <w:tc>
          <w:tcPr>
            <w:tcW w:w="1866" w:type="dxa"/>
            <w:vAlign w:val="center"/>
          </w:tcPr>
          <w:p>
            <w:r>
              <w:t>42</w:t>
            </w:r>
          </w:p>
        </w:tc>
        <w:tc>
          <w:tcPr>
            <w:tcW w:w="1866"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停车场</w:t>
            </w:r>
          </w:p>
        </w:tc>
        <w:tc>
          <w:tcPr>
            <w:tcW w:w="1866" w:type="dxa"/>
            <w:vAlign w:val="center"/>
          </w:tcPr>
          <w:p>
            <w:r>
              <w:t>187.6</w:t>
            </w:r>
          </w:p>
        </w:tc>
        <w:tc>
          <w:tcPr>
            <w:tcW w:w="1866" w:type="dxa"/>
            <w:vAlign w:val="center"/>
          </w:tcPr>
          <w:p>
            <w:r>
              <w:t>533.8</w:t>
            </w:r>
          </w:p>
        </w:tc>
        <w:tc>
          <w:tcPr>
            <w:tcW w:w="1866" w:type="dxa"/>
            <w:vAlign w:val="center"/>
          </w:tcPr>
          <w:p>
            <w:r>
              <w:t>35</w:t>
            </w:r>
          </w:p>
        </w:tc>
        <w:tc>
          <w:tcPr>
            <w:tcW w:w="1866" w:type="dxa"/>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0" w:name="活动场地遮阳覆盖率"/>
      <w:bookmarkEnd w:id="40"/>
    </w:p>
    <w:p>
      <w:pPr>
        <w:pStyle w:val="3"/>
        <w:ind w:firstLine="420"/>
        <w:rPr>
          <w:lang w:val="en-US"/>
        </w:rPr>
      </w:pPr>
    </w:p>
    <w:p>
      <w:pPr>
        <w:pStyle w:val="2"/>
      </w:pPr>
      <w:bookmarkStart w:id="41" w:name="_Toc152946009"/>
      <w:bookmarkStart w:id="42" w:name="_Toc16494783"/>
      <w:r>
        <w:rPr>
          <w:rFonts w:hint="eastAsia"/>
        </w:rPr>
        <w:t>评价性设计</w:t>
      </w:r>
      <w:bookmarkEnd w:id="41"/>
      <w:bookmarkEnd w:id="42"/>
    </w:p>
    <w:p>
      <w:pPr>
        <w:pStyle w:val="4"/>
      </w:pPr>
      <w:bookmarkStart w:id="43" w:name="_Toc16494784"/>
      <w:bookmarkStart w:id="44" w:name="_Toc152946010"/>
      <w:r>
        <w:rPr>
          <w:rFonts w:hint="eastAsia"/>
        </w:rPr>
        <w:t>平均热岛强度</w:t>
      </w:r>
      <w:bookmarkEnd w:id="43"/>
      <w:bookmarkEnd w:id="44"/>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24.9</w:t>
            </w:r>
          </w:p>
        </w:tc>
        <w:tc>
          <w:tcPr>
            <w:tcW w:w="1166" w:type="dxa"/>
            <w:vAlign w:val="center"/>
          </w:tcPr>
          <w:p>
            <w:r>
              <w:t>3.7</w:t>
            </w:r>
          </w:p>
        </w:tc>
        <w:tc>
          <w:tcPr>
            <w:tcW w:w="1166" w:type="dxa"/>
            <w:vAlign w:val="center"/>
          </w:tcPr>
          <w:p>
            <w:r>
              <w:t>4.4</w:t>
            </w:r>
          </w:p>
        </w:tc>
        <w:tc>
          <w:tcPr>
            <w:tcW w:w="1166" w:type="dxa"/>
            <w:vAlign w:val="center"/>
          </w:tcPr>
          <w:p>
            <w:r>
              <w:t>0.0</w:t>
            </w:r>
          </w:p>
        </w:tc>
        <w:tc>
          <w:tcPr>
            <w:tcW w:w="1166" w:type="dxa"/>
            <w:vAlign w:val="center"/>
          </w:tcPr>
          <w:p>
            <w:r>
              <w:t>24.2</w:t>
            </w:r>
          </w:p>
        </w:tc>
        <w:tc>
          <w:tcPr>
            <w:tcW w:w="1166" w:type="dxa"/>
            <w:vAlign w:val="center"/>
          </w:tcPr>
          <w:p>
            <w:r>
              <w:t>26.7</w:t>
            </w:r>
          </w:p>
        </w:tc>
        <w:tc>
          <w:tcPr>
            <w:tcW w:w="1166" w:type="dxa"/>
            <w:vAlign w:val="center"/>
          </w:tcPr>
          <w:p>
            <w:r>
              <w:t>-2.488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24.9</w:t>
            </w:r>
          </w:p>
        </w:tc>
        <w:tc>
          <w:tcPr>
            <w:tcW w:w="1166" w:type="dxa"/>
            <w:vAlign w:val="center"/>
          </w:tcPr>
          <w:p>
            <w:r>
              <w:t>5.2</w:t>
            </w:r>
          </w:p>
        </w:tc>
        <w:tc>
          <w:tcPr>
            <w:tcW w:w="1166" w:type="dxa"/>
            <w:vAlign w:val="center"/>
          </w:tcPr>
          <w:p>
            <w:r>
              <w:t>4.2</w:t>
            </w:r>
          </w:p>
        </w:tc>
        <w:tc>
          <w:tcPr>
            <w:tcW w:w="1166" w:type="dxa"/>
            <w:vAlign w:val="center"/>
          </w:tcPr>
          <w:p>
            <w:r>
              <w:t>0.0</w:t>
            </w:r>
          </w:p>
        </w:tc>
        <w:tc>
          <w:tcPr>
            <w:tcW w:w="1166" w:type="dxa"/>
            <w:vAlign w:val="center"/>
          </w:tcPr>
          <w:p>
            <w:r>
              <w:t>25.8</w:t>
            </w:r>
          </w:p>
        </w:tc>
        <w:tc>
          <w:tcPr>
            <w:tcW w:w="1166" w:type="dxa"/>
            <w:vAlign w:val="center"/>
          </w:tcPr>
          <w:p>
            <w:r>
              <w:t>28.0</w:t>
            </w:r>
          </w:p>
        </w:tc>
        <w:tc>
          <w:tcPr>
            <w:tcW w:w="1166" w:type="dxa"/>
            <w:vAlign w:val="center"/>
          </w:tcPr>
          <w:p>
            <w:r>
              <w:t>-2.184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24.9</w:t>
            </w:r>
          </w:p>
        </w:tc>
        <w:tc>
          <w:tcPr>
            <w:tcW w:w="1166" w:type="dxa"/>
            <w:vAlign w:val="center"/>
          </w:tcPr>
          <w:p>
            <w:r>
              <w:t>6.7</w:t>
            </w:r>
          </w:p>
        </w:tc>
        <w:tc>
          <w:tcPr>
            <w:tcW w:w="1166" w:type="dxa"/>
            <w:vAlign w:val="center"/>
          </w:tcPr>
          <w:p>
            <w:r>
              <w:t>4.1</w:t>
            </w:r>
          </w:p>
        </w:tc>
        <w:tc>
          <w:tcPr>
            <w:tcW w:w="1166" w:type="dxa"/>
            <w:vAlign w:val="center"/>
          </w:tcPr>
          <w:p>
            <w:r>
              <w:t>0.0</w:t>
            </w:r>
          </w:p>
        </w:tc>
        <w:tc>
          <w:tcPr>
            <w:tcW w:w="1166" w:type="dxa"/>
            <w:vAlign w:val="center"/>
          </w:tcPr>
          <w:p>
            <w:r>
              <w:t>27.4</w:t>
            </w:r>
          </w:p>
        </w:tc>
        <w:tc>
          <w:tcPr>
            <w:tcW w:w="1166" w:type="dxa"/>
            <w:vAlign w:val="center"/>
          </w:tcPr>
          <w:p>
            <w:r>
              <w:t>29.1</w:t>
            </w:r>
          </w:p>
        </w:tc>
        <w:tc>
          <w:tcPr>
            <w:tcW w:w="1166" w:type="dxa"/>
            <w:vAlign w:val="center"/>
          </w:tcPr>
          <w:p>
            <w:r>
              <w:t>-1.656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24.9</w:t>
            </w:r>
          </w:p>
        </w:tc>
        <w:tc>
          <w:tcPr>
            <w:tcW w:w="1166" w:type="dxa"/>
            <w:vAlign w:val="center"/>
          </w:tcPr>
          <w:p>
            <w:r>
              <w:t>8.2</w:t>
            </w:r>
          </w:p>
        </w:tc>
        <w:tc>
          <w:tcPr>
            <w:tcW w:w="1166" w:type="dxa"/>
            <w:vAlign w:val="center"/>
          </w:tcPr>
          <w:p>
            <w:r>
              <w:t>4.0</w:t>
            </w:r>
          </w:p>
        </w:tc>
        <w:tc>
          <w:tcPr>
            <w:tcW w:w="1166" w:type="dxa"/>
            <w:vAlign w:val="center"/>
          </w:tcPr>
          <w:p>
            <w:r>
              <w:t>0.0</w:t>
            </w:r>
          </w:p>
        </w:tc>
        <w:tc>
          <w:tcPr>
            <w:tcW w:w="1166" w:type="dxa"/>
            <w:vAlign w:val="center"/>
          </w:tcPr>
          <w:p>
            <w:r>
              <w:t>29.0</w:t>
            </w:r>
          </w:p>
        </w:tc>
        <w:tc>
          <w:tcPr>
            <w:tcW w:w="1166" w:type="dxa"/>
            <w:vAlign w:val="center"/>
          </w:tcPr>
          <w:p>
            <w:r>
              <w:t>29.9</w:t>
            </w:r>
          </w:p>
        </w:tc>
        <w:tc>
          <w:tcPr>
            <w:tcW w:w="1166" w:type="dxa"/>
            <w:vAlign w:val="center"/>
          </w:tcPr>
          <w:p>
            <w:r>
              <w:t>-0.886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24.9</w:t>
            </w:r>
          </w:p>
        </w:tc>
        <w:tc>
          <w:tcPr>
            <w:tcW w:w="1166" w:type="dxa"/>
            <w:vAlign w:val="center"/>
          </w:tcPr>
          <w:p>
            <w:r>
              <w:t>9.5</w:t>
            </w:r>
          </w:p>
        </w:tc>
        <w:tc>
          <w:tcPr>
            <w:tcW w:w="1166" w:type="dxa"/>
            <w:vAlign w:val="center"/>
          </w:tcPr>
          <w:p>
            <w:r>
              <w:t>3.9</w:t>
            </w:r>
          </w:p>
        </w:tc>
        <w:tc>
          <w:tcPr>
            <w:tcW w:w="1166" w:type="dxa"/>
            <w:vAlign w:val="center"/>
          </w:tcPr>
          <w:p>
            <w:r>
              <w:t>0.0</w:t>
            </w:r>
          </w:p>
        </w:tc>
        <w:tc>
          <w:tcPr>
            <w:tcW w:w="1166" w:type="dxa"/>
            <w:vAlign w:val="center"/>
          </w:tcPr>
          <w:p>
            <w:r>
              <w:t>30.4</w:t>
            </w:r>
          </w:p>
        </w:tc>
        <w:tc>
          <w:tcPr>
            <w:tcW w:w="1166" w:type="dxa"/>
            <w:vAlign w:val="center"/>
          </w:tcPr>
          <w:p>
            <w:r>
              <w:t>30.4</w:t>
            </w:r>
          </w:p>
        </w:tc>
        <w:tc>
          <w:tcPr>
            <w:tcW w:w="1166" w:type="dxa"/>
            <w:vAlign w:val="center"/>
          </w:tcPr>
          <w:p>
            <w:r>
              <w:t>0.048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24.9</w:t>
            </w:r>
          </w:p>
        </w:tc>
        <w:tc>
          <w:tcPr>
            <w:tcW w:w="1166" w:type="dxa"/>
            <w:vAlign w:val="center"/>
          </w:tcPr>
          <w:p>
            <w:r>
              <w:t>10.5</w:t>
            </w:r>
          </w:p>
        </w:tc>
        <w:tc>
          <w:tcPr>
            <w:tcW w:w="1166" w:type="dxa"/>
            <w:vAlign w:val="center"/>
          </w:tcPr>
          <w:p>
            <w:r>
              <w:t>3.8</w:t>
            </w:r>
          </w:p>
        </w:tc>
        <w:tc>
          <w:tcPr>
            <w:tcW w:w="1166" w:type="dxa"/>
            <w:vAlign w:val="center"/>
          </w:tcPr>
          <w:p>
            <w:r>
              <w:t>0.0</w:t>
            </w:r>
          </w:p>
        </w:tc>
        <w:tc>
          <w:tcPr>
            <w:tcW w:w="1166" w:type="dxa"/>
            <w:vAlign w:val="center"/>
          </w:tcPr>
          <w:p>
            <w:r>
              <w:t>31.6</w:t>
            </w:r>
          </w:p>
        </w:tc>
        <w:tc>
          <w:tcPr>
            <w:tcW w:w="1166" w:type="dxa"/>
            <w:vAlign w:val="center"/>
          </w:tcPr>
          <w:p>
            <w:r>
              <w:t>30.5</w:t>
            </w:r>
          </w:p>
        </w:tc>
        <w:tc>
          <w:tcPr>
            <w:tcW w:w="1166" w:type="dxa"/>
            <w:vAlign w:val="center"/>
          </w:tcPr>
          <w:p>
            <w:r>
              <w:t>1.068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24.9</w:t>
            </w:r>
          </w:p>
        </w:tc>
        <w:tc>
          <w:tcPr>
            <w:tcW w:w="1166" w:type="dxa"/>
            <w:vAlign w:val="center"/>
          </w:tcPr>
          <w:p>
            <w:r>
              <w:t>11.2</w:t>
            </w:r>
          </w:p>
        </w:tc>
        <w:tc>
          <w:tcPr>
            <w:tcW w:w="1166" w:type="dxa"/>
            <w:vAlign w:val="center"/>
          </w:tcPr>
          <w:p>
            <w:r>
              <w:t>3.9</w:t>
            </w:r>
          </w:p>
        </w:tc>
        <w:tc>
          <w:tcPr>
            <w:tcW w:w="1166" w:type="dxa"/>
            <w:vAlign w:val="center"/>
          </w:tcPr>
          <w:p>
            <w:r>
              <w:t>0.0</w:t>
            </w:r>
          </w:p>
        </w:tc>
        <w:tc>
          <w:tcPr>
            <w:tcW w:w="1166" w:type="dxa"/>
            <w:vAlign w:val="center"/>
          </w:tcPr>
          <w:p>
            <w:r>
              <w:t>32.2</w:t>
            </w:r>
          </w:p>
        </w:tc>
        <w:tc>
          <w:tcPr>
            <w:tcW w:w="1166" w:type="dxa"/>
            <w:vAlign w:val="center"/>
          </w:tcPr>
          <w:p>
            <w:r>
              <w:t>30.1</w:t>
            </w:r>
          </w:p>
        </w:tc>
        <w:tc>
          <w:tcPr>
            <w:tcW w:w="1166" w:type="dxa"/>
            <w:vAlign w:val="center"/>
          </w:tcPr>
          <w:p>
            <w:r>
              <w:t>2.054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24.9</w:t>
            </w:r>
          </w:p>
        </w:tc>
        <w:tc>
          <w:tcPr>
            <w:tcW w:w="1166" w:type="dxa"/>
            <w:vAlign w:val="center"/>
          </w:tcPr>
          <w:p>
            <w:r>
              <w:t>11.5</w:t>
            </w:r>
          </w:p>
        </w:tc>
        <w:tc>
          <w:tcPr>
            <w:tcW w:w="1166" w:type="dxa"/>
            <w:vAlign w:val="center"/>
          </w:tcPr>
          <w:p>
            <w:r>
              <w:t>4.0</w:t>
            </w:r>
          </w:p>
        </w:tc>
        <w:tc>
          <w:tcPr>
            <w:tcW w:w="1166" w:type="dxa"/>
            <w:vAlign w:val="center"/>
          </w:tcPr>
          <w:p>
            <w:r>
              <w:t>0.0</w:t>
            </w:r>
          </w:p>
        </w:tc>
        <w:tc>
          <w:tcPr>
            <w:tcW w:w="1166" w:type="dxa"/>
            <w:vAlign w:val="center"/>
          </w:tcPr>
          <w:p>
            <w:r>
              <w:t>32.4</w:t>
            </w:r>
          </w:p>
        </w:tc>
        <w:tc>
          <w:tcPr>
            <w:tcW w:w="1166" w:type="dxa"/>
            <w:vAlign w:val="center"/>
          </w:tcPr>
          <w:p>
            <w:r>
              <w:t>29.2</w:t>
            </w:r>
          </w:p>
        </w:tc>
        <w:tc>
          <w:tcPr>
            <w:tcW w:w="1166" w:type="dxa"/>
            <w:vAlign w:val="center"/>
          </w:tcPr>
          <w:p>
            <w:r>
              <w:t>3.176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24.9</w:t>
            </w:r>
          </w:p>
        </w:tc>
        <w:tc>
          <w:tcPr>
            <w:tcW w:w="1166" w:type="dxa"/>
            <w:vAlign w:val="center"/>
          </w:tcPr>
          <w:p>
            <w:r>
              <w:t>11.4</w:t>
            </w:r>
          </w:p>
        </w:tc>
        <w:tc>
          <w:tcPr>
            <w:tcW w:w="1166" w:type="dxa"/>
            <w:vAlign w:val="center"/>
          </w:tcPr>
          <w:p>
            <w:r>
              <w:t>4.1</w:t>
            </w:r>
          </w:p>
        </w:tc>
        <w:tc>
          <w:tcPr>
            <w:tcW w:w="1166" w:type="dxa"/>
            <w:vAlign w:val="center"/>
          </w:tcPr>
          <w:p>
            <w:r>
              <w:t>0.0</w:t>
            </w:r>
          </w:p>
        </w:tc>
        <w:tc>
          <w:tcPr>
            <w:tcW w:w="1166" w:type="dxa"/>
            <w:vAlign w:val="center"/>
          </w:tcPr>
          <w:p>
            <w:r>
              <w:t>32.2</w:t>
            </w:r>
          </w:p>
        </w:tc>
        <w:tc>
          <w:tcPr>
            <w:tcW w:w="1166" w:type="dxa"/>
            <w:vAlign w:val="center"/>
          </w:tcPr>
          <w:p>
            <w:r>
              <w:t>28.0</w:t>
            </w:r>
          </w:p>
        </w:tc>
        <w:tc>
          <w:tcPr>
            <w:tcW w:w="1166" w:type="dxa"/>
            <w:vAlign w:val="center"/>
          </w:tcPr>
          <w:p>
            <w:r>
              <w:t>4.230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24.9</w:t>
            </w:r>
          </w:p>
        </w:tc>
        <w:tc>
          <w:tcPr>
            <w:tcW w:w="1166" w:type="dxa"/>
            <w:vAlign w:val="center"/>
          </w:tcPr>
          <w:p>
            <w:r>
              <w:t>11.1</w:t>
            </w:r>
          </w:p>
        </w:tc>
        <w:tc>
          <w:tcPr>
            <w:tcW w:w="1166" w:type="dxa"/>
            <w:vAlign w:val="center"/>
          </w:tcPr>
          <w:p>
            <w:r>
              <w:t>4.1</w:t>
            </w:r>
          </w:p>
        </w:tc>
        <w:tc>
          <w:tcPr>
            <w:tcW w:w="1166" w:type="dxa"/>
            <w:vAlign w:val="center"/>
          </w:tcPr>
          <w:p>
            <w:r>
              <w:t>0.0</w:t>
            </w:r>
          </w:p>
        </w:tc>
        <w:tc>
          <w:tcPr>
            <w:tcW w:w="1166" w:type="dxa"/>
            <w:vAlign w:val="center"/>
          </w:tcPr>
          <w:p>
            <w:r>
              <w:t>31.8</w:t>
            </w:r>
          </w:p>
        </w:tc>
        <w:tc>
          <w:tcPr>
            <w:tcW w:w="1166" w:type="dxa"/>
            <w:vAlign w:val="center"/>
          </w:tcPr>
          <w:p>
            <w:r>
              <w:t>26.7</w:t>
            </w:r>
          </w:p>
        </w:tc>
        <w:tc>
          <w:tcPr>
            <w:tcW w:w="1166" w:type="dxa"/>
            <w:vAlign w:val="center"/>
          </w:tcPr>
          <w:p>
            <w:r>
              <w:t>5.129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24.9</w:t>
            </w:r>
          </w:p>
        </w:tc>
        <w:tc>
          <w:tcPr>
            <w:tcW w:w="1166" w:type="dxa"/>
            <w:vAlign w:val="center"/>
          </w:tcPr>
          <w:p>
            <w:r>
              <w:t>10.4</w:t>
            </w:r>
          </w:p>
        </w:tc>
        <w:tc>
          <w:tcPr>
            <w:tcW w:w="1166" w:type="dxa"/>
            <w:vAlign w:val="center"/>
          </w:tcPr>
          <w:p>
            <w:r>
              <w:t>4.3</w:t>
            </w:r>
          </w:p>
        </w:tc>
        <w:tc>
          <w:tcPr>
            <w:tcW w:w="1166" w:type="dxa"/>
            <w:vAlign w:val="center"/>
          </w:tcPr>
          <w:p>
            <w:r>
              <w:t>0.0</w:t>
            </w:r>
          </w:p>
        </w:tc>
        <w:tc>
          <w:tcPr>
            <w:tcW w:w="1166" w:type="dxa"/>
            <w:vAlign w:val="center"/>
          </w:tcPr>
          <w:p>
            <w:r>
              <w:t>31.1</w:t>
            </w:r>
          </w:p>
        </w:tc>
        <w:tc>
          <w:tcPr>
            <w:tcW w:w="1166" w:type="dxa"/>
            <w:vAlign w:val="center"/>
          </w:tcPr>
          <w:p>
            <w:r>
              <w:t>25.3</w:t>
            </w:r>
          </w:p>
        </w:tc>
        <w:tc>
          <w:tcPr>
            <w:tcW w:w="1166" w:type="dxa"/>
            <w:vAlign w:val="center"/>
          </w:tcPr>
          <w:p>
            <w:r>
              <w:t>5.763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45" w:name="平均热岛强度"/>
      <w:bookmarkEnd w:id="45"/>
    </w:p>
    <w:p>
      <w:pPr>
        <w:pStyle w:val="3"/>
        <w:ind w:firstLine="0" w:firstLineChars="0"/>
        <w:rPr>
          <w:lang w:val="en-US"/>
        </w:rPr>
      </w:pPr>
      <w:bookmarkStart w:id="46" w:name="平均热岛强度图片"/>
      <w:bookmarkEnd w:id="46"/>
      <w: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628900"/>
                    </a:xfrm>
                    <a:prstGeom prst="rect">
                      <a:avLst/>
                    </a:prstGeom>
                  </pic:spPr>
                </pic:pic>
              </a:graphicData>
            </a:graphic>
          </wp:inline>
        </w:drawing>
      </w:r>
    </w:p>
    <w:p>
      <w:pPr>
        <w:pStyle w:val="4"/>
      </w:pPr>
      <w:bookmarkStart w:id="47" w:name="_Toc16494785"/>
      <w:bookmarkStart w:id="48" w:name="_Toc152946011"/>
      <w:r>
        <w:rPr>
          <w:rFonts w:hint="eastAsia"/>
        </w:rPr>
        <w:t>湿球黑球温度</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24.2</w:t>
            </w:r>
          </w:p>
        </w:tc>
        <w:tc>
          <w:tcPr>
            <w:tcW w:w="1556" w:type="dxa"/>
            <w:vAlign w:val="center"/>
          </w:tcPr>
          <w:p>
            <w:r>
              <w:t>0.7</w:t>
            </w:r>
          </w:p>
        </w:tc>
        <w:tc>
          <w:tcPr>
            <w:tcW w:w="1556" w:type="dxa"/>
            <w:vAlign w:val="center"/>
          </w:tcPr>
          <w:p>
            <w:r>
              <w:t>331.3</w:t>
            </w:r>
          </w:p>
        </w:tc>
        <w:tc>
          <w:tcPr>
            <w:tcW w:w="1556" w:type="dxa"/>
            <w:vAlign w:val="center"/>
          </w:tcPr>
          <w:p>
            <w:r>
              <w:t>97.5</w:t>
            </w:r>
          </w:p>
        </w:tc>
        <w:tc>
          <w:tcPr>
            <w:tcW w:w="1556" w:type="dxa"/>
            <w:vAlign w:val="center"/>
          </w:tcPr>
          <w:p>
            <w:r>
              <w:t>21.2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25.8</w:t>
            </w:r>
          </w:p>
        </w:tc>
        <w:tc>
          <w:tcPr>
            <w:tcW w:w="1556" w:type="dxa"/>
            <w:vAlign w:val="center"/>
          </w:tcPr>
          <w:p>
            <w:r>
              <w:t>0.7</w:t>
            </w:r>
          </w:p>
        </w:tc>
        <w:tc>
          <w:tcPr>
            <w:tcW w:w="1556" w:type="dxa"/>
            <w:vAlign w:val="center"/>
          </w:tcPr>
          <w:p>
            <w:r>
              <w:t>398.7</w:t>
            </w:r>
          </w:p>
        </w:tc>
        <w:tc>
          <w:tcPr>
            <w:tcW w:w="1556" w:type="dxa"/>
            <w:vAlign w:val="center"/>
          </w:tcPr>
          <w:p>
            <w:r>
              <w:t>117.4</w:t>
            </w:r>
          </w:p>
        </w:tc>
        <w:tc>
          <w:tcPr>
            <w:tcW w:w="1556" w:type="dxa"/>
            <w:vAlign w:val="center"/>
          </w:tcPr>
          <w:p>
            <w:r>
              <w:t>22.2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27.4</w:t>
            </w:r>
          </w:p>
        </w:tc>
        <w:tc>
          <w:tcPr>
            <w:tcW w:w="1556" w:type="dxa"/>
            <w:vAlign w:val="center"/>
          </w:tcPr>
          <w:p>
            <w:r>
              <w:t>0.6</w:t>
            </w:r>
          </w:p>
        </w:tc>
        <w:tc>
          <w:tcPr>
            <w:tcW w:w="1556" w:type="dxa"/>
            <w:vAlign w:val="center"/>
          </w:tcPr>
          <w:p>
            <w:r>
              <w:t>446.1</w:t>
            </w:r>
          </w:p>
        </w:tc>
        <w:tc>
          <w:tcPr>
            <w:tcW w:w="1556" w:type="dxa"/>
            <w:vAlign w:val="center"/>
          </w:tcPr>
          <w:p>
            <w:r>
              <w:t>131.3</w:t>
            </w:r>
          </w:p>
        </w:tc>
        <w:tc>
          <w:tcPr>
            <w:tcW w:w="1556" w:type="dxa"/>
            <w:vAlign w:val="center"/>
          </w:tcPr>
          <w:p>
            <w:r>
              <w:t>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29.0</w:t>
            </w:r>
          </w:p>
        </w:tc>
        <w:tc>
          <w:tcPr>
            <w:tcW w:w="1556" w:type="dxa"/>
            <w:vAlign w:val="center"/>
          </w:tcPr>
          <w:p>
            <w:r>
              <w:t>0.6</w:t>
            </w:r>
          </w:p>
        </w:tc>
        <w:tc>
          <w:tcPr>
            <w:tcW w:w="1556" w:type="dxa"/>
            <w:vAlign w:val="center"/>
          </w:tcPr>
          <w:p>
            <w:r>
              <w:t>466.4</w:t>
            </w:r>
          </w:p>
        </w:tc>
        <w:tc>
          <w:tcPr>
            <w:tcW w:w="1556" w:type="dxa"/>
            <w:vAlign w:val="center"/>
          </w:tcPr>
          <w:p>
            <w:r>
              <w:t>137.3</w:t>
            </w:r>
          </w:p>
        </w:tc>
        <w:tc>
          <w:tcPr>
            <w:tcW w:w="1556" w:type="dxa"/>
            <w:vAlign w:val="center"/>
          </w:tcPr>
          <w:p>
            <w:r>
              <w:t>24.4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30.4</w:t>
            </w:r>
          </w:p>
        </w:tc>
        <w:tc>
          <w:tcPr>
            <w:tcW w:w="1556" w:type="dxa"/>
            <w:vAlign w:val="center"/>
          </w:tcPr>
          <w:p>
            <w:r>
              <w:t>0.5</w:t>
            </w:r>
          </w:p>
        </w:tc>
        <w:tc>
          <w:tcPr>
            <w:tcW w:w="1556" w:type="dxa"/>
            <w:vAlign w:val="center"/>
          </w:tcPr>
          <w:p>
            <w:r>
              <w:t>456.2</w:t>
            </w:r>
          </w:p>
        </w:tc>
        <w:tc>
          <w:tcPr>
            <w:tcW w:w="1556" w:type="dxa"/>
            <w:vAlign w:val="center"/>
          </w:tcPr>
          <w:p>
            <w:r>
              <w:t>134.3</w:t>
            </w:r>
          </w:p>
        </w:tc>
        <w:tc>
          <w:tcPr>
            <w:tcW w:w="1556" w:type="dxa"/>
            <w:vAlign w:val="center"/>
          </w:tcPr>
          <w:p>
            <w:r>
              <w:t>25.3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31.6</w:t>
            </w:r>
          </w:p>
        </w:tc>
        <w:tc>
          <w:tcPr>
            <w:tcW w:w="1556" w:type="dxa"/>
            <w:vAlign w:val="center"/>
          </w:tcPr>
          <w:p>
            <w:r>
              <w:t>0.5</w:t>
            </w:r>
          </w:p>
        </w:tc>
        <w:tc>
          <w:tcPr>
            <w:tcW w:w="1556" w:type="dxa"/>
            <w:vAlign w:val="center"/>
          </w:tcPr>
          <w:p>
            <w:r>
              <w:t>415.4</w:t>
            </w:r>
          </w:p>
        </w:tc>
        <w:tc>
          <w:tcPr>
            <w:tcW w:w="1556" w:type="dxa"/>
            <w:vAlign w:val="center"/>
          </w:tcPr>
          <w:p>
            <w:r>
              <w:t>122.3</w:t>
            </w:r>
          </w:p>
        </w:tc>
        <w:tc>
          <w:tcPr>
            <w:tcW w:w="1556" w:type="dxa"/>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32.2</w:t>
            </w:r>
          </w:p>
        </w:tc>
        <w:tc>
          <w:tcPr>
            <w:tcW w:w="1556" w:type="dxa"/>
            <w:vAlign w:val="center"/>
          </w:tcPr>
          <w:p>
            <w:r>
              <w:t>0.5</w:t>
            </w:r>
          </w:p>
        </w:tc>
        <w:tc>
          <w:tcPr>
            <w:tcW w:w="1556" w:type="dxa"/>
            <w:vAlign w:val="center"/>
          </w:tcPr>
          <w:p>
            <w:r>
              <w:t>352.0</w:t>
            </w:r>
          </w:p>
        </w:tc>
        <w:tc>
          <w:tcPr>
            <w:tcW w:w="1556" w:type="dxa"/>
            <w:vAlign w:val="center"/>
          </w:tcPr>
          <w:p>
            <w:r>
              <w:t>103.6</w:t>
            </w:r>
          </w:p>
        </w:tc>
        <w:tc>
          <w:tcPr>
            <w:tcW w:w="1556" w:type="dxa"/>
            <w:vAlign w:val="center"/>
          </w:tcPr>
          <w:p>
            <w:r>
              <w:t>26.1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32.4</w:t>
            </w:r>
          </w:p>
        </w:tc>
        <w:tc>
          <w:tcPr>
            <w:tcW w:w="1556" w:type="dxa"/>
            <w:vAlign w:val="center"/>
          </w:tcPr>
          <w:p>
            <w:r>
              <w:t>0.5</w:t>
            </w:r>
          </w:p>
        </w:tc>
        <w:tc>
          <w:tcPr>
            <w:tcW w:w="1556" w:type="dxa"/>
            <w:vAlign w:val="center"/>
          </w:tcPr>
          <w:p>
            <w:r>
              <w:t>273.4</w:t>
            </w:r>
          </w:p>
        </w:tc>
        <w:tc>
          <w:tcPr>
            <w:tcW w:w="1556" w:type="dxa"/>
            <w:vAlign w:val="center"/>
          </w:tcPr>
          <w:p>
            <w:r>
              <w:t>80.5</w:t>
            </w:r>
          </w:p>
        </w:tc>
        <w:tc>
          <w:tcPr>
            <w:tcW w:w="1556" w:type="dxa"/>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32.2</w:t>
            </w:r>
          </w:p>
        </w:tc>
        <w:tc>
          <w:tcPr>
            <w:tcW w:w="1556" w:type="dxa"/>
            <w:vAlign w:val="center"/>
          </w:tcPr>
          <w:p>
            <w:r>
              <w:t>0.5</w:t>
            </w:r>
          </w:p>
        </w:tc>
        <w:tc>
          <w:tcPr>
            <w:tcW w:w="1556" w:type="dxa"/>
            <w:vAlign w:val="center"/>
          </w:tcPr>
          <w:p>
            <w:r>
              <w:t>191.3</w:t>
            </w:r>
          </w:p>
        </w:tc>
        <w:tc>
          <w:tcPr>
            <w:tcW w:w="1556" w:type="dxa"/>
            <w:vAlign w:val="center"/>
          </w:tcPr>
          <w:p>
            <w:r>
              <w:t>56.3</w:t>
            </w:r>
          </w:p>
        </w:tc>
        <w:tc>
          <w:tcPr>
            <w:tcW w:w="1556" w:type="dxa"/>
            <w:vAlign w:val="center"/>
          </w:tcPr>
          <w:p>
            <w:r>
              <w:t>25.5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31.8</w:t>
            </w:r>
          </w:p>
        </w:tc>
        <w:tc>
          <w:tcPr>
            <w:tcW w:w="1556" w:type="dxa"/>
            <w:vAlign w:val="center"/>
          </w:tcPr>
          <w:p>
            <w:r>
              <w:t>0.5</w:t>
            </w:r>
          </w:p>
        </w:tc>
        <w:tc>
          <w:tcPr>
            <w:tcW w:w="1556" w:type="dxa"/>
            <w:vAlign w:val="center"/>
          </w:tcPr>
          <w:p>
            <w:r>
              <w:t>112.1</w:t>
            </w:r>
          </w:p>
        </w:tc>
        <w:tc>
          <w:tcPr>
            <w:tcW w:w="1556" w:type="dxa"/>
            <w:vAlign w:val="center"/>
          </w:tcPr>
          <w:p>
            <w:r>
              <w:t>33.0</w:t>
            </w:r>
          </w:p>
        </w:tc>
        <w:tc>
          <w:tcPr>
            <w:tcW w:w="1556" w:type="dxa"/>
            <w:vAlign w:val="center"/>
          </w:tcPr>
          <w:p>
            <w:r>
              <w:t>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31.1</w:t>
            </w:r>
          </w:p>
        </w:tc>
        <w:tc>
          <w:tcPr>
            <w:tcW w:w="1556" w:type="dxa"/>
            <w:vAlign w:val="center"/>
          </w:tcPr>
          <w:p>
            <w:r>
              <w:t>0.5</w:t>
            </w:r>
          </w:p>
        </w:tc>
        <w:tc>
          <w:tcPr>
            <w:tcW w:w="1556" w:type="dxa"/>
            <w:vAlign w:val="center"/>
          </w:tcPr>
          <w:p>
            <w:r>
              <w:t>44.8</w:t>
            </w:r>
          </w:p>
        </w:tc>
        <w:tc>
          <w:tcPr>
            <w:tcW w:w="1556" w:type="dxa"/>
            <w:vAlign w:val="center"/>
          </w:tcPr>
          <w:p>
            <w:r>
              <w:t>13.2</w:t>
            </w:r>
          </w:p>
        </w:tc>
        <w:tc>
          <w:tcPr>
            <w:tcW w:w="1556" w:type="dxa"/>
            <w:vAlign w:val="center"/>
          </w:tcPr>
          <w:p>
            <w:r>
              <w:t>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26.12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49" w:name="湿球黑球温度"/>
      <w:bookmarkEnd w:id="49"/>
    </w:p>
    <w:p>
      <w:pPr>
        <w:pStyle w:val="3"/>
        <w:ind w:firstLine="0" w:firstLineChars="0"/>
        <w:rPr>
          <w:lang w:val="en-US"/>
        </w:rPr>
      </w:pPr>
      <w:bookmarkStart w:id="50" w:name="湿球黑球温度图片"/>
      <w:bookmarkEnd w:id="50"/>
      <w: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714625"/>
                    </a:xfrm>
                    <a:prstGeom prst="rect">
                      <a:avLst/>
                    </a:prstGeom>
                  </pic:spPr>
                </pic:pic>
              </a:graphicData>
            </a:graphic>
          </wp:inline>
        </w:drawing>
      </w:r>
    </w:p>
    <w:p>
      <w:pPr>
        <w:pStyle w:val="2"/>
      </w:pPr>
      <w:bookmarkStart w:id="51" w:name="_Toc152946012"/>
      <w:bookmarkStart w:id="52" w:name="_Toc16494786"/>
      <w:r>
        <w:rPr>
          <w:rFonts w:hint="eastAsia"/>
        </w:rPr>
        <w:t>结论</w:t>
      </w:r>
      <w:bookmarkEnd w:id="51"/>
      <w:bookmarkEnd w:id="5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53" w:name="结论"/>
            <w:bookmarkEnd w:id="53"/>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bookmarkStart w:id="54" w:name="平均迎风面积比结论"/>
            <w:r>
              <w:rPr>
                <w:rFonts w:hint="eastAsia"/>
                <w:b/>
              </w:rPr>
              <w:t>满足</w:t>
            </w:r>
            <w:bookmarkEnd w:id="54"/>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55" w:name="活动场地遮阳覆盖率结论"/>
            <w:r>
              <w:rPr>
                <w:rFonts w:hint="eastAsia"/>
                <w:b/>
              </w:rPr>
              <w:t>满足</w:t>
            </w:r>
            <w:bookmarkEnd w:id="55"/>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56" w:name="平均热岛强度结论"/>
            <w:r>
              <w:t>满足</w:t>
            </w:r>
            <w:bookmarkEnd w:id="56"/>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57" w:name="湿球黑球温度结论"/>
            <w:r>
              <w:t>满足</w:t>
            </w:r>
            <w:bookmarkEnd w:id="57"/>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bookmarkStart w:id="58" w:name="总结论"/>
            <w:r>
              <w:rPr>
                <w:rFonts w:hint="eastAsia"/>
                <w:b/>
              </w:rPr>
              <w:t>满足</w:t>
            </w:r>
            <w:bookmarkEnd w:id="58"/>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4</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MjAzNjBlOWNjNjgxYzg5ZDZiYzU4OGJiZmQ0NmIifQ=="/>
  </w:docVars>
  <w:rsids>
    <w:rsidRoot w:val="007D1A4B"/>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30B73"/>
    <w:rsid w:val="007514FE"/>
    <w:rsid w:val="0076735C"/>
    <w:rsid w:val="00767D6D"/>
    <w:rsid w:val="00774599"/>
    <w:rsid w:val="007D1A35"/>
    <w:rsid w:val="007D1A4B"/>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32A7"/>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109C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image" Target="media/image37.png"/><Relationship Id="rId70" Type="http://schemas.openxmlformats.org/officeDocument/2006/relationships/image" Target="media/image36.png"/><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image" Target="media/image24.wmf"/><Relationship Id="rId57" Type="http://schemas.openxmlformats.org/officeDocument/2006/relationships/oleObject" Target="embeddings/oleObject29.bin"/><Relationship Id="rId56" Type="http://schemas.openxmlformats.org/officeDocument/2006/relationships/oleObject" Target="embeddings/oleObject28.bin"/><Relationship Id="rId55" Type="http://schemas.openxmlformats.org/officeDocument/2006/relationships/image" Target="media/image23.wmf"/><Relationship Id="rId54" Type="http://schemas.openxmlformats.org/officeDocument/2006/relationships/oleObject" Target="embeddings/oleObject27.bin"/><Relationship Id="rId53" Type="http://schemas.openxmlformats.org/officeDocument/2006/relationships/image" Target="media/image22.wmf"/><Relationship Id="rId52" Type="http://schemas.openxmlformats.org/officeDocument/2006/relationships/oleObject" Target="embeddings/oleObject26.bin"/><Relationship Id="rId51" Type="http://schemas.openxmlformats.org/officeDocument/2006/relationships/image" Target="media/image21.wmf"/><Relationship Id="rId50" Type="http://schemas.openxmlformats.org/officeDocument/2006/relationships/oleObject" Target="embeddings/oleObject25.bin"/><Relationship Id="rId5" Type="http://schemas.openxmlformats.org/officeDocument/2006/relationships/footer" Target="footer2.xml"/><Relationship Id="rId49" Type="http://schemas.openxmlformats.org/officeDocument/2006/relationships/image" Target="media/image20.wmf"/><Relationship Id="rId48" Type="http://schemas.openxmlformats.org/officeDocument/2006/relationships/oleObject" Target="embeddings/oleObject24.bin"/><Relationship Id="rId47" Type="http://schemas.openxmlformats.org/officeDocument/2006/relationships/image" Target="media/image19.wmf"/><Relationship Id="rId46" Type="http://schemas.openxmlformats.org/officeDocument/2006/relationships/oleObject" Target="embeddings/oleObject23.bin"/><Relationship Id="rId45" Type="http://schemas.openxmlformats.org/officeDocument/2006/relationships/oleObject" Target="embeddings/oleObject22.bin"/><Relationship Id="rId44" Type="http://schemas.openxmlformats.org/officeDocument/2006/relationships/image" Target="media/image18.wmf"/><Relationship Id="rId43" Type="http://schemas.openxmlformats.org/officeDocument/2006/relationships/oleObject" Target="embeddings/oleObject21.bin"/><Relationship Id="rId42" Type="http://schemas.openxmlformats.org/officeDocument/2006/relationships/oleObject" Target="embeddings/oleObject20.bin"/><Relationship Id="rId41" Type="http://schemas.openxmlformats.org/officeDocument/2006/relationships/image" Target="media/image17.wmf"/><Relationship Id="rId40" Type="http://schemas.openxmlformats.org/officeDocument/2006/relationships/oleObject" Target="embeddings/oleObject19.bin"/><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image" Target="media/image16.wmf"/><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image" Target="media/image14.wmf"/><Relationship Id="rId31" Type="http://schemas.openxmlformats.org/officeDocument/2006/relationships/oleObject" Target="embeddings/oleObject13.bin"/><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3.wmf"/><Relationship Id="rId28" Type="http://schemas.openxmlformats.org/officeDocument/2006/relationships/oleObject" Target="embeddings/oleObject11.bin"/><Relationship Id="rId27" Type="http://schemas.openxmlformats.org/officeDocument/2006/relationships/oleObject" Target="embeddings/oleObject10.bin"/><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Template>
  <Company>ths</Company>
  <Pages>1</Pages>
  <Words>1101</Words>
  <Characters>6277</Characters>
  <Lines>52</Lines>
  <Paragraphs>14</Paragraphs>
  <TotalTime>0</TotalTime>
  <ScaleCrop>false</ScaleCrop>
  <LinksUpToDate>false</LinksUpToDate>
  <CharactersWithSpaces>7364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2023-12-08T08:39:00Z</dcterms:created>
  <dc:creator>G</dc:creator>
  <cp:lastModifiedBy>快乐小韩</cp:lastModifiedBy>
  <cp:lastPrinted>2411-12-31T16:00:00Z</cp:lastPrinted>
  <dcterms:modified xsi:type="dcterms:W3CDTF">2023-12-11T13:46:58Z</dcterms:modified>
  <dc:title>住区热环境评价性设计计算书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D89AE4142E15428B9EB5DF177F6F6DBE_12</vt:lpwstr>
  </property>
</Properties>
</file>