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游客活动中心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r>
              <w:t>黑龙江建筑职业技术学院</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r>
              <w:t>黑龙江建筑职业技术学院</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2024年3月8日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SP110C85A1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80" w:name="_GoBack"/>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_Toc28618 </w:instrText>
          </w:r>
          <w:r>
            <w:fldChar w:fldCharType="separate"/>
          </w:r>
          <w:r>
            <w:rPr>
              <w:rFonts w:hint="eastAsia"/>
            </w:rPr>
            <w:t>1. 建筑概况</w:t>
          </w:r>
          <w:r>
            <w:tab/>
          </w:r>
          <w:r>
            <w:fldChar w:fldCharType="begin"/>
          </w:r>
          <w:r>
            <w:instrText xml:space="preserve"> PAGEREF _Toc28618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_Toc7410 </w:instrText>
          </w:r>
          <w:r>
            <w:rPr>
              <w:bCs/>
              <w:lang w:val="zh-CN"/>
            </w:rPr>
            <w:fldChar w:fldCharType="separate"/>
          </w:r>
          <w:r>
            <w:rPr>
              <w:rFonts w:hint="eastAsia"/>
            </w:rPr>
            <w:t>2. 设计依据</w:t>
          </w:r>
          <w:r>
            <w:tab/>
          </w:r>
          <w:r>
            <w:fldChar w:fldCharType="begin"/>
          </w:r>
          <w:r>
            <w:instrText xml:space="preserve"> PAGEREF _Toc7410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_Toc22480 </w:instrText>
          </w:r>
          <w:r>
            <w:rPr>
              <w:bCs/>
              <w:lang w:val="zh-CN"/>
            </w:rPr>
            <w:fldChar w:fldCharType="separate"/>
          </w:r>
          <w:r>
            <w:rPr>
              <w:rFonts w:hint="eastAsia"/>
            </w:rPr>
            <w:t>3. 标准要求</w:t>
          </w:r>
          <w:r>
            <w:tab/>
          </w:r>
          <w:r>
            <w:fldChar w:fldCharType="begin"/>
          </w:r>
          <w:r>
            <w:instrText xml:space="preserve"> PAGEREF _Toc22480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_Toc14374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_Toc14374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_Toc7299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_Toc7299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_Toc30400 </w:instrText>
          </w:r>
          <w:r>
            <w:rPr>
              <w:bCs/>
              <w:lang w:val="zh-CN"/>
            </w:rPr>
            <w:fldChar w:fldCharType="separate"/>
          </w:r>
          <w:r>
            <w:rPr>
              <w:rFonts w:hint="eastAsia"/>
              <w:lang w:val="en-GB"/>
            </w:rPr>
            <w:t xml:space="preserve">4.2 </w:t>
          </w:r>
          <w:r>
            <w:t>分析软件</w:t>
          </w:r>
          <w:r>
            <w:tab/>
          </w:r>
          <w:r>
            <w:fldChar w:fldCharType="begin"/>
          </w:r>
          <w:r>
            <w:instrText xml:space="preserve"> PAGEREF _Toc30400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_Toc19392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_Toc19392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_Toc29831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_Toc29831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_Toc18954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_Toc18954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_Toc17514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_Toc17514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_Toc25921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_Toc25921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_Toc4294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_Toc4294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_Toc27204 </w:instrText>
          </w:r>
          <w:r>
            <w:rPr>
              <w:bCs/>
              <w:lang w:val="zh-CN"/>
            </w:rPr>
            <w:fldChar w:fldCharType="separate"/>
          </w:r>
          <w:r>
            <w:rPr>
              <w:rFonts w:hint="eastAsia"/>
            </w:rPr>
            <w:t>6. 房间模拟</w:t>
          </w:r>
          <w:r>
            <w:t>结果</w:t>
          </w:r>
          <w:r>
            <w:tab/>
          </w:r>
          <w:r>
            <w:fldChar w:fldCharType="begin"/>
          </w:r>
          <w:r>
            <w:instrText xml:space="preserve"> PAGEREF _Toc27204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_Toc30485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_Toc30485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_Toc15475 </w:instrText>
          </w:r>
          <w:r>
            <w:rPr>
              <w:bCs/>
              <w:lang w:val="zh-CN"/>
            </w:rPr>
            <w:fldChar w:fldCharType="separate"/>
          </w:r>
          <w:r>
            <w:rPr>
              <w:rFonts w:hint="eastAsia"/>
            </w:rPr>
            <w:t>8. 结论</w:t>
          </w:r>
          <w:r>
            <w:tab/>
          </w:r>
          <w:r>
            <w:fldChar w:fldCharType="begin"/>
          </w:r>
          <w:r>
            <w:instrText xml:space="preserve"> PAGEREF _Toc15475 \h </w:instrText>
          </w:r>
          <w:r>
            <w:fldChar w:fldCharType="separate"/>
          </w:r>
          <w:r>
            <w:t>11</w:t>
          </w:r>
          <w:r>
            <w:fldChar w:fldCharType="end"/>
          </w:r>
          <w:r>
            <w:rPr>
              <w:bCs/>
              <w:lang w:val="zh-CN"/>
            </w:rPr>
            <w:fldChar w:fldCharType="end"/>
          </w:r>
        </w:p>
        <w:p>
          <w:r>
            <w:rPr>
              <w:bCs/>
              <w:lang w:val="zh-CN"/>
            </w:rPr>
            <w:fldChar w:fldCharType="end"/>
          </w:r>
        </w:p>
      </w:sdtContent>
    </w:sdt>
    <w:p>
      <w:pPr>
        <w:rPr>
          <w:lang w:val="en-US"/>
        </w:rPr>
      </w:pPr>
      <w:bookmarkEnd w:id="80"/>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861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双鸭山</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4864.36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9.50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rPr>
          <w:rFonts w:hint="eastAsia"/>
          <w:lang w:val="en-US"/>
        </w:rPr>
      </w:pPr>
    </w:p>
    <w:p>
      <w:pPr>
        <w:pStyle w:val="2"/>
        <w:ind w:left="432" w:hanging="432"/>
      </w:pPr>
      <w:bookmarkStart w:id="24" w:name="_Toc7410"/>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22480"/>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居住建筑、旅馆建筑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8" w:name="_Toc264043625"/>
      <w:bookmarkStart w:id="29" w:name="_Toc312399791"/>
      <w:bookmarkStart w:id="30" w:name="_Toc264569232"/>
      <w:bookmarkStart w:id="31" w:name="_Toc290149054"/>
      <w:bookmarkStart w:id="32" w:name="_Toc290209336"/>
      <w:bookmarkStart w:id="33" w:name="_Toc290209312"/>
      <w:bookmarkStart w:id="34" w:name="_Toc275165382"/>
      <w:bookmarkStart w:id="35" w:name="_Toc14374"/>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7299"/>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209317"/>
      <w:bookmarkStart w:id="41" w:name="_Toc290209341"/>
      <w:bookmarkStart w:id="42" w:name="_Toc290149059"/>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30400"/>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9392"/>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29831"/>
      <w:r>
        <w:rPr>
          <w:rFonts w:hint="eastAsia"/>
        </w:rPr>
        <w:t>采光计算</w:t>
      </w:r>
      <w:r>
        <w:t>参数</w:t>
      </w:r>
      <w:r>
        <w:rPr>
          <w:rFonts w:hint="eastAsia"/>
        </w:rPr>
        <w:t>取值</w:t>
      </w:r>
      <w:bookmarkEnd w:id="47"/>
    </w:p>
    <w:p>
      <w:pPr>
        <w:pStyle w:val="4"/>
      </w:pPr>
      <w:bookmarkStart w:id="48" w:name="_Toc290209316"/>
      <w:bookmarkStart w:id="49" w:name="_Toc275165386"/>
      <w:bookmarkStart w:id="50" w:name="_Toc312399795"/>
      <w:bookmarkStart w:id="51" w:name="_Toc290209340"/>
      <w:bookmarkStart w:id="52" w:name="_Toc264043629"/>
      <w:bookmarkStart w:id="53" w:name="_Toc290149058"/>
      <w:bookmarkStart w:id="54" w:name="_Toc264569236"/>
      <w:bookmarkStart w:id="55" w:name="_Toc18954"/>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7514"/>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5921"/>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4294"/>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C12018</w:t>
            </w:r>
          </w:p>
        </w:tc>
        <w:tc>
          <w:tcPr>
            <w:vAlign w:val="center"/>
          </w:tcPr>
          <w:p>
            <w:r>
              <w:t>12000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C1818</w:t>
            </w:r>
          </w:p>
        </w:tc>
        <w:tc>
          <w:tcPr>
            <w:vAlign w:val="center"/>
          </w:tcPr>
          <w:p>
            <w:r>
              <w:t>1800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C2218</w:t>
            </w:r>
          </w:p>
        </w:tc>
        <w:tc>
          <w:tcPr>
            <w:vAlign w:val="center"/>
          </w:tcPr>
          <w:p>
            <w:r>
              <w:t>2200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C2418</w:t>
            </w:r>
          </w:p>
        </w:tc>
        <w:tc>
          <w:tcPr>
            <w:vAlign w:val="center"/>
          </w:tcPr>
          <w:p>
            <w:r>
              <w:t>2400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C2818</w:t>
            </w:r>
          </w:p>
        </w:tc>
        <w:tc>
          <w:tcPr>
            <w:vAlign w:val="center"/>
          </w:tcPr>
          <w:p>
            <w:r>
              <w:t>2800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C3018</w:t>
            </w:r>
          </w:p>
        </w:tc>
        <w:tc>
          <w:tcPr>
            <w:vAlign w:val="center"/>
          </w:tcPr>
          <w:p>
            <w:r>
              <w:t>3000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C3618</w:t>
            </w:r>
          </w:p>
        </w:tc>
        <w:tc>
          <w:tcPr>
            <w:vAlign w:val="center"/>
          </w:tcPr>
          <w:p>
            <w:r>
              <w:t>3600</w:t>
            </w:r>
          </w:p>
        </w:tc>
        <w:tc>
          <w:tcPr>
            <w:vAlign w:val="center"/>
          </w:tcPr>
          <w:p>
            <w:r>
              <w:t>1800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C4818</w:t>
            </w:r>
          </w:p>
        </w:tc>
        <w:tc>
          <w:tcPr>
            <w:vAlign w:val="center"/>
          </w:tcPr>
          <w:p>
            <w:r>
              <w:t>4800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C5418</w:t>
            </w:r>
          </w:p>
        </w:tc>
        <w:tc>
          <w:tcPr>
            <w:vAlign w:val="center"/>
          </w:tcPr>
          <w:p>
            <w:r>
              <w:t>5400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C6418</w:t>
            </w:r>
          </w:p>
        </w:tc>
        <w:tc>
          <w:tcPr>
            <w:vAlign w:val="center"/>
          </w:tcPr>
          <w:p>
            <w:r>
              <w:t>6400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CellMar>
            <w:top w:w="0" w:type="dxa"/>
            <w:left w:w="108" w:type="dxa"/>
            <w:bottom w:w="0" w:type="dxa"/>
            <w:right w:w="108" w:type="dxa"/>
          </w:tblCellMar>
        </w:tblPrEx>
        <w:tc>
          <w:tcPr>
            <w:vAlign w:val="center"/>
          </w:tcPr>
          <w:p>
            <w:r>
              <w:t>M1821</w:t>
            </w:r>
          </w:p>
        </w:tc>
        <w:tc>
          <w:tcPr>
            <w:vAlign w:val="center"/>
          </w:tcPr>
          <w:p>
            <w:r>
              <w:t>1800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27204"/>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2013</w:t>
            </w:r>
          </w:p>
        </w:tc>
        <w:tc>
          <w:tcPr>
            <w:vAlign w:val="center"/>
          </w:tcPr>
          <w:p>
            <w:r>
              <w:t>卧室</w:t>
            </w:r>
          </w:p>
        </w:tc>
        <w:tc>
          <w:tcPr>
            <w:vAlign w:val="center"/>
          </w:tcPr>
          <w:p>
            <w:r>
              <w:t>IV</w:t>
            </w:r>
          </w:p>
        </w:tc>
        <w:tc>
          <w:tcPr>
            <w:vAlign w:val="center"/>
          </w:tcPr>
          <w:p>
            <w:r>
              <w:t>侧面</w:t>
            </w:r>
          </w:p>
        </w:tc>
        <w:tc>
          <w:tcPr>
            <w:vAlign w:val="center"/>
          </w:tcPr>
          <w:p>
            <w:r>
              <w:t>21.96</w:t>
            </w:r>
          </w:p>
        </w:tc>
        <w:tc>
          <w:tcPr>
            <w:vAlign w:val="center"/>
          </w:tcPr>
          <w:p>
            <w:r>
              <w:t>3.65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卧室</w:t>
            </w:r>
          </w:p>
        </w:tc>
        <w:tc>
          <w:tcPr>
            <w:vAlign w:val="center"/>
          </w:tcPr>
          <w:p>
            <w:r>
              <w:t>IV</w:t>
            </w:r>
          </w:p>
        </w:tc>
        <w:tc>
          <w:tcPr>
            <w:vAlign w:val="center"/>
          </w:tcPr>
          <w:p>
            <w:r>
              <w:t>侧面</w:t>
            </w:r>
          </w:p>
        </w:tc>
        <w:tc>
          <w:tcPr>
            <w:vAlign w:val="center"/>
          </w:tcPr>
          <w:p>
            <w:r>
              <w:t>24.06</w:t>
            </w:r>
          </w:p>
        </w:tc>
        <w:tc>
          <w:tcPr>
            <w:vAlign w:val="center"/>
          </w:tcPr>
          <w:p>
            <w:r>
              <w:t>3.87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餐厅</w:t>
            </w:r>
          </w:p>
        </w:tc>
        <w:tc>
          <w:tcPr>
            <w:vAlign w:val="center"/>
          </w:tcPr>
          <w:p>
            <w:r>
              <w:t>IV</w:t>
            </w:r>
          </w:p>
        </w:tc>
        <w:tc>
          <w:tcPr>
            <w:vAlign w:val="center"/>
          </w:tcPr>
          <w:p>
            <w:r>
              <w:t>侧面</w:t>
            </w:r>
          </w:p>
        </w:tc>
        <w:tc>
          <w:tcPr>
            <w:vAlign w:val="center"/>
          </w:tcPr>
          <w:p>
            <w:r>
              <w:t>89.76</w:t>
            </w:r>
          </w:p>
        </w:tc>
        <w:tc>
          <w:tcPr>
            <w:vAlign w:val="center"/>
          </w:tcPr>
          <w:p>
            <w:r>
              <w:t>2.31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卧室</w:t>
            </w:r>
          </w:p>
        </w:tc>
        <w:tc>
          <w:tcPr>
            <w:vAlign w:val="center"/>
          </w:tcPr>
          <w:p>
            <w:r>
              <w:t>IV</w:t>
            </w:r>
          </w:p>
        </w:tc>
        <w:tc>
          <w:tcPr>
            <w:vAlign w:val="center"/>
          </w:tcPr>
          <w:p>
            <w:r>
              <w:t>侧面</w:t>
            </w:r>
          </w:p>
        </w:tc>
        <w:tc>
          <w:tcPr>
            <w:vAlign w:val="center"/>
          </w:tcPr>
          <w:p>
            <w:r>
              <w:t>23.73</w:t>
            </w:r>
          </w:p>
        </w:tc>
        <w:tc>
          <w:tcPr>
            <w:vAlign w:val="center"/>
          </w:tcPr>
          <w:p>
            <w:r>
              <w:t>4.02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2031</w:t>
            </w:r>
          </w:p>
        </w:tc>
        <w:tc>
          <w:tcPr>
            <w:vAlign w:val="center"/>
          </w:tcPr>
          <w:p>
            <w:r>
              <w:t>卧室</w:t>
            </w:r>
          </w:p>
        </w:tc>
        <w:tc>
          <w:tcPr>
            <w:vAlign w:val="center"/>
          </w:tcPr>
          <w:p>
            <w:r>
              <w:t>IV</w:t>
            </w:r>
          </w:p>
        </w:tc>
        <w:tc>
          <w:tcPr>
            <w:vAlign w:val="center"/>
          </w:tcPr>
          <w:p>
            <w:r>
              <w:t>侧面</w:t>
            </w:r>
          </w:p>
        </w:tc>
        <w:tc>
          <w:tcPr>
            <w:vAlign w:val="center"/>
          </w:tcPr>
          <w:p>
            <w:r>
              <w:t>26.55</w:t>
            </w:r>
          </w:p>
        </w:tc>
        <w:tc>
          <w:tcPr>
            <w:vAlign w:val="center"/>
          </w:tcPr>
          <w:p>
            <w:r>
              <w:t>3.63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卧室</w:t>
            </w:r>
          </w:p>
        </w:tc>
        <w:tc>
          <w:tcPr>
            <w:vAlign w:val="center"/>
          </w:tcPr>
          <w:p>
            <w:r>
              <w:t>IV</w:t>
            </w:r>
          </w:p>
        </w:tc>
        <w:tc>
          <w:tcPr>
            <w:vAlign w:val="center"/>
          </w:tcPr>
          <w:p>
            <w:r>
              <w:t>侧面</w:t>
            </w:r>
          </w:p>
        </w:tc>
        <w:tc>
          <w:tcPr>
            <w:vAlign w:val="center"/>
          </w:tcPr>
          <w:p>
            <w:r>
              <w:t>23.24</w:t>
            </w:r>
          </w:p>
        </w:tc>
        <w:tc>
          <w:tcPr>
            <w:vAlign w:val="center"/>
          </w:tcPr>
          <w:p>
            <w:r>
              <w:t>4.04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2039</w:t>
            </w:r>
          </w:p>
        </w:tc>
        <w:tc>
          <w:tcPr>
            <w:vAlign w:val="center"/>
          </w:tcPr>
          <w:p>
            <w:r>
              <w:t>卧室</w:t>
            </w:r>
          </w:p>
        </w:tc>
        <w:tc>
          <w:tcPr>
            <w:vAlign w:val="center"/>
          </w:tcPr>
          <w:p>
            <w:r>
              <w:t>IV</w:t>
            </w:r>
          </w:p>
        </w:tc>
        <w:tc>
          <w:tcPr>
            <w:vAlign w:val="center"/>
          </w:tcPr>
          <w:p>
            <w:r>
              <w:t>侧面</w:t>
            </w:r>
          </w:p>
        </w:tc>
        <w:tc>
          <w:tcPr>
            <w:vAlign w:val="center"/>
          </w:tcPr>
          <w:p>
            <w:r>
              <w:t>23.59</w:t>
            </w:r>
          </w:p>
        </w:tc>
        <w:tc>
          <w:tcPr>
            <w:vAlign w:val="center"/>
          </w:tcPr>
          <w:p>
            <w:r>
              <w:t>4.01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2042</w:t>
            </w:r>
          </w:p>
        </w:tc>
        <w:tc>
          <w:tcPr>
            <w:vAlign w:val="center"/>
          </w:tcPr>
          <w:p>
            <w:r>
              <w:t>卧室</w:t>
            </w:r>
          </w:p>
        </w:tc>
        <w:tc>
          <w:tcPr>
            <w:vAlign w:val="center"/>
          </w:tcPr>
          <w:p>
            <w:r>
              <w:t>IV</w:t>
            </w:r>
          </w:p>
        </w:tc>
        <w:tc>
          <w:tcPr>
            <w:vAlign w:val="center"/>
          </w:tcPr>
          <w:p>
            <w:r>
              <w:t>侧面</w:t>
            </w:r>
          </w:p>
        </w:tc>
        <w:tc>
          <w:tcPr>
            <w:vAlign w:val="center"/>
          </w:tcPr>
          <w:p>
            <w:r>
              <w:t>22.79</w:t>
            </w:r>
          </w:p>
        </w:tc>
        <w:tc>
          <w:tcPr>
            <w:vAlign w:val="center"/>
          </w:tcPr>
          <w:p>
            <w:r>
              <w:t>2.76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2043</w:t>
            </w:r>
          </w:p>
        </w:tc>
        <w:tc>
          <w:tcPr>
            <w:vAlign w:val="center"/>
          </w:tcPr>
          <w:p>
            <w:r>
              <w:t>卧室</w:t>
            </w:r>
          </w:p>
        </w:tc>
        <w:tc>
          <w:tcPr>
            <w:vAlign w:val="center"/>
          </w:tcPr>
          <w:p>
            <w:r>
              <w:t>IV</w:t>
            </w:r>
          </w:p>
        </w:tc>
        <w:tc>
          <w:tcPr>
            <w:vAlign w:val="center"/>
          </w:tcPr>
          <w:p>
            <w:r>
              <w:t>侧面</w:t>
            </w:r>
          </w:p>
        </w:tc>
        <w:tc>
          <w:tcPr>
            <w:vAlign w:val="center"/>
          </w:tcPr>
          <w:p>
            <w:r>
              <w:t>23.44</w:t>
            </w:r>
          </w:p>
        </w:tc>
        <w:tc>
          <w:tcPr>
            <w:vAlign w:val="center"/>
          </w:tcPr>
          <w:p>
            <w:r>
              <w:t>3.30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2045</w:t>
            </w:r>
          </w:p>
        </w:tc>
        <w:tc>
          <w:tcPr>
            <w:vAlign w:val="center"/>
          </w:tcPr>
          <w:p>
            <w:r>
              <w:t>卧室</w:t>
            </w:r>
          </w:p>
        </w:tc>
        <w:tc>
          <w:tcPr>
            <w:vAlign w:val="center"/>
          </w:tcPr>
          <w:p>
            <w:r>
              <w:t>IV</w:t>
            </w:r>
          </w:p>
        </w:tc>
        <w:tc>
          <w:tcPr>
            <w:vAlign w:val="center"/>
          </w:tcPr>
          <w:p>
            <w:r>
              <w:t>侧面</w:t>
            </w:r>
          </w:p>
        </w:tc>
        <w:tc>
          <w:tcPr>
            <w:vAlign w:val="center"/>
          </w:tcPr>
          <w:p>
            <w:r>
              <w:t>23.07</w:t>
            </w:r>
          </w:p>
        </w:tc>
        <w:tc>
          <w:tcPr>
            <w:vAlign w:val="center"/>
          </w:tcPr>
          <w:p>
            <w:r>
              <w:t>2.61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2051</w:t>
            </w:r>
          </w:p>
        </w:tc>
        <w:tc>
          <w:tcPr>
            <w:vAlign w:val="center"/>
          </w:tcPr>
          <w:p>
            <w:r>
              <w:t>卧室</w:t>
            </w:r>
          </w:p>
        </w:tc>
        <w:tc>
          <w:tcPr>
            <w:vAlign w:val="center"/>
          </w:tcPr>
          <w:p>
            <w:r>
              <w:t>IV</w:t>
            </w:r>
          </w:p>
        </w:tc>
        <w:tc>
          <w:tcPr>
            <w:vAlign w:val="center"/>
          </w:tcPr>
          <w:p>
            <w:r>
              <w:t>侧面</w:t>
            </w:r>
          </w:p>
        </w:tc>
        <w:tc>
          <w:tcPr>
            <w:vAlign w:val="center"/>
          </w:tcPr>
          <w:p>
            <w:r>
              <w:t>23.40</w:t>
            </w:r>
          </w:p>
        </w:tc>
        <w:tc>
          <w:tcPr>
            <w:vAlign w:val="center"/>
          </w:tcPr>
          <w:p>
            <w:r>
              <w:t>2.60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X002</w:t>
            </w:r>
          </w:p>
        </w:tc>
        <w:tc>
          <w:tcPr>
            <w:vAlign w:val="center"/>
          </w:tcPr>
          <w:p>
            <w:r>
              <w:t>餐厅</w:t>
            </w:r>
          </w:p>
        </w:tc>
        <w:tc>
          <w:tcPr>
            <w:vAlign w:val="center"/>
          </w:tcPr>
          <w:p>
            <w:r>
              <w:t>IV</w:t>
            </w:r>
          </w:p>
        </w:tc>
        <w:tc>
          <w:tcPr>
            <w:vAlign w:val="center"/>
          </w:tcPr>
          <w:p>
            <w:r>
              <w:t>侧面</w:t>
            </w:r>
          </w:p>
        </w:tc>
        <w:tc>
          <w:tcPr>
            <w:vAlign w:val="center"/>
          </w:tcPr>
          <w:p>
            <w:r>
              <w:t>137.52</w:t>
            </w:r>
          </w:p>
        </w:tc>
        <w:tc>
          <w:tcPr>
            <w:vAlign w:val="center"/>
          </w:tcPr>
          <w:p>
            <w:r>
              <w:t>4.22</w:t>
            </w:r>
          </w:p>
        </w:tc>
        <w:tc>
          <w:tcPr>
            <w:vAlign w:val="center"/>
          </w:tcPr>
          <w:p>
            <w:r>
              <w:t>2.20</w:t>
            </w:r>
          </w:p>
        </w:tc>
        <w:tc>
          <w:tcPr>
            <w:vAlign w:val="center"/>
          </w:tcPr>
          <w:p>
            <w:r>
              <w:t>满足</w:t>
            </w:r>
          </w:p>
        </w:tc>
      </w:tr>
    </w:tbl>
    <w:p>
      <w:pPr>
        <w:pStyle w:val="3"/>
        <w:rPr>
          <w:rFonts w:ascii="宋体" w:hAnsi="宋体"/>
          <w:sz w:val="18"/>
          <w:szCs w:val="18"/>
          <w:lang w:val="en-US"/>
        </w:rPr>
      </w:pPr>
    </w:p>
    <w:p>
      <w:pPr>
        <w:pStyle w:val="2"/>
        <w:ind w:left="432" w:hanging="432"/>
      </w:pPr>
      <w:bookmarkStart w:id="75" w:name="_Toc30485"/>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727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7277100"/>
                    </a:xfrm>
                    <a:prstGeom prst="rect">
                      <a:avLst/>
                    </a:prstGeom>
                  </pic:spPr>
                </pic:pic>
              </a:graphicData>
            </a:graphic>
          </wp:inline>
        </w:drawing>
      </w:r>
    </w:p>
    <w:p>
      <w:r>
        <w:t>1层</w:t>
      </w:r>
    </w:p>
    <w:p>
      <w:r>
        <w:drawing>
          <wp:inline distT="0" distB="0" distL="0" distR="0">
            <wp:extent cx="5667375" cy="48291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829175"/>
                    </a:xfrm>
                    <a:prstGeom prst="rect">
                      <a:avLst/>
                    </a:prstGeom>
                  </pic:spPr>
                </pic:pic>
              </a:graphicData>
            </a:graphic>
          </wp:inline>
        </w:drawing>
      </w:r>
    </w:p>
    <w:p>
      <w:r>
        <w:t>2层</w:t>
      </w:r>
    </w:p>
    <w:p>
      <w:r>
        <w:drawing>
          <wp:inline distT="0" distB="0" distL="0" distR="0">
            <wp:extent cx="5667375" cy="44672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467225"/>
                    </a:xfrm>
                    <a:prstGeom prst="rect">
                      <a:avLst/>
                    </a:prstGeom>
                  </pic:spPr>
                </pic:pic>
              </a:graphicData>
            </a:graphic>
          </wp:inline>
        </w:drawing>
      </w:r>
    </w:p>
    <w:p>
      <w:r>
        <w:t>3层</w:t>
      </w:r>
    </w:p>
    <w:p/>
    <w:p>
      <w:pPr>
        <w:pStyle w:val="2"/>
        <w:ind w:left="432" w:hanging="432"/>
      </w:pPr>
      <w:bookmarkStart w:id="77" w:name="_Toc15475"/>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12</w:t>
            </w:r>
          </w:p>
        </w:tc>
        <w:tc>
          <w:tcPr>
            <w:vAlign w:val="center"/>
          </w:tcPr>
          <w:p>
            <w:r>
              <w:t>12</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463.11</w:t>
            </w:r>
          </w:p>
        </w:tc>
        <w:tc>
          <w:tcPr>
            <w:vAlign w:val="center"/>
          </w:tcPr>
          <w:p>
            <w:r>
              <w:t>463.11</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59531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59531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60B0EE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11</Pages>
  <Words>975</Words>
  <Characters>5559</Characters>
  <Lines>46</Lines>
  <Paragraphs>13</Paragraphs>
  <TotalTime>0</TotalTime>
  <ScaleCrop>false</ScaleCrop>
  <LinksUpToDate>false</LinksUpToDate>
  <CharactersWithSpaces>6521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灰色的世界</cp:lastModifiedBy>
  <cp:lastPrinted>2411-12-31T16:00:00Z</cp:lastPrinted>
  <dcterms:modified xsi:type="dcterms:W3CDTF">2024-03-07T23:23:11Z</dcterms:modified>
  <dc:title>建筑采光分析报告书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9EC3EAE31323402080DFCB1496A4E7EC_12</vt:lpwstr>
  </property>
</Properties>
</file>