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wdp" ContentType="image/vnd.ms-photo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微软雅黑" w:hAnsi="微软雅黑" w:eastAsia="微软雅黑"/>
          <w:bCs/>
          <w:spacing w:val="20"/>
          <w:sz w:val="66"/>
          <w:szCs w:val="66"/>
        </w:rPr>
      </w:pPr>
      <w:bookmarkStart w:id="0" w:name="项目名称＃1"/>
      <w:r>
        <w:rPr>
          <w:rFonts w:hint="eastAsia" w:ascii="微软雅黑" w:hAnsi="微软雅黑" w:eastAsia="微软雅黑"/>
          <w:bCs/>
          <w:spacing w:val="20"/>
          <w:sz w:val="66"/>
          <w:szCs w:val="66"/>
        </w:rPr>
        <w:t>游客活动中心</w:t>
      </w:r>
      <w:bookmarkEnd w:id="0"/>
    </w:p>
    <w:p>
      <w:pPr>
        <w:spacing w:before="312" w:beforeLines="100" w:line="180" w:lineRule="atLeast"/>
        <w:jc w:val="center"/>
        <w:rPr>
          <w:rFonts w:ascii="微软雅黑" w:hAnsi="微软雅黑" w:eastAsia="微软雅黑"/>
          <w:bCs/>
          <w:spacing w:val="20"/>
          <w:sz w:val="66"/>
          <w:szCs w:val="66"/>
          <w:lang w:val="en-US"/>
        </w:rPr>
      </w:pPr>
      <w:r>
        <w:rPr>
          <w:rFonts w:hint="eastAsia" w:ascii="微软雅黑" w:hAnsi="微软雅黑" w:eastAsia="微软雅黑"/>
          <w:bCs/>
          <w:spacing w:val="20"/>
          <w:sz w:val="66"/>
          <w:szCs w:val="66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工程名称：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游客活动中心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建设单位：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黑龙江建筑职业技术学院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黑龙江建筑职业技术学院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报告日期"/>
            <w:r>
              <w:rPr>
                <w:rFonts w:hint="eastAsia" w:ascii="宋体" w:hAnsi="宋体"/>
                <w:szCs w:val="21"/>
              </w:rPr>
              <w:t>2024年1月21日</w:t>
            </w:r>
            <w:bookmarkEnd w:id="2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3" w:name="二维码"/>
      <w:r>
        <w:drawing>
          <wp:inline distT="0" distB="0" distL="0" distR="0">
            <wp:extent cx="1514475" cy="151447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>
      <w:pPr>
        <w:jc w:val="center"/>
        <w:rPr>
          <w:rFonts w:ascii="宋体" w:hAnsi="宋体"/>
          <w:b/>
          <w:bCs/>
          <w:sz w:val="30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425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48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计算软件</w:t>
            </w:r>
          </w:p>
        </w:tc>
        <w:tc>
          <w:tcPr>
            <w:tcW w:w="3425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4" w:name="软件全称"/>
            <w:r>
              <w:rPr>
                <w:rFonts w:hint="eastAsia" w:ascii="宋体" w:hAnsi="宋体"/>
              </w:rPr>
              <w:t>暖通负荷BECH2023</w:t>
            </w:r>
            <w:bookmarkEnd w:id="4"/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5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5"/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授权编码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6" w:name="加密锁号"/>
            <w:r>
              <w:rPr>
                <w:rFonts w:hint="eastAsia" w:ascii="宋体" w:hAnsi="宋体"/>
                <w:szCs w:val="18"/>
              </w:rPr>
              <w:t>SP110C85A1</w:t>
            </w:r>
            <w:bookmarkEnd w:id="6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_Toc26116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_Toc16964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_Toc16964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_Toc5722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_Toc5722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_Toc7557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_Toc7557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_Toc1007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_Toc2651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_Toc458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_Toc5210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_Toc5210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_Toc26439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_Toc26439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_Toc12054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_Toc12054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_Toc13457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_Toc13457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_Toc29017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_Toc29017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_Toc26507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_Toc26507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_Toc710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_Toc710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_Toc27983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_Toc27983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_Toc6132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_Toc6132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_Toc15479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_Toc15479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_Toc30726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_Toc30726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_Toc18114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_Toc18114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7" w:name="_Toc26116"/>
      <w:r>
        <w:rPr>
          <w:szCs w:val="24"/>
          <w:lang w:val="en-US"/>
        </w:rPr>
        <w:t>建筑概况</w:t>
      </w:r>
      <w:bookmarkEnd w:id="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黑龙江-</w:t>
            </w:r>
            <w:r>
              <w:rPr>
                <w:rFonts w:hint="eastAsia"/>
                <w:lang w:val="en-US" w:eastAsia="zh-CN"/>
              </w:rPr>
              <w:t>双鸭山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45.75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126.77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游客活动中心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 xml:space="preserve">地上 </w:t>
            </w:r>
            <w:r>
              <w:rPr>
                <w:rFonts w:hint="eastAsia"/>
                <w:lang w:val="en-US" w:eastAsia="zh-CN"/>
              </w:rPr>
              <w:t>3203.5</w:t>
            </w:r>
            <w:bookmarkStart w:id="33" w:name="_GoBack"/>
            <w:bookmarkEnd w:id="33"/>
            <w:r>
              <w:t xml:space="preserve">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10.00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3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8" w:name="_Toc16964"/>
      <w:r>
        <w:t>气象参数</w:t>
      </w:r>
      <w:bookmarkEnd w:id="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-24.2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9" w:name="_Toc5722"/>
      <w:r>
        <w:t>计算依据</w:t>
      </w:r>
      <w:bookmarkEnd w:id="9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0" w:name="_Toc7557"/>
      <w:r>
        <w:t>计算原理</w:t>
      </w:r>
      <w:bookmarkEnd w:id="10"/>
    </w:p>
    <w:p>
      <w:pPr>
        <w:pStyle w:val="4"/>
        <w:rPr>
          <w:rFonts w:hint="eastAsia"/>
        </w:rPr>
      </w:pPr>
      <w:bookmarkStart w:id="11" w:name="围护结构"/>
      <w:bookmarkEnd w:id="11"/>
      <w:bookmarkStart w:id="12" w:name="_Toc496014720"/>
      <w:bookmarkStart w:id="13" w:name="_Toc1007"/>
      <w:r>
        <w:rPr>
          <w:rFonts w:hint="eastAsia"/>
        </w:rPr>
        <w:t>围护结构传热耗热量</w:t>
      </w:r>
      <w:bookmarkEnd w:id="12"/>
      <w:bookmarkEnd w:id="13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4" w:name="_Toc496014721"/>
      <w:bookmarkStart w:id="15" w:name="_Toc2651"/>
      <w:r>
        <w:rPr>
          <w:rFonts w:hint="eastAsia"/>
        </w:rPr>
        <w:t>围护结构的附加耗热量</w:t>
      </w:r>
      <w:bookmarkEnd w:id="14"/>
      <w:bookmarkEnd w:id="15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6" w:name="_Toc496014722"/>
      <w:bookmarkStart w:id="17" w:name="_Toc458"/>
      <w:r>
        <w:rPr>
          <w:rFonts w:hint="eastAsia"/>
        </w:rPr>
        <w:t>冷风渗入耗热量</w:t>
      </w:r>
      <w:bookmarkEnd w:id="16"/>
      <w:bookmarkEnd w:id="17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18" w:name="_Toc5210"/>
      <w:bookmarkStart w:id="19" w:name="_Toc496014723"/>
      <w:r>
        <w:rPr>
          <w:rFonts w:hint="eastAsia"/>
        </w:rPr>
        <w:t>新风耗热量</w:t>
      </w:r>
      <w:bookmarkEnd w:id="18"/>
      <w:bookmarkEnd w:id="19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0" w:name="_Toc496014724"/>
      <w:bookmarkStart w:id="21" w:name="_Toc26439"/>
      <w:r>
        <w:rPr>
          <w:rFonts w:hint="eastAsia"/>
        </w:rPr>
        <w:t>通过其他途径的耗热量</w:t>
      </w:r>
      <w:bookmarkEnd w:id="20"/>
      <w:bookmarkEnd w:id="21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2" w:name="_Toc12054"/>
      <w:bookmarkStart w:id="23" w:name="_Toc496014725"/>
      <w:r>
        <w:rPr>
          <w:rFonts w:hint="eastAsia"/>
        </w:rPr>
        <w:t>分户计量和间歇采暖热负荷</w:t>
      </w:r>
      <w:bookmarkEnd w:id="22"/>
      <w:bookmarkEnd w:id="23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4" w:name="_Toc13457"/>
      <w:r>
        <w:t>外围护构造</w:t>
      </w:r>
      <w:bookmarkEnd w:id="24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挑空楼板构造一</w:t>
            </w:r>
          </w:p>
        </w:tc>
        <w:tc>
          <w:tcPr>
            <w:vAlign w:val="center"/>
          </w:tcPr>
          <w:p>
            <w:r>
              <w:t>1.192</w:t>
            </w:r>
          </w:p>
        </w:tc>
      </w:tr>
    </w:tbl>
    <w:p>
      <w:pPr>
        <w:pStyle w:val="2"/>
      </w:pPr>
      <w:bookmarkStart w:id="25" w:name="_Toc29017"/>
      <w:r>
        <w:t>内围护构造</w:t>
      </w:r>
      <w:bookmarkEnd w:id="25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内墙构造一</w:t>
            </w:r>
          </w:p>
        </w:tc>
        <w:tc>
          <w:tcPr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楼板构造一</w:t>
            </w:r>
          </w:p>
        </w:tc>
        <w:tc>
          <w:tcPr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6" w:name="_Toc26507"/>
      <w:r>
        <w:t>封闭阳台构造</w:t>
      </w:r>
      <w:bookmarkEnd w:id="26"/>
    </w:p>
    <w:p>
      <w:r>
        <w:t>本工程无此项内容</w:t>
      </w:r>
    </w:p>
    <w:p>
      <w:pPr>
        <w:pStyle w:val="2"/>
      </w:pPr>
      <w:bookmarkStart w:id="27" w:name="_Toc710"/>
      <w:r>
        <w:t>地下围护构造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0.298</w:t>
            </w:r>
          </w:p>
        </w:tc>
      </w:tr>
    </w:tbl>
    <w:p>
      <w:pPr>
        <w:pStyle w:val="2"/>
      </w:pPr>
      <w:bookmarkStart w:id="28" w:name="_Toc27983"/>
      <w:r>
        <w:t>窗构造</w:t>
      </w:r>
      <w:bookmarkEnd w:id="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29" w:name="_Toc6132"/>
      <w:r>
        <w:t>门构造</w:t>
      </w:r>
      <w:bookmarkEnd w:id="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0" w:name="_Toc15479"/>
      <w:r>
        <w:t>负荷指标</w:t>
      </w:r>
      <w:bookmarkEnd w:id="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336606</w:t>
            </w:r>
          </w:p>
        </w:tc>
        <w:tc>
          <w:tcPr>
            <w:vAlign w:val="center"/>
          </w:tcPr>
          <w:p>
            <w:r>
              <w:t>4859.34</w:t>
            </w:r>
          </w:p>
        </w:tc>
        <w:tc>
          <w:tcPr>
            <w:vAlign w:val="center"/>
          </w:tcPr>
          <w:p>
            <w:r>
              <w:t>69.27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4722.40</w:t>
            </w:r>
          </w:p>
        </w:tc>
        <w:tc>
          <w:tcPr>
            <w:vAlign w:val="center"/>
          </w:tcPr>
          <w:p>
            <w:r>
              <w:t>71.28</w:t>
            </w:r>
          </w:p>
        </w:tc>
      </w:tr>
    </w:tbl>
    <w:p>
      <w:pPr>
        <w:pStyle w:val="2"/>
      </w:pPr>
      <w:bookmarkStart w:id="31" w:name="_Toc30726"/>
      <w:r>
        <w:t>房间热负荷汇总表(按楼层)</w:t>
      </w:r>
      <w:bookmarkEnd w:id="31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673"/>
        <w:gridCol w:w="707"/>
        <w:gridCol w:w="1415"/>
        <w:gridCol w:w="645"/>
        <w:gridCol w:w="639"/>
        <w:gridCol w:w="990"/>
        <w:gridCol w:w="854"/>
        <w:gridCol w:w="707"/>
        <w:gridCol w:w="707"/>
        <w:gridCol w:w="707"/>
        <w:gridCol w:w="984"/>
        <w:gridCol w:w="7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982.12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48538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2859.52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223062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224935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63134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332795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336606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71.3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2" w:name="_Toc18114"/>
      <w:r>
        <w:t>房间热负荷详细表</w:t>
      </w:r>
      <w:bookmarkEnd w:id="32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2045,2046[卫生间]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2049[阳台]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224935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游客活动中心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336606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81380" cy="151130"/>
          <wp:effectExtent l="0" t="0" r="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84" cy="174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hNjQ0YmVmMGFjNzk4Y2ZiZGY5MWNiMGY4NTQwNTAifQ=="/>
  </w:docVars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67816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25AC"/>
    <w:rsid w:val="009C4D39"/>
    <w:rsid w:val="009D3C9F"/>
    <w:rsid w:val="00A84650"/>
    <w:rsid w:val="00AA60D8"/>
    <w:rsid w:val="00AB0854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47DE"/>
    <w:rsid w:val="00E747D1"/>
    <w:rsid w:val="00E81ACD"/>
    <w:rsid w:val="00EC503E"/>
    <w:rsid w:val="00EF755D"/>
    <w:rsid w:val="00F6198E"/>
    <w:rsid w:val="00F809A3"/>
    <w:rsid w:val="00FB028F"/>
    <w:rsid w:val="436B5503"/>
    <w:rsid w:val="50C6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4.wmf"/><Relationship Id="rId17" Type="http://schemas.openxmlformats.org/officeDocument/2006/relationships/image" Target="media/image13.wmf"/><Relationship Id="rId16" Type="http://schemas.openxmlformats.org/officeDocument/2006/relationships/image" Target="media/image12.wmf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CEC0-E654-4FC3-8AAB-66E277A05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3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2017-05-26T01:36:00Z</dcterms:created>
  <dc:creator>a</dc:creator>
  <cp:lastModifiedBy>灰色的世界</cp:lastModifiedBy>
  <cp:lastPrinted>2411-12-31T16:00:00Z</cp:lastPrinted>
  <dcterms:modified xsi:type="dcterms:W3CDTF">2024-03-15T12:22:46Z</dcterms:modified>
  <dc:title>热负荷计算书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6034E83B80CB42019A04C835A5DAA9C8_12</vt:lpwstr>
  </property>
</Properties>
</file>