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rPr>
        <w:t>办公建筑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2023年12月14日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20220401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r>
              <w:rPr>
                <w:rFonts w:hint="eastAsia"/>
              </w:rPr>
              <w:t>P39141CB1</w:t>
            </w:r>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bookmarkStart w:id="59" w:name="_GoBack"/>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_Toc13173 </w:instrText>
      </w:r>
      <w:r>
        <w:rPr>
          <w:rFonts w:ascii="宋体" w:hAnsi="宋体"/>
          <w:caps/>
        </w:rPr>
        <w:fldChar w:fldCharType="separate"/>
      </w:r>
      <w:r>
        <w:t xml:space="preserve">1 </w:t>
      </w:r>
      <w:r>
        <w:rPr>
          <w:rFonts w:hint="eastAsia"/>
        </w:rPr>
        <w:t>建筑概况</w:t>
      </w:r>
      <w:r>
        <w:tab/>
      </w:r>
      <w:r>
        <w:fldChar w:fldCharType="begin"/>
      </w:r>
      <w:r>
        <w:instrText xml:space="preserve"> PAGEREF _Toc13173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_Toc6031 </w:instrText>
      </w:r>
      <w:r>
        <w:fldChar w:fldCharType="separate"/>
      </w:r>
      <w:r>
        <w:t xml:space="preserve">2 </w:t>
      </w:r>
      <w:r>
        <w:rPr>
          <w:rFonts w:hint="eastAsia"/>
        </w:rPr>
        <w:t>评价依据</w:t>
      </w:r>
      <w:r>
        <w:tab/>
      </w:r>
      <w:r>
        <w:fldChar w:fldCharType="begin"/>
      </w:r>
      <w:r>
        <w:instrText xml:space="preserve"> PAGEREF _Toc6031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_Toc12560 </w:instrText>
      </w:r>
      <w:r>
        <w:fldChar w:fldCharType="separate"/>
      </w:r>
      <w:r>
        <w:t xml:space="preserve">3 </w:t>
      </w:r>
      <w:r>
        <w:rPr>
          <w:rFonts w:hint="eastAsia"/>
        </w:rPr>
        <w:t>标准</w:t>
      </w:r>
      <w:r>
        <w:t>要求</w:t>
      </w:r>
      <w:r>
        <w:tab/>
      </w:r>
      <w:r>
        <w:fldChar w:fldCharType="begin"/>
      </w:r>
      <w:r>
        <w:instrText xml:space="preserve"> PAGEREF _Toc12560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_Toc17233 </w:instrText>
      </w:r>
      <w:r>
        <w:fldChar w:fldCharType="separate"/>
      </w:r>
      <w:r>
        <w:rPr>
          <w:kern w:val="2"/>
        </w:rPr>
        <w:t xml:space="preserve">4 </w:t>
      </w:r>
      <w:r>
        <w:rPr>
          <w:rFonts w:hint="eastAsia"/>
          <w:kern w:val="2"/>
        </w:rPr>
        <w:t>隔声理论概述</w:t>
      </w:r>
      <w:r>
        <w:tab/>
      </w:r>
      <w:r>
        <w:fldChar w:fldCharType="begin"/>
      </w:r>
      <w:r>
        <w:instrText xml:space="preserve"> PAGEREF _Toc17233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_Toc8111 </w:instrText>
      </w:r>
      <w:r>
        <w:fldChar w:fldCharType="separate"/>
      </w:r>
      <w:r>
        <w:t xml:space="preserve">4.1 </w:t>
      </w:r>
      <w:r>
        <w:rPr>
          <w:rFonts w:hint="eastAsia"/>
        </w:rPr>
        <w:t>原理概要</w:t>
      </w:r>
      <w:r>
        <w:tab/>
      </w:r>
      <w:r>
        <w:fldChar w:fldCharType="begin"/>
      </w:r>
      <w:r>
        <w:instrText xml:space="preserve"> PAGEREF _Toc8111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_Toc740 </w:instrText>
      </w:r>
      <w:r>
        <w:fldChar w:fldCharType="separate"/>
      </w:r>
      <w:r>
        <w:t xml:space="preserve">4.2 </w:t>
      </w:r>
      <w:r>
        <w:rPr>
          <w:rFonts w:hint="eastAsia"/>
        </w:rPr>
        <w:t>质量定律</w:t>
      </w:r>
      <w:r>
        <w:tab/>
      </w:r>
      <w:r>
        <w:fldChar w:fldCharType="begin"/>
      </w:r>
      <w:r>
        <w:instrText xml:space="preserve"> PAGEREF _Toc740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_Toc6985 </w:instrText>
      </w:r>
      <w:r>
        <w:fldChar w:fldCharType="separate"/>
      </w:r>
      <w:r>
        <w:t>4.3 隔声</w:t>
      </w:r>
      <w:r>
        <w:rPr>
          <w:rFonts w:hint="eastAsia"/>
        </w:rPr>
        <w:t>量计算经验</w:t>
      </w:r>
      <w:r>
        <w:t>公式</w:t>
      </w:r>
      <w:r>
        <w:tab/>
      </w:r>
      <w:r>
        <w:fldChar w:fldCharType="begin"/>
      </w:r>
      <w:r>
        <w:instrText xml:space="preserve"> PAGEREF _Toc6985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_Toc19257 </w:instrText>
      </w:r>
      <w:r>
        <w:fldChar w:fldCharType="separate"/>
      </w:r>
      <w:r>
        <w:t xml:space="preserve">4.4 </w:t>
      </w:r>
      <w:r>
        <w:rPr>
          <w:rFonts w:hint="eastAsia"/>
        </w:rPr>
        <w:t>单值评价量</w:t>
      </w:r>
      <w:r>
        <w:tab/>
      </w:r>
      <w:r>
        <w:fldChar w:fldCharType="begin"/>
      </w:r>
      <w:r>
        <w:instrText xml:space="preserve"> PAGEREF _Toc19257 \h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_Toc21119 </w:instrText>
      </w:r>
      <w:r>
        <w:fldChar w:fldCharType="separate"/>
      </w:r>
      <w:r>
        <w:t xml:space="preserve">4.5 </w:t>
      </w:r>
      <w:r>
        <w:rPr>
          <w:rFonts w:hint="eastAsia"/>
        </w:rPr>
        <w:t>频谱修正量</w:t>
      </w:r>
      <w:r>
        <w:tab/>
      </w:r>
      <w:r>
        <w:fldChar w:fldCharType="begin"/>
      </w:r>
      <w:r>
        <w:instrText xml:space="preserve"> PAGEREF _Toc21119 \h </w:instrText>
      </w:r>
      <w:r>
        <w:fldChar w:fldCharType="separate"/>
      </w:r>
      <w:r>
        <w:t>7</w:t>
      </w:r>
      <w:r>
        <w:fldChar w:fldCharType="end"/>
      </w:r>
      <w:r>
        <w:fldChar w:fldCharType="end"/>
      </w:r>
    </w:p>
    <w:p>
      <w:pPr>
        <w:pStyle w:val="18"/>
        <w:tabs>
          <w:tab w:val="right" w:leader="dot" w:pos="9070"/>
          <w:tab w:val="clear" w:pos="180"/>
          <w:tab w:val="clear" w:pos="9360"/>
        </w:tabs>
      </w:pPr>
      <w:r>
        <w:fldChar w:fldCharType="begin"/>
      </w:r>
      <w:r>
        <w:instrText xml:space="preserve"> HYPERLINK \l _Toc12314 </w:instrText>
      </w:r>
      <w:r>
        <w:fldChar w:fldCharType="separate"/>
      </w:r>
      <w:r>
        <w:t xml:space="preserve">5 </w:t>
      </w:r>
      <w:r>
        <w:rPr>
          <w:rFonts w:hint="eastAsia"/>
        </w:rPr>
        <w:t>构件空气声隔声性能</w:t>
      </w:r>
      <w:r>
        <w:tab/>
      </w:r>
      <w:r>
        <w:fldChar w:fldCharType="begin"/>
      </w:r>
      <w:r>
        <w:instrText xml:space="preserve"> PAGEREF _Toc12314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_Toc21236 </w:instrText>
      </w:r>
      <w:r>
        <w:fldChar w:fldCharType="separate"/>
      </w:r>
      <w:r>
        <w:t xml:space="preserve">5.1 </w:t>
      </w:r>
      <w:r>
        <w:rPr>
          <w:rFonts w:hint="eastAsia"/>
        </w:rPr>
        <w:t>墙板的空气声隔声量</w:t>
      </w:r>
      <w:r>
        <w:tab/>
      </w:r>
      <w:r>
        <w:fldChar w:fldCharType="begin"/>
      </w:r>
      <w:r>
        <w:instrText xml:space="preserve"> PAGEREF _Toc21236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_Toc13719 </w:instrText>
      </w:r>
      <w:r>
        <w:fldChar w:fldCharType="separate"/>
      </w:r>
      <w:r>
        <w:t xml:space="preserve">5.1.1 </w:t>
      </w:r>
      <w:r>
        <w:rPr>
          <w:rFonts w:hint="eastAsia"/>
        </w:rPr>
        <w:t>墙板构造做法</w:t>
      </w:r>
      <w:r>
        <w:tab/>
      </w:r>
      <w:r>
        <w:fldChar w:fldCharType="begin"/>
      </w:r>
      <w:r>
        <w:instrText xml:space="preserve"> PAGEREF _Toc13719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_Toc29063 </w:instrText>
      </w:r>
      <w:r>
        <w:fldChar w:fldCharType="separate"/>
      </w:r>
      <w:r>
        <w:t xml:space="preserve">5.1.2 </w:t>
      </w:r>
      <w:r>
        <w:rPr>
          <w:rFonts w:hint="eastAsia"/>
        </w:rPr>
        <w:t>墙板空气声隔声性能</w:t>
      </w:r>
      <w:r>
        <w:tab/>
      </w:r>
      <w:r>
        <w:fldChar w:fldCharType="begin"/>
      </w:r>
      <w:r>
        <w:instrText xml:space="preserve"> PAGEREF _Toc29063 \h </w:instrText>
      </w:r>
      <w:r>
        <w:fldChar w:fldCharType="separate"/>
      </w:r>
      <w:r>
        <w:t>9</w:t>
      </w:r>
      <w:r>
        <w:fldChar w:fldCharType="end"/>
      </w:r>
      <w:r>
        <w:fldChar w:fldCharType="end"/>
      </w:r>
    </w:p>
    <w:p>
      <w:pPr>
        <w:pStyle w:val="20"/>
        <w:tabs>
          <w:tab w:val="right" w:leader="dot" w:pos="9070"/>
          <w:tab w:val="clear" w:pos="540"/>
          <w:tab w:val="clear" w:pos="9360"/>
        </w:tabs>
      </w:pPr>
      <w:r>
        <w:fldChar w:fldCharType="begin"/>
      </w:r>
      <w:r>
        <w:instrText xml:space="preserve"> HYPERLINK \l _Toc479 </w:instrText>
      </w:r>
      <w:r>
        <w:fldChar w:fldCharType="separate"/>
      </w:r>
      <w:r>
        <w:t xml:space="preserve">5.2 </w:t>
      </w:r>
      <w:r>
        <w:rPr>
          <w:rFonts w:hint="eastAsia"/>
        </w:rPr>
        <w:t>门窗的空气声隔声量</w:t>
      </w:r>
      <w:r>
        <w:tab/>
      </w:r>
      <w:r>
        <w:fldChar w:fldCharType="begin"/>
      </w:r>
      <w:r>
        <w:instrText xml:space="preserve"> PAGEREF _Toc479 \h </w:instrText>
      </w:r>
      <w:r>
        <w:fldChar w:fldCharType="separate"/>
      </w:r>
      <w:r>
        <w:t>10</w:t>
      </w:r>
      <w:r>
        <w:fldChar w:fldCharType="end"/>
      </w:r>
      <w:r>
        <w:fldChar w:fldCharType="end"/>
      </w:r>
    </w:p>
    <w:p>
      <w:pPr>
        <w:pStyle w:val="18"/>
        <w:tabs>
          <w:tab w:val="right" w:leader="dot" w:pos="9070"/>
          <w:tab w:val="clear" w:pos="180"/>
          <w:tab w:val="clear" w:pos="9360"/>
        </w:tabs>
      </w:pPr>
      <w:r>
        <w:fldChar w:fldCharType="begin"/>
      </w:r>
      <w:r>
        <w:instrText xml:space="preserve"> HYPERLINK \l _Toc30030 </w:instrText>
      </w:r>
      <w:r>
        <w:fldChar w:fldCharType="separate"/>
      </w:r>
      <w:r>
        <w:t xml:space="preserve">6 </w:t>
      </w:r>
      <w:r>
        <w:rPr>
          <w:rFonts w:hint="eastAsia"/>
        </w:rPr>
        <w:t>楼板撞击声隔声性能</w:t>
      </w:r>
      <w:r>
        <w:tab/>
      </w:r>
      <w:r>
        <w:fldChar w:fldCharType="begin"/>
      </w:r>
      <w:r>
        <w:instrText xml:space="preserve"> PAGEREF _Toc30030 \h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_Toc6853 </w:instrText>
      </w:r>
      <w:r>
        <w:fldChar w:fldCharType="separate"/>
      </w:r>
      <w:r>
        <w:rPr>
          <w:kern w:val="2"/>
        </w:rPr>
        <w:t xml:space="preserve">7 </w:t>
      </w:r>
      <w:r>
        <w:rPr>
          <w:rFonts w:hint="eastAsia"/>
          <w:kern w:val="2"/>
        </w:rPr>
        <w:t>结论</w:t>
      </w:r>
      <w:r>
        <w:tab/>
      </w:r>
      <w:r>
        <w:fldChar w:fldCharType="begin"/>
      </w:r>
      <w:r>
        <w:instrText xml:space="preserve"> PAGEREF _Toc6853 \h </w:instrText>
      </w:r>
      <w:r>
        <w:fldChar w:fldCharType="separate"/>
      </w:r>
      <w:r>
        <w:t>13</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bookmarkEnd w:id="59"/>
    </w:p>
    <w:p>
      <w:pPr>
        <w:pStyle w:val="2"/>
        <w:ind w:left="669" w:hanging="669"/>
      </w:pPr>
      <w:bookmarkStart w:id="11" w:name="_Toc13173"/>
      <w:r>
        <w:rPr>
          <w:rFonts w:hint="eastAsia"/>
        </w:rPr>
        <w:t>建筑概况</w:t>
      </w:r>
      <w:bookmarkEnd w:id="11"/>
    </w:p>
    <w:p>
      <w:pPr>
        <w:pStyle w:val="3"/>
        <w:ind w:firstLine="420"/>
        <w:jc w:val="center"/>
        <w:rPr>
          <w:sz w:val="18"/>
          <w:szCs w:val="18"/>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51"/>
        <w:gridCol w:w="622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工程名称</w:t>
            </w:r>
          </w:p>
        </w:tc>
        <w:tc>
          <w:tcPr>
            <w:tcW w:w="6056"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建筑面积</w:t>
            </w:r>
            <w:r>
              <w:t>(m</w:t>
            </w:r>
            <w:r>
              <w:rPr>
                <w:vertAlign w:val="superscript"/>
              </w:rPr>
              <w:t>2</w:t>
            </w:r>
            <w:r>
              <w:t>)</w:t>
            </w:r>
          </w:p>
        </w:tc>
        <w:tc>
          <w:tcPr>
            <w:tcW w:w="6056" w:type="dxa"/>
          </w:tcPr>
          <w:p>
            <w:pPr>
              <w:pStyle w:val="3"/>
            </w:pPr>
            <w:r>
              <w:rPr>
                <w:rFonts w:hint="eastAsia"/>
              </w:rPr>
              <w:t xml:space="preserve">地上  </w:t>
            </w:r>
            <w:bookmarkStart w:id="13" w:name="地上建筑面积"/>
            <w:r>
              <w:t>26513</w:t>
            </w:r>
            <w:bookmarkEnd w:id="13"/>
            <w:r>
              <w:rPr>
                <w:rFonts w:hint="eastAsia"/>
              </w:rPr>
              <w:t xml:space="preserve">        地下</w:t>
            </w:r>
            <w:bookmarkStart w:id="14" w:name="地下建筑面积"/>
            <w:r>
              <w:t>0</w:t>
            </w:r>
            <w:bookmarkEnd w:id="14"/>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建筑层数</w:t>
            </w:r>
          </w:p>
        </w:tc>
        <w:tc>
          <w:tcPr>
            <w:tcW w:w="6056" w:type="dxa"/>
          </w:tcPr>
          <w:p>
            <w:pPr>
              <w:pStyle w:val="3"/>
            </w:pPr>
            <w:r>
              <w:rPr>
                <w:rFonts w:hint="eastAsia"/>
              </w:rPr>
              <w:t xml:space="preserve">地上 </w:t>
            </w:r>
            <w:bookmarkStart w:id="15" w:name="地上建筑层数"/>
            <w:r>
              <w:t>4</w:t>
            </w:r>
            <w:bookmarkEnd w:id="15"/>
            <w:r>
              <w:rPr>
                <w:rFonts w:hint="eastAsia"/>
              </w:rPr>
              <w:t xml:space="preserve">         地下</w:t>
            </w:r>
            <w:bookmarkStart w:id="16" w:name="地下建筑层数"/>
            <w:r>
              <w:t>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建筑高度（</w:t>
            </w:r>
            <w:r>
              <w:t>m</w:t>
            </w:r>
            <w:r>
              <w:rPr>
                <w:rFonts w:hint="eastAsia"/>
              </w:rPr>
              <w:t>）</w:t>
            </w:r>
          </w:p>
        </w:tc>
        <w:tc>
          <w:tcPr>
            <w:tcW w:w="6056" w:type="dxa"/>
          </w:tcPr>
          <w:p>
            <w:pPr>
              <w:pStyle w:val="3"/>
            </w:pPr>
            <w:r>
              <w:rPr>
                <w:rFonts w:hint="eastAsia"/>
              </w:rPr>
              <w:t>地上</w:t>
            </w:r>
            <w:bookmarkStart w:id="17" w:name="地上建筑高度"/>
            <w:r>
              <w:t>18.0</w:t>
            </w:r>
            <w:bookmarkEnd w:id="17"/>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776" w:type="dxa"/>
            <w:shd w:val="clear" w:color="auto" w:fill="E6E6E6"/>
          </w:tcPr>
          <w:p>
            <w:pPr>
              <w:pStyle w:val="3"/>
            </w:pPr>
            <w:r>
              <w:rPr>
                <w:rFonts w:hint="eastAsia"/>
              </w:rPr>
              <w:t>北向角度（°）</w:t>
            </w:r>
          </w:p>
        </w:tc>
        <w:tc>
          <w:tcPr>
            <w:tcW w:w="6056" w:type="dxa"/>
          </w:tcPr>
          <w:p>
            <w:pPr>
              <w:pStyle w:val="3"/>
            </w:pPr>
            <w:bookmarkStart w:id="18" w:name="北向角度"/>
            <w:r>
              <w:t>90</w:t>
            </w:r>
            <w:bookmarkEnd w:id="18"/>
          </w:p>
        </w:tc>
      </w:tr>
    </w:tbl>
    <w:p>
      <w:pPr>
        <w:pStyle w:val="3"/>
        <w:spacing w:before="312" w:beforeLines="100"/>
        <w:jc w:val="center"/>
        <w:rPr>
          <w:lang w:val="en-US"/>
        </w:rPr>
      </w:pPr>
      <w:bookmarkStart w:id="19" w:name="单体模型观察图"/>
      <w:bookmarkEnd w:id="19"/>
      <w:bookmarkStart w:id="20" w:name="围护结构概况"/>
      <w:bookmarkEnd w:id="20"/>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1" w:name="_Toc6031"/>
      <w:r>
        <w:rPr>
          <w:rFonts w:hint="eastAsia"/>
        </w:rPr>
        <w:t>评价依据</w:t>
      </w:r>
      <w:bookmarkEnd w:id="21"/>
    </w:p>
    <w:p>
      <w:pPr>
        <w:pStyle w:val="3"/>
        <w:numPr>
          <w:ilvl w:val="0"/>
          <w:numId w:val="2"/>
        </w:numPr>
        <w:rPr>
          <w:lang w:val="en-US"/>
        </w:rPr>
      </w:pPr>
      <w:bookmarkStart w:id="22" w:name="计算依据"/>
      <w:bookmarkEnd w:id="22"/>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w:t>
      </w:r>
      <w:r>
        <w:rPr>
          <w:lang w:val="en-US"/>
        </w:rPr>
        <w:t>2</w:t>
      </w:r>
      <w:r>
        <w:rPr>
          <w:rFonts w:hint="eastAsia"/>
          <w:lang w:val="en-US"/>
        </w:rPr>
        <w:t>）第二版》</w:t>
      </w:r>
    </w:p>
    <w:p>
      <w:pPr>
        <w:pStyle w:val="2"/>
        <w:ind w:left="669" w:hanging="669"/>
      </w:pPr>
      <w:bookmarkStart w:id="23" w:name="_Toc12560"/>
      <w:r>
        <w:rPr>
          <w:rFonts w:hint="eastAsia"/>
        </w:rPr>
        <w:t>标准</w:t>
      </w:r>
      <w:r>
        <w:t>要求</w:t>
      </w:r>
      <w:bookmarkEnd w:id="23"/>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 室内噪声级应满足现行国家标准《民用建筑隔声设计规范》GB 50118 中的低限要求；</w:t>
      </w:r>
    </w:p>
    <w:p>
      <w:pPr>
        <w:pStyle w:val="3"/>
        <w:ind w:left="720" w:leftChars="400"/>
      </w:pPr>
      <w:r>
        <w:rPr>
          <w:rFonts w:hint="eastAsia"/>
        </w:rPr>
        <w:t>2 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 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 楼板的撞击声隔声性能达到现行国家标准《民用建筑隔声设计规范》GB50118中的低限标准限值和高要求标准限值的平均值，得3分；达到高要求标准限值，得5分。</w:t>
      </w:r>
    </w:p>
    <w:p>
      <w:pPr>
        <w:pStyle w:val="2"/>
        <w:ind w:left="669" w:hanging="669"/>
        <w:rPr>
          <w:kern w:val="2"/>
        </w:rPr>
      </w:pPr>
      <w:bookmarkStart w:id="24" w:name="_Toc17233"/>
      <w:bookmarkStart w:id="25" w:name="_Toc438716944"/>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6" w:name="_Toc8111"/>
      <w:r>
        <w:rPr>
          <w:rFonts w:hint="eastAsia"/>
        </w:rPr>
        <w:t>原理概要</w:t>
      </w:r>
      <w:bookmarkEnd w:id="26"/>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25" o:spt="75" type="#_x0000_t75" style="height:30.75pt;width:56.25pt;" o:ole="t" filled="f" o:preferrelative="t" stroked="f" coordsize="21600,21600">
            <v:path/>
            <v:fill on="f" focussize="0,0"/>
            <v:stroke on="f" joinstyle="miter"/>
            <v:imagedata r:id="rId10" o:title=""/>
            <o:lock v:ext="edit" aspectratio="t"/>
            <w10:wrap type="none"/>
            <w10:anchorlock/>
          </v:shape>
          <o:OLEObject Type="Embed" ProgID="Equation.3" ShapeID="_x0000_i1025" DrawAspect="Content" ObjectID="_1468075725" r:id="rId9">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7" w:name="_Toc503275877"/>
      <w:bookmarkStart w:id="28" w:name="_Toc503800603"/>
      <w:bookmarkStart w:id="29" w:name="_Toc503800668"/>
      <w:bookmarkStart w:id="30" w:name="_Toc740"/>
      <w:r>
        <w:rPr>
          <w:rFonts w:hint="eastAsia"/>
        </w:rPr>
        <w:t>质量定律</w:t>
      </w:r>
      <w:bookmarkEnd w:id="27"/>
      <w:bookmarkEnd w:id="28"/>
      <w:bookmarkEnd w:id="29"/>
      <w:bookmarkEnd w:id="30"/>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26" o:spt="75" type="#_x0000_t75" style="height:41.25pt;width:107.2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2">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4"/>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6"/>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1" w:name="_Toc6985"/>
      <w:r>
        <w:t>隔声</w:t>
      </w:r>
      <w:r>
        <w:rPr>
          <w:rFonts w:hint="eastAsia"/>
        </w:rPr>
        <w:t>量计算经验</w:t>
      </w:r>
      <w:r>
        <w:t>公式</w:t>
      </w:r>
      <w:bookmarkEnd w:id="31"/>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7"/>
                    <a:stretch>
                      <a:fillRect/>
                    </a:stretch>
                  </pic:blipFill>
                  <pic:spPr>
                    <a:xfrm>
                      <a:off x="0" y="0"/>
                      <a:ext cx="3431722" cy="526650"/>
                    </a:xfrm>
                    <a:prstGeom prst="rect">
                      <a:avLst/>
                    </a:prstGeom>
                  </pic:spPr>
                </pic:pic>
              </a:graphicData>
            </a:graphic>
          </wp:inline>
        </w:drawing>
      </w:r>
    </w:p>
    <w:p>
      <w:pPr>
        <w:pStyle w:val="3"/>
        <w:ind w:firstLine="420" w:firstLineChars="200"/>
        <w:jc w:val="center"/>
      </w:pPr>
    </w:p>
    <w:p>
      <w:pPr>
        <w:pStyle w:val="3"/>
        <w:ind w:firstLine="420" w:firstLineChars="200"/>
        <w:jc w:val="center"/>
      </w:pPr>
      <w:r>
        <w:rPr>
          <w:lang w:val="en-US"/>
        </w:rPr>
        <w:drawing>
          <wp:inline distT="0" distB="0" distL="0" distR="0">
            <wp:extent cx="4029075" cy="3392170"/>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4038863" cy="3400448"/>
                    </a:xfrm>
                    <a:prstGeom prst="rect">
                      <a:avLst/>
                    </a:prstGeom>
                    <a:noFill/>
                    <a:ln>
                      <a:noFill/>
                    </a:ln>
                  </pic:spPr>
                </pic:pic>
              </a:graphicData>
            </a:graphic>
          </wp:inline>
        </w:drawing>
      </w:r>
    </w:p>
    <w:p>
      <w:pPr>
        <w:jc w:val="center"/>
        <w:rPr>
          <w:lang w:val="en-US"/>
        </w:rP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2" w:name="_Toc19257"/>
      <w:r>
        <w:rPr>
          <w:rFonts w:hint="eastAsia"/>
        </w:rPr>
        <w:t>单值评价量</w:t>
      </w:r>
      <w:bookmarkEnd w:id="32"/>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空气</w:t>
      </w:r>
      <w:r>
        <w:rPr>
          <w:rFonts w:hint="eastAsia"/>
          <w:kern w:val="2"/>
          <w:lang w:val="en-US"/>
        </w:rPr>
        <w:t>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0"/>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27" o:spt="75" type="#_x0000_t75" style="height:16.5pt;width:16.5pt;" o:ole="t" filled="f" o:preferrelative="t" stroked="f" coordsize="21600,21600">
            <v:path/>
            <v:fill on="f" focussize="0,0"/>
            <v:stroke on="f" joinstyle="miter"/>
            <v:imagedata r:id="rId22" o:title=""/>
            <o:lock v:ext="edit" aspectratio="t"/>
            <w10:wrap type="none"/>
            <w10:anchorlock/>
          </v:shape>
          <o:OLEObject Type="Embed" ProgID="Equation.DSMT4" ShapeID="_x0000_i1027" DrawAspect="Content" ObjectID="_1468075727" r:id="rId21">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28" o:spt="75" type="#_x0000_t75" style="height:16.5pt;width:12pt;" o:ole="t" filled="f" o:preferrelative="t" stroked="f" coordsize="21600,21600">
            <v:path/>
            <v:fill on="f" focussize="0,0"/>
            <v:stroke on="f" joinstyle="miter"/>
            <v:imagedata r:id="rId24" o:title=""/>
            <o:lock v:ext="edit" aspectratio="t"/>
            <w10:wrap type="none"/>
            <w10:anchorlock/>
          </v:shape>
          <o:OLEObject Type="Embed" ProgID="Equation.DSMT4" ShapeID="_x0000_i1028" DrawAspect="Content" ObjectID="_1468075728" r:id="rId23">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29" o:spt="75" type="#_x0000_t75" style="height:14.25pt;width:12pt;" o:ole="t" filled="f" o:preferrelative="t" stroked="f" coordsize="21600,21600">
            <v:path/>
            <v:fill on="f" focussize="0,0"/>
            <v:stroke on="f" joinstyle="miter"/>
            <v:imagedata r:id="rId26" o:title=""/>
            <o:lock v:ext="edit" aspectratio="t"/>
            <w10:wrap type="none"/>
            <w10:anchorlock/>
          </v:shape>
          <o:OLEObject Type="Embed" ProgID="Equation.DSMT4" ShapeID="_x0000_i1029" DrawAspect="Content" ObjectID="_1468075729" r:id="rId25">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7"/>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8"/>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0" o:spt="75" type="#_x0000_t75" style="height:16.5pt;width:18.7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9">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1" o:spt="75" type="#_x0000_t75" style="height:16.5pt;width:12pt;" o:ole="t" filled="f" o:preferrelative="t" stroked="f" coordsize="21600,21600">
            <v:path/>
            <v:fill on="f" focussize="0,0"/>
            <v:stroke on="f" joinstyle="miter"/>
            <v:imagedata r:id="rId26" o:title=""/>
            <o:lock v:ext="edit" aspectratio="t"/>
            <w10:wrap type="none"/>
            <w10:anchorlock/>
          </v:shape>
          <o:OLEObject Type="Embed" ProgID="Equation.DSMT4" ShapeID="_x0000_i1031" DrawAspect="Content" ObjectID="_1468075731" r:id="rId30">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3" w:name="_Toc21119"/>
      <w:r>
        <w:rPr>
          <w:rFonts w:hint="eastAsia"/>
        </w:rPr>
        <w:t>频谱修正量</w:t>
      </w:r>
      <w:bookmarkEnd w:id="33"/>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1"/>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ind w:firstLine="480"/>
        <w:jc w:val="center"/>
        <w:rPr>
          <w:rFonts w:ascii="宋体" w:hAnsi="宋体"/>
        </w:rPr>
      </w:pPr>
    </w:p>
    <w:p>
      <w:pPr>
        <w:pStyle w:val="2"/>
        <w:ind w:left="669" w:hanging="669"/>
      </w:pPr>
      <w:bookmarkStart w:id="34" w:name="_Toc12314"/>
      <w:r>
        <w:rPr>
          <w:rFonts w:hint="eastAsia"/>
        </w:rPr>
        <w:t>构件空气声隔声性能</w:t>
      </w:r>
      <w:bookmarkEnd w:id="34"/>
    </w:p>
    <w:p>
      <w:pPr>
        <w:pStyle w:val="4"/>
      </w:pPr>
      <w:bookmarkStart w:id="35" w:name="_Toc21236"/>
      <w:r>
        <w:rPr>
          <w:rFonts w:hint="eastAsia"/>
        </w:rPr>
        <w:t>墙板的空气声隔声量</w:t>
      </w:r>
      <w:bookmarkEnd w:id="35"/>
    </w:p>
    <w:p>
      <w:pPr>
        <w:pStyle w:val="5"/>
      </w:pPr>
      <w:bookmarkStart w:id="36" w:name="_Toc13719"/>
      <w:r>
        <w:rPr>
          <w:rFonts w:hint="eastAsia"/>
        </w:rPr>
        <w:t>墙板构造做法</w:t>
      </w:r>
      <w:bookmarkEnd w:id="36"/>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pPr>
              <w:jc w:val="center"/>
            </w:pPr>
            <w:r>
              <w:t>6</w:t>
            </w:r>
          </w:p>
        </w:tc>
        <w:tc>
          <w:tcPr>
            <w:vAlign w:val="center"/>
          </w:tcPr>
          <w:p>
            <w:pPr>
              <w:jc w:val="center"/>
            </w:pPr>
            <w:r>
              <w:t>1800</w:t>
            </w:r>
          </w:p>
        </w:tc>
        <w:tc>
          <w:tcPr>
            <w:vAlign w:val="center"/>
          </w:tcPr>
          <w:p>
            <w:pPr>
              <w:jc w:val="center"/>
            </w:pPr>
            <w:r>
              <w:t>11</w:t>
            </w:r>
          </w:p>
        </w:tc>
        <w:tc>
          <w:tcPr>
            <w:vMerge w:val="restart"/>
            <w:vAlign w:val="center"/>
          </w:tcPr>
          <w:p>
            <w:pPr>
              <w:jc w:val="center"/>
            </w:pPr>
            <w:r>
              <w:t>148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岩棉板</w:t>
            </w:r>
          </w:p>
        </w:tc>
        <w:tc>
          <w:tcPr>
            <w:vAlign w:val="center"/>
          </w:tcPr>
          <w:p>
            <w:pPr>
              <w:jc w:val="center"/>
            </w:pPr>
            <w:r>
              <w:t>150</w:t>
            </w:r>
          </w:p>
        </w:tc>
        <w:tc>
          <w:tcPr>
            <w:vAlign w:val="center"/>
          </w:tcPr>
          <w:p>
            <w:pPr>
              <w:jc w:val="center"/>
            </w:pPr>
            <w:r>
              <w:t>160</w:t>
            </w:r>
          </w:p>
        </w:tc>
        <w:tc>
          <w:tcPr>
            <w:vAlign w:val="center"/>
          </w:tcPr>
          <w:p>
            <w:pPr>
              <w:jc w:val="center"/>
            </w:pPr>
            <w:r>
              <w:t>24</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15</w:t>
            </w:r>
          </w:p>
        </w:tc>
        <w:tc>
          <w:tcPr>
            <w:vAlign w:val="center"/>
          </w:tcPr>
          <w:p>
            <w:pPr>
              <w:jc w:val="center"/>
            </w:pPr>
            <w:r>
              <w:t>1800</w:t>
            </w:r>
          </w:p>
        </w:tc>
        <w:tc>
          <w:tcPr>
            <w:vAlign w:val="center"/>
          </w:tcPr>
          <w:p>
            <w:pPr>
              <w:jc w:val="center"/>
            </w:pPr>
            <w:r>
              <w:t>27</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加气混凝土砌块（B05级）</w:t>
            </w:r>
          </w:p>
        </w:tc>
        <w:tc>
          <w:tcPr>
            <w:vAlign w:val="center"/>
          </w:tcPr>
          <w:p>
            <w:pPr>
              <w:jc w:val="center"/>
            </w:pPr>
            <w:r>
              <w:t>100</w:t>
            </w:r>
          </w:p>
        </w:tc>
        <w:tc>
          <w:tcPr>
            <w:vAlign w:val="center"/>
          </w:tcPr>
          <w:p>
            <w:pPr>
              <w:jc w:val="center"/>
            </w:pPr>
            <w:r>
              <w:t>500</w:t>
            </w:r>
          </w:p>
        </w:tc>
        <w:tc>
          <w:tcPr>
            <w:vAlign w:val="center"/>
          </w:tcPr>
          <w:p>
            <w:pPr>
              <w:jc w:val="center"/>
            </w:pPr>
            <w:r>
              <w:t>50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163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加气混凝土砌块（B05级）</w:t>
            </w:r>
          </w:p>
        </w:tc>
        <w:tc>
          <w:tcPr>
            <w:vAlign w:val="center"/>
          </w:tcPr>
          <w:p>
            <w:pPr>
              <w:jc w:val="center"/>
            </w:pPr>
            <w:r>
              <w:t>190</w:t>
            </w:r>
          </w:p>
        </w:tc>
        <w:tc>
          <w:tcPr>
            <w:vAlign w:val="center"/>
          </w:tcPr>
          <w:p>
            <w:pPr>
              <w:jc w:val="center"/>
            </w:pPr>
            <w:r>
              <w:t>500</w:t>
            </w:r>
          </w:p>
        </w:tc>
        <w:tc>
          <w:tcPr>
            <w:vAlign w:val="center"/>
          </w:tcPr>
          <w:p>
            <w:pPr>
              <w:jc w:val="center"/>
            </w:pPr>
            <w:r>
              <w:t>95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528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SBS改性沥青防水卷材</w:t>
            </w:r>
          </w:p>
        </w:tc>
        <w:tc>
          <w:tcPr>
            <w:vAlign w:val="center"/>
          </w:tcPr>
          <w:p>
            <w:pPr>
              <w:jc w:val="center"/>
            </w:pPr>
            <w:r>
              <w:t>6</w:t>
            </w:r>
          </w:p>
        </w:tc>
        <w:tc>
          <w:tcPr>
            <w:vAlign w:val="center"/>
          </w:tcPr>
          <w:p>
            <w:pPr>
              <w:jc w:val="center"/>
            </w:pPr>
            <w:r>
              <w:t>900</w:t>
            </w:r>
          </w:p>
        </w:tc>
        <w:tc>
          <w:tcPr>
            <w:vAlign w:val="center"/>
          </w:tcPr>
          <w:p>
            <w:pPr>
              <w:jc w:val="center"/>
            </w:pPr>
            <w:r>
              <w:t>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水泥膨胀珍珠岩(ρ=600)</w:t>
            </w:r>
          </w:p>
        </w:tc>
        <w:tc>
          <w:tcPr>
            <w:vAlign w:val="center"/>
          </w:tcPr>
          <w:p>
            <w:pPr>
              <w:jc w:val="center"/>
            </w:pPr>
            <w:r>
              <w:t>30</w:t>
            </w:r>
          </w:p>
        </w:tc>
        <w:tc>
          <w:tcPr>
            <w:vAlign w:val="center"/>
          </w:tcPr>
          <w:p>
            <w:pPr>
              <w:jc w:val="center"/>
            </w:pPr>
            <w:r>
              <w:t>600</w:t>
            </w:r>
          </w:p>
        </w:tc>
        <w:tc>
          <w:tcPr>
            <w:vAlign w:val="center"/>
          </w:tcPr>
          <w:p>
            <w:pPr>
              <w:jc w:val="center"/>
            </w:pPr>
            <w:r>
              <w:t>18</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w:t>
            </w:r>
          </w:p>
        </w:tc>
        <w:tc>
          <w:tcPr>
            <w:vAlign w:val="center"/>
          </w:tcPr>
          <w:p>
            <w:pPr>
              <w:jc w:val="center"/>
            </w:pPr>
            <w:r>
              <w:t>150</w:t>
            </w:r>
          </w:p>
        </w:tc>
        <w:tc>
          <w:tcPr>
            <w:vAlign w:val="center"/>
          </w:tcPr>
          <w:p>
            <w:pPr>
              <w:jc w:val="center"/>
            </w:pPr>
            <w:r>
              <w:t>30</w:t>
            </w:r>
          </w:p>
        </w:tc>
        <w:tc>
          <w:tcPr>
            <w:vAlign w:val="center"/>
          </w:tcPr>
          <w:p>
            <w:pPr>
              <w:jc w:val="center"/>
            </w:pPr>
            <w:r>
              <w:t>5</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挑空楼板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424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岩棉板</w:t>
            </w:r>
          </w:p>
        </w:tc>
        <w:tc>
          <w:tcPr>
            <w:vAlign w:val="center"/>
          </w:tcPr>
          <w:p>
            <w:pPr>
              <w:jc w:val="center"/>
            </w:pPr>
            <w:r>
              <w:t>100</w:t>
            </w:r>
          </w:p>
        </w:tc>
        <w:tc>
          <w:tcPr>
            <w:vAlign w:val="center"/>
          </w:tcPr>
          <w:p>
            <w:pPr>
              <w:jc w:val="center"/>
            </w:pPr>
            <w:r>
              <w:t>160</w:t>
            </w:r>
          </w:p>
        </w:tc>
        <w:tc>
          <w:tcPr>
            <w:vAlign w:val="center"/>
          </w:tcPr>
          <w:p>
            <w:pPr>
              <w:jc w:val="center"/>
            </w:pPr>
            <w:r>
              <w:t>16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7" w:name="围护结构材料清单"/>
      <w:bookmarkEnd w:id="37"/>
    </w:p>
    <w:p>
      <w:pPr>
        <w:pStyle w:val="5"/>
      </w:pPr>
      <w:bookmarkStart w:id="38" w:name="_Toc29063"/>
      <w:r>
        <w:rPr>
          <w:rFonts w:hint="eastAsia"/>
        </w:rPr>
        <w:t>墙板空气声隔声性能</w:t>
      </w:r>
      <w:bookmarkEnd w:id="38"/>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符合质量定律的构件，可按面密度m计算各频率下的空气声隔声量R：</w:t>
      </w:r>
      <w:r>
        <w:rPr>
          <w:lang w:val="en-US"/>
        </w:rPr>
        <w:t xml:space="preserve"> </w:t>
      </w:r>
    </w:p>
    <w:p>
      <w:pPr>
        <w:pStyle w:val="3"/>
        <w:ind w:left="840"/>
        <w:jc w:val="center"/>
        <w:rPr>
          <w:lang w:val="en-US"/>
        </w:rPr>
      </w:pPr>
      <w:r>
        <w:rPr>
          <w:i/>
          <w:lang w:val="en-US"/>
        </w:rPr>
        <w:t>R</w:t>
      </w:r>
      <w:r>
        <w:rPr>
          <w:lang w:val="en-US"/>
        </w:rPr>
        <w:t>=</w:t>
      </w:r>
      <w:bookmarkStart w:id="39" w:name="公式A1"/>
      <w:r>
        <w:t>23</w:t>
      </w:r>
      <w:bookmarkEnd w:id="39"/>
      <w:r>
        <w:rPr>
          <w:rFonts w:hint="eastAsia"/>
          <w:i/>
          <w:lang w:val="en-US"/>
        </w:rPr>
        <w:t>lg</w:t>
      </w:r>
      <w:r>
        <w:rPr>
          <w:lang w:val="en-US"/>
        </w:rPr>
        <w:t xml:space="preserve"> </w:t>
      </w:r>
      <w:r>
        <w:rPr>
          <w:rFonts w:hint="eastAsia"/>
          <w:lang w:val="en-US"/>
        </w:rPr>
        <w:t>m</w:t>
      </w:r>
      <w:r>
        <w:rPr>
          <w:lang w:val="en-US"/>
        </w:rPr>
        <w:t>+</w:t>
      </w:r>
      <w:bookmarkStart w:id="40" w:name="公式B1"/>
      <w:r>
        <w:t>11</w:t>
      </w:r>
      <w:bookmarkEnd w:id="40"/>
      <w:r>
        <w:rPr>
          <w:rFonts w:hint="eastAsia"/>
          <w:i/>
          <w:lang w:val="en-US"/>
        </w:rPr>
        <w:t>lg</w:t>
      </w:r>
      <w:r>
        <w:rPr>
          <w:i/>
          <w:lang w:val="en-US"/>
        </w:rPr>
        <w:t xml:space="preserve"> </w:t>
      </w:r>
      <w:r>
        <w:rPr>
          <w:rFonts w:hint="eastAsia"/>
          <w:lang w:val="en-US"/>
        </w:rPr>
        <w:t>f</w:t>
      </w:r>
      <w:bookmarkStart w:id="41" w:name="公式C1"/>
      <w:r>
        <w:t>-41</w:t>
      </w:r>
      <w:bookmarkEnd w:id="41"/>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42" w:name="公式A2"/>
      <w:r>
        <w:t>13</w:t>
      </w:r>
      <w:bookmarkEnd w:id="42"/>
      <w:r>
        <w:rPr>
          <w:rFonts w:hint="eastAsia"/>
          <w:i/>
          <w:lang w:val="en-US"/>
        </w:rPr>
        <w:t>lg</w:t>
      </w:r>
      <w:r>
        <w:rPr>
          <w:lang w:val="en-US"/>
        </w:rPr>
        <w:t xml:space="preserve"> </w:t>
      </w:r>
      <w:r>
        <w:rPr>
          <w:rFonts w:hint="eastAsia"/>
          <w:lang w:val="en-US"/>
        </w:rPr>
        <w:t>m</w:t>
      </w:r>
      <w:r>
        <w:rPr>
          <w:lang w:val="en-US"/>
        </w:rPr>
        <w:t>+</w:t>
      </w:r>
      <w:bookmarkStart w:id="43" w:name="公式B2"/>
      <w:r>
        <w:t>11</w:t>
      </w:r>
      <w:bookmarkEnd w:id="43"/>
      <w:r>
        <w:rPr>
          <w:rFonts w:hint="eastAsia"/>
          <w:i/>
          <w:lang w:val="en-US"/>
        </w:rPr>
        <w:t>lg</w:t>
      </w:r>
      <w:r>
        <w:rPr>
          <w:i/>
          <w:lang w:val="en-US"/>
        </w:rPr>
        <w:t xml:space="preserve"> </w:t>
      </w:r>
      <w:r>
        <w:rPr>
          <w:rFonts w:hint="eastAsia"/>
          <w:lang w:val="en-US"/>
        </w:rPr>
        <w:t>f</w:t>
      </w:r>
      <w:r>
        <w:rPr>
          <w:lang w:val="en-US"/>
        </w:rPr>
        <w:t xml:space="preserve"> </w:t>
      </w:r>
      <w:bookmarkStart w:id="44" w:name="公式C2"/>
      <w:r>
        <w:t>-18</w:t>
      </w:r>
      <w:bookmarkEnd w:id="44"/>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办公室(办公建筑)与普通房间之间隔墙</w:t>
            </w:r>
          </w:p>
        </w:tc>
        <w:tc>
          <w:tcPr>
            <w:shd w:val="clear" w:color="auto" w:fill="E6E6E6"/>
            <w:vAlign w:val="center"/>
          </w:tcPr>
          <w:p>
            <w:r>
              <w:t>构造做法</w:t>
            </w:r>
          </w:p>
        </w:tc>
        <w:tc>
          <w:tcPr>
            <w:gridSpan w:val="5"/>
            <w:vAlign w:val="center"/>
          </w:tcPr>
          <w:p>
            <w:r>
              <w:t>水泥砂浆 20mm＋加气混凝土砌块（B05级）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GRC轻质多孔条板（60厚9孔+50厚岩棉+60厚9孔双面抹灰）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163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49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办公室(办公建筑)外墙</w:t>
            </w:r>
          </w:p>
        </w:tc>
        <w:tc>
          <w:tcPr>
            <w:shd w:val="clear" w:color="auto" w:fill="E6E6E6"/>
            <w:vAlign w:val="center"/>
          </w:tcPr>
          <w:p>
            <w:r>
              <w:t>构造做法</w:t>
            </w:r>
          </w:p>
        </w:tc>
        <w:tc>
          <w:tcPr>
            <w:gridSpan w:val="5"/>
            <w:vAlign w:val="center"/>
          </w:tcPr>
          <w:p>
            <w:r>
              <w:t>水泥砂浆 6mm＋岩棉板 150mm＋水泥砂浆 15mm＋加气混凝土砌块（B05级） 100mm＋水泥砂浆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钢筋混凝土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148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会议室(办公建筑)外墙</w:t>
            </w:r>
          </w:p>
        </w:tc>
        <w:tc>
          <w:tcPr>
            <w:shd w:val="clear" w:color="auto" w:fill="E6E6E6"/>
            <w:vAlign w:val="center"/>
          </w:tcPr>
          <w:p>
            <w:r>
              <w:t>构造做法</w:t>
            </w:r>
          </w:p>
        </w:tc>
        <w:tc>
          <w:tcPr>
            <w:gridSpan w:val="5"/>
            <w:vAlign w:val="center"/>
          </w:tcPr>
          <w:p>
            <w:r>
              <w:t>水泥砂浆 6mm＋岩棉板 150mm＋水泥砂浆 15mm＋加气混凝土砌块（B05级） 100mm＋水泥砂浆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钢筋混凝土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148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w:t>
            </w:r>
          </w:p>
        </w:tc>
        <w:tc>
          <w:tcPr>
            <w:vAlign w:val="center"/>
          </w:tcPr>
          <w:p>
            <w:r>
              <w:t>--</w:t>
            </w:r>
          </w:p>
        </w:tc>
        <w:tc>
          <w:tcPr>
            <w:vAlign w:val="center"/>
          </w:tcPr>
          <w:p>
            <w:r>
              <w:t>--</w:t>
            </w:r>
          </w:p>
        </w:tc>
        <w:tc>
          <w:tcPr>
            <w:vAlign w:val="center"/>
          </w:tcPr>
          <w:p>
            <w:r>
              <w:t>--</w:t>
            </w:r>
          </w:p>
        </w:tc>
        <w:tc>
          <w:tcPr>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办公室(办公建筑)与普通房间之间楼板</w:t>
            </w:r>
          </w:p>
        </w:tc>
        <w:tc>
          <w:tcPr>
            <w:shd w:val="clear" w:color="auto" w:fill="E6E6E6"/>
            <w:vAlign w:val="center"/>
          </w:tcPr>
          <w:p>
            <w:r>
              <w:t>构造做法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70厚混凝土板+20厚实贴木地面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72.1</w:t>
            </w:r>
          </w:p>
        </w:tc>
        <w:tc>
          <w:tcPr>
            <w:vAlign w:val="center"/>
          </w:tcPr>
          <w:p>
            <w:r>
              <w:t>74.4</w:t>
            </w:r>
          </w:p>
        </w:tc>
        <w:tc>
          <w:tcPr>
            <w:vAlign w:val="center"/>
          </w:tcPr>
          <w:p>
            <w:r>
              <w:t>76.5</w:t>
            </w:r>
          </w:p>
        </w:tc>
        <w:tc>
          <w:tcPr>
            <w:vAlign w:val="center"/>
          </w:tcPr>
          <w:p>
            <w:r>
              <w:t>71.3</w:t>
            </w:r>
          </w:p>
        </w:tc>
        <w:tc>
          <w:tcPr>
            <w:vAlign w:val="center"/>
          </w:tcPr>
          <w:p>
            <w: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0.0</w:t>
            </w:r>
          </w:p>
        </w:tc>
        <w:tc>
          <w:tcPr>
            <w:vAlign w:val="center"/>
          </w:tcPr>
          <w:p>
            <w:r>
              <w:t>0.0</w:t>
            </w:r>
          </w:p>
        </w:tc>
        <w:tc>
          <w:tcPr>
            <w:vAlign w:val="center"/>
          </w:tcPr>
          <w:p>
            <w:r>
              <w:t>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45" w:name="墙板空气声隔声量"/>
      <w:bookmarkEnd w:id="45"/>
    </w:p>
    <w:p>
      <w:pPr>
        <w:pStyle w:val="3"/>
        <w:rPr>
          <w:lang w:val="en-US"/>
        </w:rPr>
      </w:pPr>
    </w:p>
    <w:p>
      <w:pPr>
        <w:pStyle w:val="4"/>
      </w:pPr>
      <w:bookmarkStart w:id="46" w:name="_Toc479"/>
      <w:r>
        <w:rPr>
          <w:rFonts w:hint="eastAsia"/>
        </w:rPr>
        <w:t>门窗的空气声隔声量</w:t>
      </w:r>
      <w:bookmarkEnd w:id="46"/>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办公室(办公建筑)的门1</w:t>
            </w:r>
          </w:p>
        </w:tc>
        <w:tc>
          <w:tcPr>
            <w:vAlign w:val="center"/>
          </w:tcPr>
          <w:p>
            <w:r>
              <w:t>构造名称</w:t>
            </w:r>
          </w:p>
        </w:tc>
        <w:tc>
          <w:tcPr>
            <w:gridSpan w:val="5"/>
            <w:vAlign w:val="center"/>
          </w:tcPr>
          <w:p>
            <w:r>
              <w:t>内门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木门</w:t>
            </w:r>
            <w:r>
              <w:br w:type="textWrapping"/>
            </w:r>
            <w:r>
              <w:t>60厚木门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24.0</w:t>
            </w:r>
          </w:p>
        </w:tc>
        <w:tc>
          <w:tcPr>
            <w:vAlign w:val="center"/>
          </w:tcPr>
          <w:p>
            <w:r>
              <w:t>24.0</w:t>
            </w:r>
          </w:p>
        </w:tc>
        <w:tc>
          <w:tcPr>
            <w:vAlign w:val="center"/>
          </w:tcPr>
          <w:p>
            <w:r>
              <w:t>31.0</w:t>
            </w:r>
          </w:p>
        </w:tc>
        <w:tc>
          <w:tcPr>
            <w:vAlign w:val="center"/>
          </w:tcPr>
          <w:p>
            <w:r>
              <w:t>35.0</w:t>
            </w:r>
          </w:p>
        </w:tc>
        <w:tc>
          <w:tcPr>
            <w:vAlign w:val="center"/>
          </w:tcPr>
          <w:p>
            <w:r>
              <w:t>39.0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3.0</w:t>
            </w:r>
          </w:p>
        </w:tc>
        <w:tc>
          <w:tcPr>
            <w:vAlign w:val="center"/>
          </w:tcPr>
          <w:p>
            <w:r>
              <w:t>3.0</w:t>
            </w:r>
          </w:p>
        </w:tc>
        <w:tc>
          <w:tcPr>
            <w:vAlign w:val="center"/>
          </w:tcPr>
          <w:p>
            <w:r>
              <w:t>2.0</w:t>
            </w:r>
          </w:p>
        </w:tc>
        <w:tc>
          <w:tcPr>
            <w:vAlign w:val="center"/>
          </w:tcPr>
          <w:p>
            <w:r>
              <w:t>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办公室(办公建筑)的门2</w:t>
            </w:r>
          </w:p>
        </w:tc>
        <w:tc>
          <w:tcPr>
            <w:vAlign w:val="center"/>
          </w:tcPr>
          <w:p>
            <w:r>
              <w:t>构造名称</w:t>
            </w:r>
          </w:p>
        </w:tc>
        <w:tc>
          <w:tcPr>
            <w:gridSpan w:val="5"/>
            <w:vAlign w:val="center"/>
          </w:tcPr>
          <w:p>
            <w:r>
              <w:t>保温门（多功能门）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钢质门</w:t>
            </w:r>
            <w:r>
              <w:br w:type="textWrapping"/>
            </w:r>
            <w:r>
              <w:t>外面板厚2,空腔厚80,内面板厚1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《建筑吸声材料与隔声材料》钟祥璋编著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33.0</w:t>
            </w:r>
          </w:p>
        </w:tc>
        <w:tc>
          <w:tcPr>
            <w:vAlign w:val="center"/>
          </w:tcPr>
          <w:p>
            <w:r>
              <w:t>47.0</w:t>
            </w:r>
          </w:p>
        </w:tc>
        <w:tc>
          <w:tcPr>
            <w:vAlign w:val="center"/>
          </w:tcPr>
          <w:p>
            <w:r>
              <w:t>54.0</w:t>
            </w:r>
          </w:p>
        </w:tc>
        <w:tc>
          <w:tcPr>
            <w:vAlign w:val="center"/>
          </w:tcPr>
          <w:p>
            <w:r>
              <w:t>57.0</w:t>
            </w:r>
          </w:p>
        </w:tc>
        <w:tc>
          <w:tcPr>
            <w:vAlign w:val="center"/>
          </w:tcPr>
          <w:p>
            <w:r>
              <w:t>58.0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6.0</w:t>
            </w:r>
          </w:p>
        </w:tc>
        <w:tc>
          <w:tcPr>
            <w:vAlign w:val="center"/>
          </w:tcPr>
          <w:p>
            <w:r>
              <w:t>1.0</w:t>
            </w:r>
          </w:p>
        </w:tc>
        <w:tc>
          <w:tcPr>
            <w:vAlign w:val="center"/>
          </w:tcPr>
          <w:p>
            <w:r>
              <w:t>1.0</w:t>
            </w:r>
          </w:p>
        </w:tc>
        <w:tc>
          <w:tcPr>
            <w:vAlign w:val="center"/>
          </w:tcPr>
          <w:p>
            <w:r>
              <w:t>1.0</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55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低限:≥20,高要求:≥25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办公室(办公建筑)外窗1</w:t>
            </w:r>
          </w:p>
        </w:tc>
        <w:tc>
          <w:tcPr>
            <w:vAlign w:val="center"/>
          </w:tcPr>
          <w:p>
            <w:r>
              <w:t>构造名称</w:t>
            </w:r>
          </w:p>
        </w:tc>
        <w:tc>
          <w:tcPr>
            <w:gridSpan w:val="5"/>
            <w:vAlign w:val="center"/>
          </w:tcPr>
          <w:p>
            <w:r>
              <w:t>12mm氩气双银Low-E中空玻璃塑料窗（下限）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夹层玻璃隔声窗</w:t>
            </w:r>
            <w:r>
              <w:br w:type="textWrapping"/>
            </w:r>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3.0</w:t>
            </w:r>
          </w:p>
        </w:tc>
        <w:tc>
          <w:tcPr>
            <w:vAlign w:val="center"/>
          </w:tcPr>
          <w:p>
            <w:r>
              <w:t>5.0</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办公室(办公建筑)外窗2</w:t>
            </w:r>
          </w:p>
        </w:tc>
        <w:tc>
          <w:tcPr>
            <w:vAlign w:val="center"/>
          </w:tcPr>
          <w:p>
            <w:r>
              <w:t>构造名称</w:t>
            </w:r>
          </w:p>
        </w:tc>
        <w:tc>
          <w:tcPr>
            <w:gridSpan w:val="5"/>
            <w:vAlign w:val="center"/>
          </w:tcPr>
          <w:p>
            <w:r>
              <w:t>12mm氩气双银Low-E中空玻璃塑料窗（下限）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铝合金单元式玻璃幕墙</w:t>
            </w:r>
            <w:r>
              <w:br w:type="textWrapping"/>
            </w:r>
            <w:r>
              <w:t>玻璃为（8+12A+8）中空玻璃，共190厚</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检测数据</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27.0</w:t>
            </w:r>
          </w:p>
        </w:tc>
        <w:tc>
          <w:tcPr>
            <w:vAlign w:val="center"/>
          </w:tcPr>
          <w:p>
            <w:r>
              <w:t>28.0</w:t>
            </w:r>
          </w:p>
        </w:tc>
        <w:tc>
          <w:tcPr>
            <w:vAlign w:val="center"/>
          </w:tcPr>
          <w:p>
            <w:r>
              <w:t>34.0</w:t>
            </w:r>
          </w:p>
        </w:tc>
        <w:tc>
          <w:tcPr>
            <w:vAlign w:val="center"/>
          </w:tcPr>
          <w:p>
            <w:r>
              <w:t>35.0</w:t>
            </w:r>
          </w:p>
        </w:tc>
        <w:tc>
          <w:tcPr>
            <w:vAlign w:val="center"/>
          </w:tcPr>
          <w:p>
            <w:r>
              <w:t>36.0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1.0</w:t>
            </w:r>
          </w:p>
        </w:tc>
        <w:tc>
          <w:tcPr>
            <w:vAlign w:val="center"/>
          </w:tcPr>
          <w:p>
            <w:r>
              <w:t>3.0</w:t>
            </w:r>
          </w:p>
        </w:tc>
        <w:tc>
          <w:tcPr>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会议室(办公建筑)外窗</w:t>
            </w:r>
          </w:p>
        </w:tc>
        <w:tc>
          <w:tcPr>
            <w:vAlign w:val="center"/>
          </w:tcPr>
          <w:p>
            <w:r>
              <w:t>构造名称</w:t>
            </w:r>
          </w:p>
        </w:tc>
        <w:tc>
          <w:tcPr>
            <w:gridSpan w:val="5"/>
            <w:vAlign w:val="center"/>
          </w:tcPr>
          <w:p>
            <w:r>
              <w:t>12mm氩气双银Low-E中空玻璃塑料窗（下限）</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夹层玻璃隔声窗</w:t>
            </w:r>
            <w:r>
              <w:br w:type="textWrapping"/>
            </w:r>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3.0</w:t>
            </w:r>
          </w:p>
        </w:tc>
        <w:tc>
          <w:tcPr>
            <w:vAlign w:val="center"/>
          </w:tcPr>
          <w:p>
            <w:r>
              <w:t>5.0</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47" w:name="门窗空气声隔声量"/>
      <w:bookmarkEnd w:id="47"/>
    </w:p>
    <w:p>
      <w:pPr>
        <w:pStyle w:val="2"/>
        <w:ind w:left="669" w:hanging="669"/>
      </w:pPr>
      <w:bookmarkStart w:id="48" w:name="_Toc30030"/>
      <w:r>
        <w:rPr>
          <w:rFonts w:hint="eastAsia"/>
        </w:rPr>
        <w:t>楼板撞击声隔声性能</w:t>
      </w:r>
      <w:bookmarkEnd w:id="48"/>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5"/>
        <w:gridCol w:w="1811"/>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sz w:val="18"/>
                <w:szCs w:val="18"/>
              </w:rPr>
              <w:t>构件</w:t>
            </w:r>
          </w:p>
        </w:tc>
        <w:tc>
          <w:tcPr>
            <w:gridSpan w:val="6"/>
            <w:shd w:val="clear" w:color="auto" w:fill="E6E6E6"/>
            <w:vAlign w:val="center"/>
          </w:tcPr>
          <w:p>
            <w:pPr>
              <w:jc w:val="center"/>
            </w:pPr>
            <w:r>
              <w:rPr>
                <w:sz w:val="18"/>
                <w:szCs w:val="18"/>
              </w:rP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办公室(办公建筑)顶板</w:t>
            </w:r>
          </w:p>
        </w:tc>
        <w:tc>
          <w:tcPr>
            <w:shd w:val="clear" w:color="auto" w:fill="E6E6E6"/>
            <w:vAlign w:val="center"/>
          </w:tcPr>
          <w:p>
            <w:r>
              <w:rPr>
                <w:sz w:val="18"/>
                <w:szCs w:val="18"/>
              </w:rPr>
              <w:t>构造做法</w:t>
            </w:r>
          </w:p>
        </w:tc>
        <w:tc>
          <w:tcPr>
            <w:gridSpan w:val="5"/>
            <w:vAlign w:val="center"/>
          </w:tcPr>
          <w:p>
            <w:r>
              <w:rPr>
                <w:sz w:val="18"/>
                <w:szCs w:val="18"/>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参照构造做法</w:t>
            </w:r>
          </w:p>
        </w:tc>
        <w:tc>
          <w:tcPr>
            <w:gridSpan w:val="5"/>
            <w:vAlign w:val="center"/>
          </w:tcPr>
          <w:p>
            <w:r>
              <w:rPr>
                <w:sz w:val="18"/>
                <w:szCs w:val="18"/>
              </w:rPr>
              <w:t>70厚混凝土板+20厚实贴木地面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倍频程中心频率</w:t>
            </w:r>
          </w:p>
        </w:tc>
        <w:tc>
          <w:tcPr>
            <w:shd w:val="clear" w:color="auto" w:fill="E6E6E6"/>
            <w:vAlign w:val="center"/>
          </w:tcPr>
          <w:p>
            <w:r>
              <w:rPr>
                <w:sz w:val="18"/>
                <w:szCs w:val="18"/>
              </w:rPr>
              <w:t>125Hz</w:t>
            </w:r>
          </w:p>
        </w:tc>
        <w:tc>
          <w:tcPr>
            <w:shd w:val="clear" w:color="auto" w:fill="E6E6E6"/>
            <w:vAlign w:val="center"/>
          </w:tcPr>
          <w:p>
            <w:r>
              <w:rPr>
                <w:sz w:val="18"/>
                <w:szCs w:val="18"/>
              </w:rPr>
              <w:t>250Hz</w:t>
            </w:r>
          </w:p>
        </w:tc>
        <w:tc>
          <w:tcPr>
            <w:shd w:val="clear" w:color="auto" w:fill="E6E6E6"/>
            <w:vAlign w:val="center"/>
          </w:tcPr>
          <w:p>
            <w:r>
              <w:rPr>
                <w:sz w:val="18"/>
                <w:szCs w:val="18"/>
              </w:rPr>
              <w:t>500Hz</w:t>
            </w:r>
          </w:p>
        </w:tc>
        <w:tc>
          <w:tcPr>
            <w:shd w:val="clear" w:color="auto" w:fill="E6E6E6"/>
            <w:vAlign w:val="center"/>
          </w:tcPr>
          <w:p>
            <w:r>
              <w:rPr>
                <w:sz w:val="18"/>
                <w:szCs w:val="18"/>
              </w:rPr>
              <w:t>1000Hz</w:t>
            </w:r>
          </w:p>
        </w:tc>
        <w:tc>
          <w:tcPr>
            <w:shd w:val="clear" w:color="auto" w:fill="E6E6E6"/>
            <w:vAlign w:val="center"/>
          </w:tcPr>
          <w:p>
            <w:r>
              <w:rPr>
                <w:sz w:val="18"/>
                <w:szCs w:val="18"/>
              </w:rP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分频隔声量</w:t>
            </w:r>
          </w:p>
        </w:tc>
        <w:tc>
          <w:tcPr>
            <w:vAlign w:val="center"/>
          </w:tcPr>
          <w:p>
            <w:r>
              <w:rPr>
                <w:sz w:val="18"/>
                <w:szCs w:val="18"/>
              </w:rPr>
              <w:t>72.1</w:t>
            </w:r>
          </w:p>
        </w:tc>
        <w:tc>
          <w:tcPr>
            <w:vAlign w:val="center"/>
          </w:tcPr>
          <w:p>
            <w:r>
              <w:rPr>
                <w:sz w:val="18"/>
                <w:szCs w:val="18"/>
              </w:rPr>
              <w:t>74.4</w:t>
            </w:r>
          </w:p>
        </w:tc>
        <w:tc>
          <w:tcPr>
            <w:vAlign w:val="center"/>
          </w:tcPr>
          <w:p>
            <w:r>
              <w:rPr>
                <w:sz w:val="18"/>
                <w:szCs w:val="18"/>
              </w:rPr>
              <w:t>76.5</w:t>
            </w:r>
          </w:p>
        </w:tc>
        <w:tc>
          <w:tcPr>
            <w:vAlign w:val="center"/>
          </w:tcPr>
          <w:p>
            <w:r>
              <w:rPr>
                <w:sz w:val="18"/>
                <w:szCs w:val="18"/>
              </w:rPr>
              <w:t>71.3</w:t>
            </w:r>
          </w:p>
        </w:tc>
        <w:tc>
          <w:tcPr>
            <w:vAlign w:val="center"/>
          </w:tcPr>
          <w:p>
            <w:r>
              <w:rPr>
                <w:sz w:val="18"/>
                <w:szCs w:val="18"/>
              </w:rP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不利偏差</w:t>
            </w:r>
          </w:p>
        </w:tc>
        <w:tc>
          <w:tcPr>
            <w:vAlign w:val="center"/>
          </w:tcPr>
          <w:p>
            <w:r>
              <w:rPr>
                <w:sz w:val="18"/>
                <w:szCs w:val="18"/>
              </w:rPr>
              <w:t>0.0</w:t>
            </w:r>
          </w:p>
        </w:tc>
        <w:tc>
          <w:tcPr>
            <w:vAlign w:val="center"/>
          </w:tcPr>
          <w:p>
            <w:r>
              <w:rPr>
                <w:sz w:val="18"/>
                <w:szCs w:val="18"/>
              </w:rPr>
              <w:t>0.0</w:t>
            </w:r>
          </w:p>
        </w:tc>
        <w:tc>
          <w:tcPr>
            <w:vAlign w:val="center"/>
          </w:tcPr>
          <w:p>
            <w:r>
              <w:rPr>
                <w:sz w:val="18"/>
                <w:szCs w:val="18"/>
              </w:rPr>
              <w:t>2.5</w:t>
            </w:r>
          </w:p>
        </w:tc>
        <w:tc>
          <w:tcPr>
            <w:vAlign w:val="center"/>
          </w:tcPr>
          <w:p>
            <w:r>
              <w:rPr>
                <w:sz w:val="18"/>
                <w:szCs w:val="18"/>
              </w:rPr>
              <w:t>0.3</w:t>
            </w:r>
          </w:p>
        </w:tc>
        <w:tc>
          <w:tcPr>
            <w:vAlign w:val="center"/>
          </w:tcPr>
          <w:p>
            <w:r>
              <w:rPr>
                <w:sz w:val="18"/>
                <w:szCs w:val="18"/>
              </w:rP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数据来源</w:t>
            </w:r>
          </w:p>
        </w:tc>
        <w:tc>
          <w:tcPr>
            <w:gridSpan w:val="5"/>
            <w:vAlign w:val="center"/>
          </w:tcPr>
          <w:p>
            <w:r>
              <w:rPr>
                <w:sz w:val="18"/>
                <w:szCs w:val="18"/>
              </w:rP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计权规范化撞击声压级</w:t>
            </w:r>
          </w:p>
        </w:tc>
        <w:tc>
          <w:tcPr>
            <w:gridSpan w:val="5"/>
            <w:vAlign w:val="center"/>
          </w:tcPr>
          <w:p>
            <w:r>
              <w:rPr>
                <w:sz w:val="18"/>
                <w:szCs w:val="18"/>
              </w:rP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标准限值</w:t>
            </w:r>
          </w:p>
        </w:tc>
        <w:tc>
          <w:tcPr>
            <w:gridSpan w:val="5"/>
            <w:vAlign w:val="center"/>
          </w:tcPr>
          <w:p>
            <w:r>
              <w:rPr>
                <w:sz w:val="18"/>
                <w:szCs w:val="18"/>
              </w:rP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结论</w:t>
            </w:r>
          </w:p>
        </w:tc>
        <w:tc>
          <w:tcPr>
            <w:gridSpan w:val="5"/>
            <w:vAlign w:val="center"/>
          </w:tcPr>
          <w:p>
            <w:r>
              <w:rPr>
                <w:sz w:val="18"/>
                <w:szCs w:val="18"/>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会议室(办公建筑)顶板</w:t>
            </w:r>
          </w:p>
        </w:tc>
        <w:tc>
          <w:tcPr>
            <w:shd w:val="clear" w:color="auto" w:fill="E6E6E6"/>
            <w:vAlign w:val="center"/>
          </w:tcPr>
          <w:p>
            <w:r>
              <w:rPr>
                <w:sz w:val="18"/>
                <w:szCs w:val="18"/>
              </w:rPr>
              <w:t>构造做法</w:t>
            </w:r>
          </w:p>
        </w:tc>
        <w:tc>
          <w:tcPr>
            <w:gridSpan w:val="5"/>
            <w:vAlign w:val="center"/>
          </w:tcPr>
          <w:p>
            <w:r>
              <w:rPr>
                <w:sz w:val="18"/>
                <w:szCs w:val="18"/>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参照构造做法</w:t>
            </w:r>
          </w:p>
        </w:tc>
        <w:tc>
          <w:tcPr>
            <w:gridSpan w:val="5"/>
            <w:vAlign w:val="center"/>
          </w:tcPr>
          <w:p>
            <w:r>
              <w:rPr>
                <w:sz w:val="18"/>
                <w:szCs w:val="18"/>
              </w:rPr>
              <w:t>70厚混凝土板+20厚实贴木地面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倍频程中心频率</w:t>
            </w:r>
          </w:p>
        </w:tc>
        <w:tc>
          <w:tcPr>
            <w:shd w:val="clear" w:color="auto" w:fill="E6E6E6"/>
            <w:vAlign w:val="center"/>
          </w:tcPr>
          <w:p>
            <w:r>
              <w:rPr>
                <w:sz w:val="18"/>
                <w:szCs w:val="18"/>
              </w:rPr>
              <w:t>125Hz</w:t>
            </w:r>
          </w:p>
        </w:tc>
        <w:tc>
          <w:tcPr>
            <w:shd w:val="clear" w:color="auto" w:fill="E6E6E6"/>
            <w:vAlign w:val="center"/>
          </w:tcPr>
          <w:p>
            <w:r>
              <w:rPr>
                <w:sz w:val="18"/>
                <w:szCs w:val="18"/>
              </w:rPr>
              <w:t>250Hz</w:t>
            </w:r>
          </w:p>
        </w:tc>
        <w:tc>
          <w:tcPr>
            <w:shd w:val="clear" w:color="auto" w:fill="E6E6E6"/>
            <w:vAlign w:val="center"/>
          </w:tcPr>
          <w:p>
            <w:r>
              <w:rPr>
                <w:sz w:val="18"/>
                <w:szCs w:val="18"/>
              </w:rPr>
              <w:t>500Hz</w:t>
            </w:r>
          </w:p>
        </w:tc>
        <w:tc>
          <w:tcPr>
            <w:shd w:val="clear" w:color="auto" w:fill="E6E6E6"/>
            <w:vAlign w:val="center"/>
          </w:tcPr>
          <w:p>
            <w:r>
              <w:rPr>
                <w:sz w:val="18"/>
                <w:szCs w:val="18"/>
              </w:rPr>
              <w:t>1000Hz</w:t>
            </w:r>
          </w:p>
        </w:tc>
        <w:tc>
          <w:tcPr>
            <w:shd w:val="clear" w:color="auto" w:fill="E6E6E6"/>
            <w:vAlign w:val="center"/>
          </w:tcPr>
          <w:p>
            <w:r>
              <w:rPr>
                <w:sz w:val="18"/>
                <w:szCs w:val="18"/>
              </w:rP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分频隔声量</w:t>
            </w:r>
          </w:p>
        </w:tc>
        <w:tc>
          <w:tcPr>
            <w:vAlign w:val="center"/>
          </w:tcPr>
          <w:p>
            <w:r>
              <w:rPr>
                <w:sz w:val="18"/>
                <w:szCs w:val="18"/>
              </w:rPr>
              <w:t>72.1</w:t>
            </w:r>
          </w:p>
        </w:tc>
        <w:tc>
          <w:tcPr>
            <w:vAlign w:val="center"/>
          </w:tcPr>
          <w:p>
            <w:r>
              <w:rPr>
                <w:sz w:val="18"/>
                <w:szCs w:val="18"/>
              </w:rPr>
              <w:t>74.4</w:t>
            </w:r>
          </w:p>
        </w:tc>
        <w:tc>
          <w:tcPr>
            <w:vAlign w:val="center"/>
          </w:tcPr>
          <w:p>
            <w:r>
              <w:rPr>
                <w:sz w:val="18"/>
                <w:szCs w:val="18"/>
              </w:rPr>
              <w:t>76.5</w:t>
            </w:r>
          </w:p>
        </w:tc>
        <w:tc>
          <w:tcPr>
            <w:vAlign w:val="center"/>
          </w:tcPr>
          <w:p>
            <w:r>
              <w:rPr>
                <w:sz w:val="18"/>
                <w:szCs w:val="18"/>
              </w:rPr>
              <w:t>71.3</w:t>
            </w:r>
          </w:p>
        </w:tc>
        <w:tc>
          <w:tcPr>
            <w:vAlign w:val="center"/>
          </w:tcPr>
          <w:p>
            <w:r>
              <w:rPr>
                <w:sz w:val="18"/>
                <w:szCs w:val="18"/>
              </w:rP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不利偏差</w:t>
            </w:r>
          </w:p>
        </w:tc>
        <w:tc>
          <w:tcPr>
            <w:vAlign w:val="center"/>
          </w:tcPr>
          <w:p>
            <w:r>
              <w:rPr>
                <w:sz w:val="18"/>
                <w:szCs w:val="18"/>
              </w:rPr>
              <w:t>0.0</w:t>
            </w:r>
          </w:p>
        </w:tc>
        <w:tc>
          <w:tcPr>
            <w:vAlign w:val="center"/>
          </w:tcPr>
          <w:p>
            <w:r>
              <w:rPr>
                <w:sz w:val="18"/>
                <w:szCs w:val="18"/>
              </w:rPr>
              <w:t>0.0</w:t>
            </w:r>
          </w:p>
        </w:tc>
        <w:tc>
          <w:tcPr>
            <w:vAlign w:val="center"/>
          </w:tcPr>
          <w:p>
            <w:r>
              <w:rPr>
                <w:sz w:val="18"/>
                <w:szCs w:val="18"/>
              </w:rPr>
              <w:t>2.5</w:t>
            </w:r>
          </w:p>
        </w:tc>
        <w:tc>
          <w:tcPr>
            <w:vAlign w:val="center"/>
          </w:tcPr>
          <w:p>
            <w:r>
              <w:rPr>
                <w:sz w:val="18"/>
                <w:szCs w:val="18"/>
              </w:rPr>
              <w:t>0.3</w:t>
            </w:r>
          </w:p>
        </w:tc>
        <w:tc>
          <w:tcPr>
            <w:vAlign w:val="center"/>
          </w:tcPr>
          <w:p>
            <w:r>
              <w:rPr>
                <w:sz w:val="18"/>
                <w:szCs w:val="18"/>
              </w:rP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数据来源</w:t>
            </w:r>
          </w:p>
        </w:tc>
        <w:tc>
          <w:tcPr>
            <w:gridSpan w:val="5"/>
            <w:vAlign w:val="center"/>
          </w:tcPr>
          <w:p>
            <w:r>
              <w:rPr>
                <w:sz w:val="18"/>
                <w:szCs w:val="18"/>
              </w:rP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计权规范化撞击声压级</w:t>
            </w:r>
          </w:p>
        </w:tc>
        <w:tc>
          <w:tcPr>
            <w:gridSpan w:val="5"/>
            <w:vAlign w:val="center"/>
          </w:tcPr>
          <w:p>
            <w:r>
              <w:rPr>
                <w:sz w:val="18"/>
                <w:szCs w:val="18"/>
              </w:rP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标准限值</w:t>
            </w:r>
          </w:p>
        </w:tc>
        <w:tc>
          <w:tcPr>
            <w:gridSpan w:val="5"/>
            <w:vAlign w:val="center"/>
          </w:tcPr>
          <w:p>
            <w:r>
              <w:rPr>
                <w:sz w:val="18"/>
                <w:szCs w:val="18"/>
              </w:rP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结论</w:t>
            </w:r>
          </w:p>
        </w:tc>
        <w:tc>
          <w:tcPr>
            <w:gridSpan w:val="5"/>
            <w:vAlign w:val="center"/>
          </w:tcPr>
          <w:p>
            <w:r>
              <w:rPr>
                <w:sz w:val="18"/>
                <w:szCs w:val="18"/>
              </w:rPr>
              <w:t>满足平均要求</w:t>
            </w:r>
          </w:p>
        </w:tc>
      </w:tr>
    </w:tbl>
    <w:p>
      <w:pPr>
        <w:rPr>
          <w:lang w:val="en-US"/>
        </w:rPr>
      </w:pPr>
      <w:bookmarkStart w:id="49" w:name="撞击声隔声"/>
      <w:bookmarkEnd w:id="49"/>
    </w:p>
    <w:bookmarkEnd w:id="25"/>
    <w:p>
      <w:pPr>
        <w:pStyle w:val="2"/>
        <w:ind w:left="669" w:hanging="669"/>
        <w:rPr>
          <w:kern w:val="2"/>
        </w:rPr>
      </w:pPr>
      <w:bookmarkStart w:id="50" w:name="_Toc6853"/>
      <w:r>
        <w:rPr>
          <w:rFonts w:hint="eastAsia"/>
          <w:kern w:val="2"/>
        </w:rPr>
        <w:t>结论</w:t>
      </w:r>
      <w:bookmarkEnd w:id="50"/>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7</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2"/>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办公室(办公建筑)与普通房间之间隔墙</w:t>
            </w:r>
          </w:p>
        </w:tc>
        <w:tc>
          <w:tcPr>
            <w:vAlign w:val="center"/>
          </w:tcPr>
          <w:p>
            <w:r>
              <w:rPr>
                <w:b/>
              </w:rPr>
              <w:t>49</w:t>
            </w:r>
          </w:p>
        </w:tc>
        <w:tc>
          <w:tcPr>
            <w:vAlign w:val="center"/>
          </w:tcPr>
          <w:p>
            <w:r>
              <w:t>低限:&gt;45,高要求:&gt;50</w:t>
            </w:r>
          </w:p>
        </w:tc>
        <w:tc>
          <w:tcPr>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办公室(办公建筑)外墙</w:t>
            </w:r>
          </w:p>
        </w:tc>
        <w:tc>
          <w:tcPr>
            <w:vAlign w:val="center"/>
          </w:tcPr>
          <w:p>
            <w:r>
              <w:rPr>
                <w:b/>
              </w:rPr>
              <w:t>52</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会议室(办公建筑)外墙</w:t>
            </w:r>
          </w:p>
        </w:tc>
        <w:tc>
          <w:tcPr>
            <w:vAlign w:val="center"/>
          </w:tcPr>
          <w:p>
            <w:r>
              <w:rPr>
                <w:b/>
              </w:rPr>
              <w:t>52</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办公室(办公建筑)与普通房间之间楼板</w:t>
            </w:r>
          </w:p>
        </w:tc>
        <w:tc>
          <w:tcPr>
            <w:vAlign w:val="center"/>
          </w:tcPr>
          <w:p>
            <w:r>
              <w:rPr>
                <w:b/>
              </w:rPr>
              <w:t>66</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办公室(办公建筑)的门</w:t>
            </w:r>
          </w:p>
        </w:tc>
        <w:tc>
          <w:tcPr>
            <w:vAlign w:val="center"/>
          </w:tcPr>
          <w:p>
            <w:r>
              <w:rPr>
                <w:b/>
              </w:rPr>
              <w:t>33</w:t>
            </w:r>
          </w:p>
        </w:tc>
        <w:tc>
          <w:tcPr>
            <w:vAlign w:val="center"/>
          </w:tcPr>
          <w:p>
            <w:r>
              <w:t>低限:≥20,高要求:≥25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办公室(办公建筑)外窗</w:t>
            </w:r>
          </w:p>
        </w:tc>
        <w:tc>
          <w:tcPr>
            <w:vAlign w:val="center"/>
          </w:tcPr>
          <w:p>
            <w:r>
              <w:rPr>
                <w:b/>
              </w:rPr>
              <w:t>33</w:t>
            </w:r>
          </w:p>
        </w:tc>
        <w:tc>
          <w:tcPr>
            <w:vAlign w:val="center"/>
          </w:tcPr>
          <w:p>
            <w:r>
              <w:t>低限:≥25,高要求:≥30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会议室(办公建筑)外窗</w:t>
            </w:r>
          </w:p>
        </w:tc>
        <w:tc>
          <w:tcPr>
            <w:vAlign w:val="center"/>
          </w:tcPr>
          <w:p>
            <w:r>
              <w:rPr>
                <w:b/>
              </w:rPr>
              <w:t>33</w:t>
            </w:r>
          </w:p>
        </w:tc>
        <w:tc>
          <w:tcPr>
            <w:vAlign w:val="center"/>
          </w:tcPr>
          <w:p>
            <w:r>
              <w:t>低限:≥25,高要求:≥30</w:t>
            </w:r>
          </w:p>
        </w:tc>
        <w:tc>
          <w:tcPr>
            <w:vAlign w:val="center"/>
          </w:tcPr>
          <w:p>
            <w:r>
              <w:rPr>
                <w:b/>
              </w:rPr>
              <w:t>满足高要求</w:t>
            </w:r>
          </w:p>
        </w:tc>
      </w:tr>
    </w:tbl>
    <w:p>
      <w:bookmarkStart w:id="51" w:name="构件隔声性能统计"/>
      <w:bookmarkEnd w:id="51"/>
    </w:p>
    <w:p>
      <w:pPr>
        <w:jc w:val="right"/>
        <w:rPr>
          <w:lang w:val="en-US"/>
        </w:rPr>
      </w:pPr>
      <w:r>
        <w:rPr>
          <w:rFonts w:hint="eastAsia"/>
          <w:lang w:val="en-US"/>
        </w:rPr>
        <w:t>表</w:t>
      </w:r>
      <w:r>
        <w:rPr>
          <w:lang w:val="en-US"/>
        </w:rPr>
        <w:t>7.2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2"/>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计权规范化撞击声压级</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办公室(办公建筑)顶板</w:t>
            </w:r>
          </w:p>
        </w:tc>
        <w:tc>
          <w:tcPr>
            <w:vAlign w:val="center"/>
          </w:tcPr>
          <w:p>
            <w:r>
              <w:rPr>
                <w:b/>
              </w:rPr>
              <w:t>69</w:t>
            </w:r>
          </w:p>
        </w:tc>
        <w:tc>
          <w:tcPr>
            <w:vAlign w:val="center"/>
          </w:tcPr>
          <w:p>
            <w:r>
              <w:t>低限:&lt;75,高要求:&lt;65</w:t>
            </w:r>
          </w:p>
        </w:tc>
        <w:tc>
          <w:tcPr>
            <w:vAlign w:val="center"/>
          </w:tcPr>
          <w:p>
            <w:r>
              <w:rPr>
                <w:b/>
              </w:rPr>
              <w:t>满足平均要求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会议室(办公建筑)顶板</w:t>
            </w:r>
          </w:p>
        </w:tc>
        <w:tc>
          <w:tcPr>
            <w:vAlign w:val="center"/>
          </w:tcPr>
          <w:p>
            <w:r>
              <w:rPr>
                <w:b/>
              </w:rPr>
              <w:t>69</w:t>
            </w:r>
          </w:p>
        </w:tc>
        <w:tc>
          <w:tcPr>
            <w:vAlign w:val="center"/>
          </w:tcPr>
          <w:p>
            <w:r>
              <w:t>低限:&lt;75,高要求:&lt;65</w:t>
            </w:r>
          </w:p>
        </w:tc>
        <w:tc>
          <w:tcPr>
            <w:vAlign w:val="center"/>
          </w:tcPr>
          <w:p>
            <w:r>
              <w:rPr>
                <w:b/>
              </w:rPr>
              <w:t>满足平均要求</w:t>
            </w:r>
          </w:p>
        </w:tc>
      </w:tr>
    </w:tbl>
    <w:p>
      <w:bookmarkStart w:id="52" w:name="撞击声隔声性能统计"/>
      <w:bookmarkEnd w:id="52"/>
    </w:p>
    <w:p>
      <w:pPr>
        <w:pStyle w:val="13"/>
        <w:spacing w:line="360" w:lineRule="auto"/>
        <w:ind w:firstLine="0" w:firstLineChars="0"/>
        <w:rPr>
          <w:rFonts w:ascii="宋体" w:hAnsi="宋体" w:eastAsia="宋体"/>
          <w:sz w:val="21"/>
          <w:szCs w:val="21"/>
        </w:rPr>
      </w:pPr>
    </w:p>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jc w:val="right"/>
        <w:rPr>
          <w:lang w:val="en-US"/>
        </w:rPr>
      </w:pPr>
      <w:r>
        <w:rPr>
          <w:rFonts w:hint="eastAsia"/>
          <w:lang w:val="en-US"/>
        </w:rPr>
        <w:t>表</w:t>
      </w:r>
      <w:r>
        <w:rPr>
          <w:lang w:val="en-US"/>
        </w:rPr>
        <w:t>7.3</w:t>
      </w:r>
      <w:r>
        <w:rPr>
          <w:rFonts w:hint="eastAsia"/>
          <w:lang w:val="en-US"/>
        </w:rPr>
        <w:t xml:space="preserve">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18"/>
        <w:gridCol w:w="5897"/>
        <w:gridCol w:w="1381"/>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318" w:type="dxa"/>
            <w:shd w:val="clear" w:color="auto" w:fill="E6E6E6"/>
            <w:vAlign w:val="center"/>
          </w:tcPr>
          <w:p>
            <w:pPr>
              <w:jc w:val="center"/>
              <w:rPr>
                <w:bCs/>
              </w:rPr>
            </w:pPr>
            <w:r>
              <w:rPr>
                <w:bCs/>
              </w:rPr>
              <w:t>检查项</w:t>
            </w:r>
          </w:p>
        </w:tc>
        <w:tc>
          <w:tcPr>
            <w:tcW w:w="5897" w:type="dxa"/>
            <w:shd w:val="clear" w:color="auto" w:fill="E6E6E6"/>
          </w:tcPr>
          <w:p>
            <w:pPr>
              <w:jc w:val="center"/>
              <w:rPr>
                <w:bCs/>
              </w:rPr>
            </w:pPr>
            <w:r>
              <w:rPr>
                <w:rFonts w:hint="eastAsia"/>
                <w:bCs/>
              </w:rPr>
              <w:t>评价</w:t>
            </w:r>
            <w:r>
              <w:rPr>
                <w:bCs/>
              </w:rPr>
              <w:t>依据</w:t>
            </w:r>
          </w:p>
        </w:tc>
        <w:tc>
          <w:tcPr>
            <w:tcW w:w="1381" w:type="dxa"/>
            <w:shd w:val="clear" w:color="auto" w:fill="E6E6E6"/>
            <w:vAlign w:val="center"/>
          </w:tcPr>
          <w:p>
            <w:pPr>
              <w:jc w:val="center"/>
              <w:rPr>
                <w:bCs/>
              </w:rPr>
            </w:pPr>
            <w:r>
              <w:rPr>
                <w:bCs/>
              </w:rPr>
              <w:t>结论</w:t>
            </w:r>
          </w:p>
        </w:tc>
        <w:tc>
          <w:tcPr>
            <w:tcW w:w="737" w:type="dxa"/>
            <w:shd w:val="clear" w:color="auto" w:fill="E6E6E6"/>
            <w:vAlign w:val="center"/>
          </w:tcPr>
          <w:p>
            <w:pPr>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318" w:type="dxa"/>
            <w:vMerge w:val="restart"/>
            <w:shd w:val="clear" w:color="auto" w:fill="E6E6E6"/>
            <w:vAlign w:val="center"/>
          </w:tcPr>
          <w:p>
            <w:pPr>
              <w:pStyle w:val="3"/>
              <w:jc w:val="center"/>
              <w:rPr>
                <w:sz w:val="18"/>
                <w:szCs w:val="18"/>
              </w:rPr>
            </w:pPr>
            <w:r>
              <w:rPr>
                <w:rFonts w:hint="eastAsia"/>
                <w:sz w:val="18"/>
                <w:szCs w:val="18"/>
              </w:rPr>
              <w:t>空气声隔声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3" w:name="空气声控制项结论"/>
            <w:r>
              <w:rPr>
                <w:rFonts w:hint="eastAsia"/>
                <w:b/>
                <w:bCs/>
                <w:lang w:val="en-US"/>
              </w:rPr>
              <w:t>满足</w:t>
            </w:r>
            <w:bookmarkEnd w:id="53"/>
          </w:p>
        </w:tc>
        <w:tc>
          <w:tcPr>
            <w:tcW w:w="737" w:type="dxa"/>
            <w:vAlign w:val="center"/>
          </w:tcPr>
          <w:p>
            <w:pPr>
              <w:jc w:val="center"/>
              <w:rPr>
                <w:b/>
                <w:bCs/>
                <w:lang w:val="en-US"/>
              </w:rPr>
            </w:pP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jc w:val="center"/>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381" w:type="dxa"/>
            <w:vAlign w:val="center"/>
          </w:tcPr>
          <w:p>
            <w:pPr>
              <w:jc w:val="center"/>
              <w:rPr>
                <w:b/>
                <w:bCs/>
                <w:lang w:val="en-US"/>
              </w:rPr>
            </w:pPr>
            <w:bookmarkStart w:id="54" w:name="空气声评分项结论"/>
            <w:r>
              <w:rPr>
                <w:rFonts w:hint="eastAsia"/>
                <w:b/>
                <w:bCs/>
                <w:lang w:val="en-US"/>
              </w:rPr>
              <w:t>满足平均要求</w:t>
            </w:r>
            <w:bookmarkEnd w:id="54"/>
          </w:p>
        </w:tc>
        <w:tc>
          <w:tcPr>
            <w:tcW w:w="737" w:type="dxa"/>
            <w:vAlign w:val="center"/>
          </w:tcPr>
          <w:p>
            <w:pPr>
              <w:jc w:val="center"/>
              <w:rPr>
                <w:b/>
                <w:bCs/>
                <w:lang w:val="en-US"/>
              </w:rPr>
            </w:pPr>
            <w:bookmarkStart w:id="55" w:name="空气声得分"/>
            <w:r>
              <w:rPr>
                <w:rFonts w:hint="eastAsia"/>
                <w:b/>
                <w:bCs/>
                <w:lang w:val="en-US"/>
              </w:rPr>
              <w:t>3</w:t>
            </w:r>
            <w:bookmarkEnd w:id="55"/>
            <w:r>
              <w:rPr>
                <w:rFonts w:hint="eastAsia"/>
                <w:b/>
                <w:bCs/>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0" w:hRule="atLeast"/>
        </w:trPr>
        <w:tc>
          <w:tcPr>
            <w:tcW w:w="1318" w:type="dxa"/>
            <w:vMerge w:val="restart"/>
            <w:shd w:val="clear" w:color="auto" w:fill="E6E6E6"/>
            <w:vAlign w:val="center"/>
          </w:tcPr>
          <w:p>
            <w:pPr>
              <w:pStyle w:val="3"/>
              <w:jc w:val="center"/>
              <w:rPr>
                <w:sz w:val="18"/>
                <w:szCs w:val="18"/>
              </w:rPr>
            </w:pPr>
            <w:r>
              <w:rPr>
                <w:rFonts w:hint="eastAsia"/>
                <w:sz w:val="18"/>
                <w:szCs w:val="18"/>
              </w:rPr>
              <w:t>撞击声隔声</w:t>
            </w:r>
          </w:p>
        </w:tc>
        <w:tc>
          <w:tcPr>
            <w:tcW w:w="5897"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381" w:type="dxa"/>
            <w:vAlign w:val="center"/>
          </w:tcPr>
          <w:p>
            <w:pPr>
              <w:jc w:val="center"/>
              <w:rPr>
                <w:b/>
                <w:bCs/>
                <w:lang w:val="en-US"/>
              </w:rPr>
            </w:pPr>
            <w:bookmarkStart w:id="56" w:name="撞击声控制项结论"/>
            <w:r>
              <w:rPr>
                <w:rFonts w:hint="eastAsia"/>
                <w:b/>
                <w:bCs/>
                <w:lang w:val="en-US"/>
              </w:rPr>
              <w:t>满足</w:t>
            </w:r>
            <w:bookmarkEnd w:id="56"/>
          </w:p>
        </w:tc>
        <w:tc>
          <w:tcPr>
            <w:tcW w:w="737" w:type="dxa"/>
            <w:vAlign w:val="center"/>
          </w:tcPr>
          <w:p>
            <w:pPr>
              <w:jc w:val="center"/>
              <w:rPr>
                <w:b/>
                <w:bCs/>
                <w:lang w:val="en-US"/>
              </w:rPr>
            </w:pPr>
            <w:r>
              <w:rPr>
                <w:rFonts w:hint="eastAsia"/>
                <w:b/>
                <w:bCs/>
                <w:lang w:val="en-US"/>
              </w:rPr>
              <w:t>-</w:t>
            </w:r>
            <w:r>
              <w:rPr>
                <w:b/>
                <w:bCs/>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318" w:type="dxa"/>
            <w:vMerge w:val="continue"/>
            <w:shd w:val="clear" w:color="auto" w:fill="E6E6E6"/>
            <w:vAlign w:val="center"/>
          </w:tcPr>
          <w:p>
            <w:pPr>
              <w:pStyle w:val="3"/>
              <w:rPr>
                <w:sz w:val="18"/>
                <w:szCs w:val="18"/>
              </w:rPr>
            </w:pPr>
          </w:p>
        </w:tc>
        <w:tc>
          <w:tcPr>
            <w:tcW w:w="5897"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381" w:type="dxa"/>
            <w:vAlign w:val="center"/>
          </w:tcPr>
          <w:p>
            <w:pPr>
              <w:jc w:val="center"/>
              <w:rPr>
                <w:b/>
                <w:bCs/>
                <w:lang w:val="en-US"/>
              </w:rPr>
            </w:pPr>
            <w:bookmarkStart w:id="57" w:name="撞击声评分项结论"/>
            <w:r>
              <w:rPr>
                <w:rFonts w:hint="eastAsia"/>
                <w:b/>
                <w:bCs/>
                <w:lang w:val="en-US"/>
              </w:rPr>
              <w:t>满足平均要求</w:t>
            </w:r>
            <w:bookmarkEnd w:id="57"/>
          </w:p>
        </w:tc>
        <w:tc>
          <w:tcPr>
            <w:tcW w:w="737" w:type="dxa"/>
            <w:vAlign w:val="center"/>
          </w:tcPr>
          <w:p>
            <w:pPr>
              <w:jc w:val="center"/>
              <w:rPr>
                <w:b/>
                <w:bCs/>
                <w:lang w:val="en-US"/>
              </w:rPr>
            </w:pPr>
            <w:bookmarkStart w:id="58" w:name="撞击声得分"/>
            <w:r>
              <w:rPr>
                <w:rFonts w:hint="eastAsia"/>
                <w:b/>
                <w:bCs/>
                <w:lang w:val="en-US"/>
              </w:rPr>
              <w:t>3</w:t>
            </w:r>
            <w:bookmarkEnd w:id="58"/>
            <w:r>
              <w:rPr>
                <w:rFonts w:hint="eastAsia"/>
                <w:b/>
                <w:bCs/>
                <w:lang w:val="en-US"/>
              </w:rPr>
              <w:t>分</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00"/>
    <w:family w:val="swiss"/>
    <w:pitch w:val="default"/>
    <w:sig w:usb0="E0002AFF" w:usb1="C0007843" w:usb2="00000009" w:usb3="00000000" w:csb0="400001FF" w:csb1="FFFF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2010600030101010101"/>
    <w:charset w:val="86"/>
    <w:family w:val="auto"/>
    <w:pitch w:val="default"/>
    <w:sig w:usb0="00000000" w:usb1="00000000"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9</w:t>
    </w:r>
    <w:r>
      <w:rPr>
        <w:sz w:val="15"/>
        <w:szCs w:val="15"/>
      </w:rPr>
      <w:fldChar w:fldCharType="end"/>
    </w:r>
    <w:r>
      <w:rPr>
        <w:sz w:val="15"/>
        <w:szCs w:val="15"/>
      </w:rPr>
      <w:ptab w:relativeTo="margin" w:alignment="right" w:leader="none"/>
    </w:r>
    <w:r>
      <w:rPr>
        <w:sz w:val="15"/>
        <w:szCs w:val="15"/>
      </w:rPr>
      <w:t>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2A3160B8"/>
    <w:multiLevelType w:val="multilevel"/>
    <w:tmpl w:val="2A3160B8"/>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4">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5">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 w:numId="3">
    <w:abstractNumId w:val="6"/>
  </w:num>
  <w:num w:numId="4">
    <w:abstractNumId w:val="3"/>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wZjQ2NzI2ZGQwODAzZjEwOWUzZGI1N2YxNDdjOGEifQ=="/>
  </w:docVars>
  <w:rsids>
    <w:rsidRoot w:val="2BC33D16"/>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13E6"/>
    <w:rsid w:val="000349E7"/>
    <w:rsid w:val="00036EC2"/>
    <w:rsid w:val="00037A4C"/>
    <w:rsid w:val="00041739"/>
    <w:rsid w:val="00042CF8"/>
    <w:rsid w:val="00043ACA"/>
    <w:rsid w:val="000462D8"/>
    <w:rsid w:val="00046771"/>
    <w:rsid w:val="00050049"/>
    <w:rsid w:val="000508B6"/>
    <w:rsid w:val="000511BF"/>
    <w:rsid w:val="000514B6"/>
    <w:rsid w:val="00052598"/>
    <w:rsid w:val="000541C7"/>
    <w:rsid w:val="00057CDE"/>
    <w:rsid w:val="00064409"/>
    <w:rsid w:val="00071231"/>
    <w:rsid w:val="00071F7A"/>
    <w:rsid w:val="0007226E"/>
    <w:rsid w:val="00072403"/>
    <w:rsid w:val="00072D9C"/>
    <w:rsid w:val="0007349C"/>
    <w:rsid w:val="000745E9"/>
    <w:rsid w:val="00074AC6"/>
    <w:rsid w:val="000751CF"/>
    <w:rsid w:val="00081562"/>
    <w:rsid w:val="00085970"/>
    <w:rsid w:val="00085CFA"/>
    <w:rsid w:val="00085D05"/>
    <w:rsid w:val="00086233"/>
    <w:rsid w:val="0008712B"/>
    <w:rsid w:val="00090F6C"/>
    <w:rsid w:val="000948A6"/>
    <w:rsid w:val="00094F4E"/>
    <w:rsid w:val="000A0B6F"/>
    <w:rsid w:val="000A1F34"/>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3D5B"/>
    <w:rsid w:val="001141D0"/>
    <w:rsid w:val="001220AD"/>
    <w:rsid w:val="00122AE1"/>
    <w:rsid w:val="0012763C"/>
    <w:rsid w:val="001276BB"/>
    <w:rsid w:val="00127705"/>
    <w:rsid w:val="00130A82"/>
    <w:rsid w:val="00131BD6"/>
    <w:rsid w:val="00132A9D"/>
    <w:rsid w:val="00133F09"/>
    <w:rsid w:val="0014485F"/>
    <w:rsid w:val="00145801"/>
    <w:rsid w:val="0014776A"/>
    <w:rsid w:val="0015173E"/>
    <w:rsid w:val="00152849"/>
    <w:rsid w:val="00152AE4"/>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1AA"/>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3027"/>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07FE4"/>
    <w:rsid w:val="003119F2"/>
    <w:rsid w:val="003121F7"/>
    <w:rsid w:val="0031301C"/>
    <w:rsid w:val="00313D8E"/>
    <w:rsid w:val="00314D29"/>
    <w:rsid w:val="0031708E"/>
    <w:rsid w:val="003171AF"/>
    <w:rsid w:val="0031760A"/>
    <w:rsid w:val="00327483"/>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2325"/>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56954"/>
    <w:rsid w:val="00462EFE"/>
    <w:rsid w:val="00464841"/>
    <w:rsid w:val="00466A5B"/>
    <w:rsid w:val="00466BC5"/>
    <w:rsid w:val="004714BC"/>
    <w:rsid w:val="0047173D"/>
    <w:rsid w:val="00472D22"/>
    <w:rsid w:val="0047643A"/>
    <w:rsid w:val="00476541"/>
    <w:rsid w:val="004778D9"/>
    <w:rsid w:val="004813EC"/>
    <w:rsid w:val="00483102"/>
    <w:rsid w:val="004852CE"/>
    <w:rsid w:val="00485717"/>
    <w:rsid w:val="00485EC1"/>
    <w:rsid w:val="0048667D"/>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0B59"/>
    <w:rsid w:val="005F3B0B"/>
    <w:rsid w:val="005F7E8D"/>
    <w:rsid w:val="00600350"/>
    <w:rsid w:val="00600F71"/>
    <w:rsid w:val="006040BC"/>
    <w:rsid w:val="00605407"/>
    <w:rsid w:val="006111E9"/>
    <w:rsid w:val="006144A9"/>
    <w:rsid w:val="00614827"/>
    <w:rsid w:val="0062109E"/>
    <w:rsid w:val="006224F7"/>
    <w:rsid w:val="00622663"/>
    <w:rsid w:val="006230D3"/>
    <w:rsid w:val="00624893"/>
    <w:rsid w:val="00632197"/>
    <w:rsid w:val="00633368"/>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B59D6"/>
    <w:rsid w:val="006C0B8D"/>
    <w:rsid w:val="006C20E1"/>
    <w:rsid w:val="006C33EF"/>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2111"/>
    <w:rsid w:val="007052E3"/>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3E39"/>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5883"/>
    <w:rsid w:val="007F7134"/>
    <w:rsid w:val="00800991"/>
    <w:rsid w:val="00800F40"/>
    <w:rsid w:val="00801031"/>
    <w:rsid w:val="00802D61"/>
    <w:rsid w:val="00804F99"/>
    <w:rsid w:val="0080681E"/>
    <w:rsid w:val="00807E19"/>
    <w:rsid w:val="008100B2"/>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1BDA"/>
    <w:rsid w:val="008B45DA"/>
    <w:rsid w:val="008C1182"/>
    <w:rsid w:val="008C567E"/>
    <w:rsid w:val="008D0B6B"/>
    <w:rsid w:val="008D4D0D"/>
    <w:rsid w:val="008D50C0"/>
    <w:rsid w:val="008D5EA5"/>
    <w:rsid w:val="008D6D2D"/>
    <w:rsid w:val="008D7D9D"/>
    <w:rsid w:val="008E2303"/>
    <w:rsid w:val="008E2650"/>
    <w:rsid w:val="008E6184"/>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9E9"/>
    <w:rsid w:val="009D44D6"/>
    <w:rsid w:val="009D735B"/>
    <w:rsid w:val="009D7ECB"/>
    <w:rsid w:val="009E073D"/>
    <w:rsid w:val="009E0DBC"/>
    <w:rsid w:val="009E28DC"/>
    <w:rsid w:val="009E433E"/>
    <w:rsid w:val="009E4B8B"/>
    <w:rsid w:val="009E524E"/>
    <w:rsid w:val="009E7331"/>
    <w:rsid w:val="009F4C20"/>
    <w:rsid w:val="009F678A"/>
    <w:rsid w:val="00A054E2"/>
    <w:rsid w:val="00A07273"/>
    <w:rsid w:val="00A0756F"/>
    <w:rsid w:val="00A12AF6"/>
    <w:rsid w:val="00A13254"/>
    <w:rsid w:val="00A200B3"/>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86D4D"/>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445E"/>
    <w:rsid w:val="00B05232"/>
    <w:rsid w:val="00B076F1"/>
    <w:rsid w:val="00B124BA"/>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0B5"/>
    <w:rsid w:val="00B47416"/>
    <w:rsid w:val="00B51047"/>
    <w:rsid w:val="00B53BDD"/>
    <w:rsid w:val="00B54CCA"/>
    <w:rsid w:val="00B55B22"/>
    <w:rsid w:val="00B55C1D"/>
    <w:rsid w:val="00B57E67"/>
    <w:rsid w:val="00B60841"/>
    <w:rsid w:val="00B61333"/>
    <w:rsid w:val="00B63B82"/>
    <w:rsid w:val="00B64D5B"/>
    <w:rsid w:val="00B67BFD"/>
    <w:rsid w:val="00B703A9"/>
    <w:rsid w:val="00B71BC7"/>
    <w:rsid w:val="00B72C76"/>
    <w:rsid w:val="00B76637"/>
    <w:rsid w:val="00B76F60"/>
    <w:rsid w:val="00B8010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1273"/>
    <w:rsid w:val="00BE74C9"/>
    <w:rsid w:val="00BF6682"/>
    <w:rsid w:val="00C0242F"/>
    <w:rsid w:val="00C06FB0"/>
    <w:rsid w:val="00C12CC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4798"/>
    <w:rsid w:val="00C55819"/>
    <w:rsid w:val="00C60D5A"/>
    <w:rsid w:val="00C61F08"/>
    <w:rsid w:val="00C63237"/>
    <w:rsid w:val="00C67778"/>
    <w:rsid w:val="00C7107A"/>
    <w:rsid w:val="00C72078"/>
    <w:rsid w:val="00C7287B"/>
    <w:rsid w:val="00C732DD"/>
    <w:rsid w:val="00C740F7"/>
    <w:rsid w:val="00C762AC"/>
    <w:rsid w:val="00C769B7"/>
    <w:rsid w:val="00C77B6E"/>
    <w:rsid w:val="00C80797"/>
    <w:rsid w:val="00C836D9"/>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A777C"/>
    <w:rsid w:val="00CB54F3"/>
    <w:rsid w:val="00CB5E85"/>
    <w:rsid w:val="00CC032C"/>
    <w:rsid w:val="00CC1E6E"/>
    <w:rsid w:val="00CC2131"/>
    <w:rsid w:val="00CC730F"/>
    <w:rsid w:val="00CD38B3"/>
    <w:rsid w:val="00CD5A75"/>
    <w:rsid w:val="00CE07A0"/>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1535"/>
    <w:rsid w:val="00D828EC"/>
    <w:rsid w:val="00D840D3"/>
    <w:rsid w:val="00D868CD"/>
    <w:rsid w:val="00D871F5"/>
    <w:rsid w:val="00D915FA"/>
    <w:rsid w:val="00D92753"/>
    <w:rsid w:val="00D93D1B"/>
    <w:rsid w:val="00D955A0"/>
    <w:rsid w:val="00D956E0"/>
    <w:rsid w:val="00D964F7"/>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2DD"/>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51846"/>
    <w:rsid w:val="00E52F87"/>
    <w:rsid w:val="00E64B47"/>
    <w:rsid w:val="00E64C50"/>
    <w:rsid w:val="00E67E7A"/>
    <w:rsid w:val="00E71209"/>
    <w:rsid w:val="00E72A3C"/>
    <w:rsid w:val="00E74009"/>
    <w:rsid w:val="00E74259"/>
    <w:rsid w:val="00E75D9F"/>
    <w:rsid w:val="00E80B6B"/>
    <w:rsid w:val="00E81ACD"/>
    <w:rsid w:val="00E85407"/>
    <w:rsid w:val="00E85620"/>
    <w:rsid w:val="00E85ED3"/>
    <w:rsid w:val="00E922BE"/>
    <w:rsid w:val="00E93215"/>
    <w:rsid w:val="00E96021"/>
    <w:rsid w:val="00EA17C7"/>
    <w:rsid w:val="00EA3EF5"/>
    <w:rsid w:val="00EB1249"/>
    <w:rsid w:val="00EB24A4"/>
    <w:rsid w:val="00EB2E24"/>
    <w:rsid w:val="00EB6224"/>
    <w:rsid w:val="00EB6379"/>
    <w:rsid w:val="00EB654F"/>
    <w:rsid w:val="00EB6CB7"/>
    <w:rsid w:val="00EB7DB6"/>
    <w:rsid w:val="00EC0382"/>
    <w:rsid w:val="00EC1B9A"/>
    <w:rsid w:val="00EC4F99"/>
    <w:rsid w:val="00EC66B6"/>
    <w:rsid w:val="00ED0F13"/>
    <w:rsid w:val="00ED54E2"/>
    <w:rsid w:val="00ED6759"/>
    <w:rsid w:val="00ED7447"/>
    <w:rsid w:val="00ED74C1"/>
    <w:rsid w:val="00EE183C"/>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3C1"/>
    <w:rsid w:val="00F41951"/>
    <w:rsid w:val="00F43C89"/>
    <w:rsid w:val="00F47D29"/>
    <w:rsid w:val="00F54441"/>
    <w:rsid w:val="00F54FD8"/>
    <w:rsid w:val="00F56822"/>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08A5"/>
    <w:rsid w:val="00FA15EF"/>
    <w:rsid w:val="00FA4B87"/>
    <w:rsid w:val="00FA6522"/>
    <w:rsid w:val="00FB178D"/>
    <w:rsid w:val="00FB2AE0"/>
    <w:rsid w:val="00FB2F34"/>
    <w:rsid w:val="00FB4088"/>
    <w:rsid w:val="00FB4264"/>
    <w:rsid w:val="00FB726E"/>
    <w:rsid w:val="00FC08B8"/>
    <w:rsid w:val="00FC178C"/>
    <w:rsid w:val="00FC4B65"/>
    <w:rsid w:val="00FC5550"/>
    <w:rsid w:val="00FD0603"/>
    <w:rsid w:val="00FD0EF4"/>
    <w:rsid w:val="00FD4C04"/>
    <w:rsid w:val="00FD636D"/>
    <w:rsid w:val="00FD77E0"/>
    <w:rsid w:val="00FE1638"/>
    <w:rsid w:val="00FE53F1"/>
    <w:rsid w:val="00FF2243"/>
    <w:rsid w:val="00FF272D"/>
    <w:rsid w:val="00FF6D7B"/>
    <w:rsid w:val="2BC33D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name="toc 1"/>
    <w:lsdException w:unhideWhenUsed="0" w:uiPriority="0" w:name="toc 2"/>
    <w:lsdException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autoRedefine/>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autoRedefine/>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uiPriority w:val="1"/>
  </w:style>
  <w:style w:type="table" w:default="1" w:styleId="21">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autoRedefine/>
    <w:semiHidden/>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uiPriority w:val="0"/>
  </w:style>
  <w:style w:type="paragraph" w:styleId="16">
    <w:name w:val="footer"/>
    <w:basedOn w:val="1"/>
    <w:uiPriority w:val="0"/>
    <w:pPr>
      <w:tabs>
        <w:tab w:val="center" w:pos="4153"/>
        <w:tab w:val="right" w:pos="8306"/>
      </w:tabs>
    </w:pPr>
  </w:style>
  <w:style w:type="paragraph" w:styleId="17">
    <w:name w:val="header"/>
    <w:basedOn w:val="1"/>
    <w:uiPriority w:val="0"/>
    <w:pPr>
      <w:pBdr>
        <w:bottom w:val="single" w:color="auto" w:sz="6" w:space="1"/>
      </w:pBdr>
      <w:tabs>
        <w:tab w:val="center" w:pos="4153"/>
        <w:tab w:val="right" w:pos="8306"/>
      </w:tabs>
      <w:jc w:val="center"/>
    </w:pPr>
  </w:style>
  <w:style w:type="paragraph" w:styleId="18">
    <w:name w:val="toc 1"/>
    <w:basedOn w:val="1"/>
    <w:next w:val="1"/>
    <w:autoRedefine/>
    <w:semiHidden/>
    <w:uiPriority w:val="0"/>
    <w:pPr>
      <w:tabs>
        <w:tab w:val="left" w:leader="dot" w:pos="180"/>
        <w:tab w:val="right" w:leader="dot" w:pos="9360"/>
      </w:tabs>
    </w:pPr>
    <w:rPr>
      <w:b/>
      <w:bCs/>
      <w:kern w:val="2"/>
      <w:szCs w:val="24"/>
      <w:lang w:val="en-US"/>
    </w:rPr>
  </w:style>
  <w:style w:type="paragraph" w:styleId="19">
    <w:name w:val="Subtitle"/>
    <w:basedOn w:val="1"/>
    <w:next w:val="1"/>
    <w:link w:val="32"/>
    <w:autoRedefine/>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autoRedefine/>
    <w:semiHidden/>
    <w:uiPriority w:val="0"/>
    <w:pPr>
      <w:tabs>
        <w:tab w:val="left" w:pos="540"/>
        <w:tab w:val="right" w:leader="dot" w:pos="9360"/>
      </w:tabs>
      <w:ind w:left="200"/>
    </w:pPr>
    <w:rPr>
      <w:kern w:val="2"/>
      <w:szCs w:val="24"/>
      <w:lang w:val="en-US"/>
    </w:rPr>
  </w:style>
  <w:style w:type="table" w:styleId="22">
    <w:name w:val="Table Grid"/>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uiPriority w:val="0"/>
  </w:style>
  <w:style w:type="character" w:styleId="25">
    <w:name w:val="Hyperlink"/>
    <w:uiPriority w:val="0"/>
    <w:rPr>
      <w:color w:val="0000FF"/>
      <w:u w:val="single"/>
    </w:rPr>
  </w:style>
  <w:style w:type="character" w:customStyle="1" w:styleId="26">
    <w:name w:val="正文文本缩进 字符"/>
    <w:link w:val="13"/>
    <w:uiPriority w:val="0"/>
    <w:rPr>
      <w:rFonts w:ascii="微软雅黑" w:hAnsi="微软雅黑" w:eastAsia="微软雅黑"/>
      <w:kern w:val="2"/>
      <w:sz w:val="24"/>
      <w:szCs w:val="24"/>
    </w:rPr>
  </w:style>
  <w:style w:type="character" w:customStyle="1" w:styleId="27">
    <w:name w:val="正文文本缩进 Char1"/>
    <w:autoRedefine/>
    <w:qFormat/>
    <w:uiPriority w:val="0"/>
    <w:rPr>
      <w:sz w:val="18"/>
      <w:lang w:val="en-GB"/>
    </w:rPr>
  </w:style>
  <w:style w:type="paragraph" w:styleId="28">
    <w:name w:val="List Paragraph"/>
    <w:basedOn w:val="1"/>
    <w:autoRedefine/>
    <w:qFormat/>
    <w:uiPriority w:val="34"/>
    <w:pPr>
      <w:ind w:firstLine="420" w:firstLineChars="200"/>
    </w:pPr>
  </w:style>
  <w:style w:type="character" w:customStyle="1" w:styleId="29">
    <w:name w:val="正文文本缩进 Char"/>
    <w:autoRedefine/>
    <w:qFormat/>
    <w:uiPriority w:val="0"/>
    <w:rPr>
      <w:rFonts w:ascii="微软雅黑" w:hAnsi="微软雅黑" w:eastAsia="微软雅黑"/>
      <w:kern w:val="2"/>
      <w:sz w:val="24"/>
      <w:szCs w:val="24"/>
    </w:rPr>
  </w:style>
  <w:style w:type="character" w:customStyle="1" w:styleId="30">
    <w:name w:val="标题 2 字符"/>
    <w:link w:val="4"/>
    <w:autoRedefine/>
    <w:qFormat/>
    <w:uiPriority w:val="0"/>
    <w:rPr>
      <w:rFonts w:ascii="微软雅黑" w:hAnsi="微软雅黑" w:eastAsia="微软雅黑" w:cs="微软雅黑"/>
      <w:b/>
      <w:bCs/>
      <w:iCs/>
      <w:color w:val="000000"/>
      <w:sz w:val="24"/>
      <w:szCs w:val="24"/>
    </w:rPr>
  </w:style>
  <w:style w:type="character" w:customStyle="1" w:styleId="31">
    <w:name w:val="标题 1 字符"/>
    <w:link w:val="2"/>
    <w:autoRedefine/>
    <w:qFormat/>
    <w:uiPriority w:val="0"/>
    <w:rPr>
      <w:rFonts w:ascii="微软雅黑" w:hAnsi="微软雅黑" w:eastAsia="微软雅黑" w:cs="微软雅黑"/>
      <w:b/>
      <w:bCs/>
      <w:kern w:val="32"/>
      <w:sz w:val="28"/>
      <w:szCs w:val="28"/>
    </w:rPr>
  </w:style>
  <w:style w:type="character" w:customStyle="1" w:styleId="32">
    <w:name w:val="副标题 字符"/>
    <w:basedOn w:val="23"/>
    <w:link w:val="19"/>
    <w:uiPriority w:val="11"/>
    <w:rPr>
      <w:rFonts w:asciiTheme="majorHAnsi" w:hAnsiTheme="majorHAnsi" w:eastAsiaTheme="majorEastAsia" w:cstheme="majorBidi"/>
      <w:i/>
      <w:iCs/>
      <w:spacing w:val="13"/>
      <w:sz w:val="24"/>
      <w:szCs w:val="24"/>
      <w:lang w:val="en-GB"/>
    </w:rPr>
  </w:style>
  <w:style w:type="paragraph" w:customStyle="1" w:styleId="33">
    <w:name w:val="Defaul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autoRedefine/>
    <w:uiPriority w:val="0"/>
    <w:rPr>
      <w:sz w:val="24"/>
      <w:szCs w:val="24"/>
      <w:lang w:val="en-GB"/>
    </w:rPr>
  </w:style>
  <w:style w:type="character" w:customStyle="1" w:styleId="36">
    <w:name w:val="批注框文本 字符"/>
    <w:basedOn w:val="23"/>
    <w:link w:val="15"/>
    <w:semiHidden/>
    <w:uiPriority w:val="0"/>
    <w:rPr>
      <w:sz w:val="18"/>
      <w:szCs w:val="18"/>
      <w:lang w:val="en-GB"/>
    </w:rPr>
  </w:style>
  <w:style w:type="character" w:customStyle="1" w:styleId="37">
    <w:name w:val="条文 Char"/>
    <w:link w:val="38"/>
    <w:uiPriority w:val="99"/>
    <w:rPr>
      <w:sz w:val="24"/>
    </w:rPr>
  </w:style>
  <w:style w:type="paragraph" w:customStyle="1" w:styleId="38">
    <w:name w:val="条文"/>
    <w:basedOn w:val="1"/>
    <w:link w:val="37"/>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locked/>
    <w:uiPriority w:val="0"/>
    <w:rPr>
      <w:rFonts w:cs="宋体"/>
      <w:kern w:val="2"/>
      <w:sz w:val="21"/>
      <w:szCs w:val="18"/>
    </w:rPr>
  </w:style>
  <w:style w:type="character" w:styleId="41">
    <w:name w:val="Placeholder Text"/>
    <w:basedOn w:val="23"/>
    <w:semiHidden/>
    <w:uiPriority w:val="99"/>
    <w:rPr>
      <w:color w:val="808080"/>
    </w:rPr>
  </w:style>
  <w:style w:type="paragraph" w:customStyle="1" w:styleId="42">
    <w:name w:val="毕业论文 正文"/>
    <w:basedOn w:val="1"/>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png"/><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numbering" Target="numbering.xml"/><Relationship Id="rId31" Type="http://schemas.openxmlformats.org/officeDocument/2006/relationships/image" Target="media/image19.png"/><Relationship Id="rId30" Type="http://schemas.openxmlformats.org/officeDocument/2006/relationships/oleObject" Target="embeddings/oleObject7.bin"/><Relationship Id="rId3" Type="http://schemas.openxmlformats.org/officeDocument/2006/relationships/header" Target="header1.xml"/><Relationship Id="rId29" Type="http://schemas.openxmlformats.org/officeDocument/2006/relationships/oleObject" Target="embeddings/oleObject6.bin"/><Relationship Id="rId28" Type="http://schemas.openxmlformats.org/officeDocument/2006/relationships/image" Target="media/image18.png"/><Relationship Id="rId27" Type="http://schemas.openxmlformats.org/officeDocument/2006/relationships/image" Target="media/image17.png"/><Relationship Id="rId26" Type="http://schemas.openxmlformats.org/officeDocument/2006/relationships/image" Target="media/image16.wmf"/><Relationship Id="rId25" Type="http://schemas.openxmlformats.org/officeDocument/2006/relationships/oleObject" Target="embeddings/oleObject5.bin"/><Relationship Id="rId24" Type="http://schemas.openxmlformats.org/officeDocument/2006/relationships/image" Target="media/image15.wmf"/><Relationship Id="rId23" Type="http://schemas.openxmlformats.org/officeDocument/2006/relationships/oleObject" Target="embeddings/oleObject4.bin"/><Relationship Id="rId22" Type="http://schemas.openxmlformats.org/officeDocument/2006/relationships/image" Target="media/image14.wmf"/><Relationship Id="rId21" Type="http://schemas.openxmlformats.org/officeDocument/2006/relationships/oleObject" Target="embeddings/oleObject3.bin"/><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wmf"/><Relationship Id="rId12" Type="http://schemas.openxmlformats.org/officeDocument/2006/relationships/oleObject" Target="embeddings/oleObject2.bin"/><Relationship Id="rId11" Type="http://schemas.openxmlformats.org/officeDocument/2006/relationships/image" Target="media/image5.png"/><Relationship Id="rId10" Type="http://schemas.openxmlformats.org/officeDocument/2006/relationships/image" Target="media/image4.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3FAFF-ECC1-4410-A135-1992DC8782EB}">
  <ds:schemaRefs/>
</ds:datastoreItem>
</file>

<file path=docProps/app.xml><?xml version="1.0" encoding="utf-8"?>
<Properties xmlns="http://schemas.openxmlformats.org/officeDocument/2006/extended-properties" xmlns:vt="http://schemas.openxmlformats.org/officeDocument/2006/docPropsVTypes">
  <Template>tmp15.dotx</Template>
  <Pages>13</Pages>
  <Words>5858</Words>
  <Characters>7330</Characters>
  <Lines>39</Lines>
  <Paragraphs>11</Paragraphs>
  <TotalTime>0</TotalTime>
  <ScaleCrop>false</ScaleCrop>
  <LinksUpToDate>false</LinksUpToDate>
  <CharactersWithSpaces>7782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2023-12-14T03:19:00Z</dcterms:created>
  <dc:creator>希音</dc:creator>
  <cp:lastModifiedBy>希音</cp:lastModifiedBy>
  <dcterms:modified xsi:type="dcterms:W3CDTF">2023-12-14T03:19:55Z</dcterms:modified>
  <dc:title>建筑构件隔声设计报告书</dc:title>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61F808C55A634B268DCE190828765D33_11</vt:lpwstr>
  </property>
  <property fmtid="{D5CDD505-2E9C-101B-9397-08002B2CF9AE}" pid="3" name="KSOProductBuildVer">
    <vt:lpwstr>2052-12.1.0.16120</vt:lpwstr>
  </property>
</Properties>
</file>