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7 -->
  <w:body>
    <w:p>
      <w:pPr>
        <w:pStyle w:val="Heading1"/>
        <w:jc w:val="center"/>
      </w:pPr>
      <w:bookmarkStart w:id="0" w:name="水源保护生态补偿方案"/>
      <w:r>
        <w:rPr>
          <w:color w:val="000000"/>
        </w:rPr>
        <w:t>水源保护生态补偿方案</w:t>
      </w:r>
      <w:bookmarkEnd w:id="0"/>
    </w:p>
    <w:p>
      <w:pPr>
        <w:pStyle w:val="Heading2"/>
        <w:spacing w:before="200" w:after="200" w:line="440" w:lineRule="auto"/>
        <w:ind w:left="0" w:right="0" w:firstLine="460"/>
      </w:pPr>
      <w:bookmarkStart w:id="1" w:name="一背景介绍"/>
      <w:r>
        <w:rPr>
          <w:color w:val="000000"/>
        </w:rPr>
        <w:t>一、背景介绍</w:t>
      </w:r>
      <w:bookmarkEnd w:id="1"/>
    </w:p>
    <w:p>
      <w:pPr>
        <w:pStyle w:val="FirstParagraph"/>
        <w:spacing w:before="200" w:after="200" w:line="440" w:lineRule="auto"/>
        <w:ind w:left="0" w:right="0" w:firstLine="460"/>
      </w:pPr>
      <w:r>
        <w:rPr>
          <w:color w:val="000000"/>
        </w:rPr>
        <w:t>随着人口的增长和经济的发展，水资源变得越来越紧张，水源的保护成为当务之急。水源保护是指通过一系列措施和政策，保护和改善水体的质量，维护水源地的生态完整性和水资源的可持续利用。为了实现水资源的可持续发展，生态补偿成为一种重要的手段。生态补偿是指根据水源保护的成果，向水源地提供相应的经济或者生态利益，以补偿流域内各利益相关方在水资源管理方面所做出的努力和损失。</w:t>
      </w:r>
    </w:p>
    <w:p>
      <w:pPr>
        <w:pStyle w:val="Heading2"/>
        <w:spacing w:before="200" w:after="200" w:line="440" w:lineRule="auto"/>
        <w:ind w:left="0" w:right="0" w:firstLine="460"/>
      </w:pPr>
      <w:bookmarkStart w:id="2" w:name="二生态补偿的原则"/>
      <w:r>
        <w:rPr>
          <w:color w:val="000000"/>
        </w:rPr>
        <w:t>二、生态补偿的原则</w:t>
      </w:r>
      <w:bookmarkEnd w:id="2"/>
    </w:p>
    <w:p>
      <w:pPr>
        <w:pStyle w:val="FirstParagraph"/>
        <w:spacing w:before="200" w:after="200" w:line="440" w:lineRule="auto"/>
        <w:ind w:left="0" w:right="0" w:firstLine="460"/>
      </w:pPr>
      <w:r>
        <w:rPr>
          <w:color w:val="000000"/>
        </w:rPr>
        <w:t>生态补偿方案应遵循以下原则：</w:t>
      </w:r>
    </w:p>
    <w:p>
      <w:pPr>
        <w:numPr>
          <w:ilvl w:val="0"/>
          <w:numId w:val="2"/>
        </w:numPr>
        <w:spacing w:before="200" w:after="200" w:line="440" w:lineRule="auto"/>
        <w:ind w:left="0" w:right="0" w:firstLine="460"/>
      </w:pPr>
      <w:r>
        <w:rPr>
          <w:color w:val="000000"/>
        </w:rPr>
        <w:t>公平性原则：生态补偿应基于参与保护水源的投入和效益，公平分配补偿资源。</w:t>
      </w:r>
    </w:p>
    <w:p>
      <w:pPr>
        <w:numPr>
          <w:ilvl w:val="0"/>
          <w:numId w:val="2"/>
        </w:numPr>
        <w:spacing w:before="200" w:after="200" w:line="440" w:lineRule="auto"/>
        <w:ind w:left="0" w:right="0" w:firstLine="460"/>
      </w:pPr>
      <w:r>
        <w:rPr>
          <w:color w:val="000000"/>
        </w:rPr>
        <w:t>可行性原则：生态补偿方案应基于科学的评估和可行性研究，确保补偿措施的可行性和有效性。</w:t>
      </w:r>
    </w:p>
    <w:p>
      <w:pPr>
        <w:numPr>
          <w:ilvl w:val="0"/>
          <w:numId w:val="2"/>
        </w:numPr>
        <w:spacing w:before="200" w:after="200" w:line="440" w:lineRule="auto"/>
        <w:ind w:left="0" w:right="0" w:firstLine="460"/>
      </w:pPr>
      <w:r>
        <w:rPr>
          <w:color w:val="000000"/>
        </w:rPr>
        <w:t>综合性原则：生态补偿方案应综合考虑社会、经济和生态环境的各方利益，实现协调发展。</w:t>
      </w:r>
    </w:p>
    <w:p>
      <w:pPr>
        <w:numPr>
          <w:ilvl w:val="0"/>
          <w:numId w:val="2"/>
        </w:numPr>
        <w:spacing w:before="200" w:after="200" w:line="440" w:lineRule="auto"/>
        <w:ind w:left="0" w:right="0" w:firstLine="460"/>
      </w:pPr>
      <w:r>
        <w:rPr>
          <w:color w:val="000000"/>
        </w:rPr>
        <w:t>激励性原则：生态补偿应以激励为导向，促使利益相关方积极参与水源保护工作。</w:t>
      </w:r>
    </w:p>
    <w:p>
      <w:pPr>
        <w:pStyle w:val="Heading2"/>
        <w:spacing w:before="200" w:after="200" w:line="440" w:lineRule="auto"/>
        <w:ind w:left="0" w:right="0" w:firstLine="460"/>
      </w:pPr>
      <w:bookmarkStart w:id="3" w:name="三生态补偿的目标"/>
      <w:r>
        <w:rPr>
          <w:color w:val="000000"/>
        </w:rPr>
        <w:t>三、生态补偿的目标</w:t>
      </w:r>
      <w:bookmarkEnd w:id="3"/>
    </w:p>
    <w:p>
      <w:pPr>
        <w:pStyle w:val="FirstParagraph"/>
        <w:spacing w:before="200" w:after="200" w:line="440" w:lineRule="auto"/>
        <w:ind w:left="0" w:right="0" w:firstLine="460"/>
      </w:pPr>
      <w:r>
        <w:rPr>
          <w:color w:val="000000"/>
        </w:rPr>
        <w:t>生态补偿的目标是通过补偿机制，促使各利益相关方积极参与水源保护工作，实现以下目标：</w:t>
      </w:r>
    </w:p>
    <w:p>
      <w:pPr>
        <w:numPr>
          <w:ilvl w:val="0"/>
          <w:numId w:val="3"/>
        </w:numPr>
        <w:spacing w:before="200" w:after="200" w:line="440" w:lineRule="auto"/>
        <w:ind w:left="0" w:right="0" w:firstLine="460"/>
      </w:pPr>
      <w:r>
        <w:rPr>
          <w:color w:val="000000"/>
        </w:rPr>
        <w:t>保护水源地的生态完整性和水质安全。</w:t>
      </w:r>
    </w:p>
    <w:p>
      <w:pPr>
        <w:numPr>
          <w:ilvl w:val="0"/>
          <w:numId w:val="3"/>
        </w:numPr>
        <w:spacing w:before="200" w:after="200" w:line="440" w:lineRule="auto"/>
        <w:ind w:left="0" w:right="0" w:firstLine="460"/>
      </w:pPr>
      <w:r>
        <w:rPr>
          <w:color w:val="000000"/>
        </w:rPr>
        <w:t>改善水资源管理的效果，提高水资源的利用效率。</w:t>
      </w:r>
    </w:p>
    <w:p>
      <w:pPr>
        <w:numPr>
          <w:ilvl w:val="0"/>
          <w:numId w:val="3"/>
        </w:numPr>
        <w:spacing w:before="200" w:after="200" w:line="440" w:lineRule="auto"/>
        <w:ind w:left="0" w:right="0" w:firstLine="460"/>
      </w:pPr>
      <w:r>
        <w:rPr>
          <w:color w:val="000000"/>
        </w:rPr>
        <w:t>促进流域生态环境的恢复和保护。</w:t>
      </w:r>
    </w:p>
    <w:p>
      <w:pPr>
        <w:numPr>
          <w:ilvl w:val="0"/>
          <w:numId w:val="3"/>
        </w:numPr>
        <w:spacing w:before="200" w:after="200" w:line="440" w:lineRule="auto"/>
        <w:ind w:left="0" w:right="0" w:firstLine="460"/>
      </w:pPr>
      <w:r>
        <w:rPr>
          <w:color w:val="000000"/>
        </w:rPr>
        <w:t>促进水资源管理主体的转变，增强水资源管理的可持续性。</w:t>
      </w:r>
    </w:p>
    <w:p>
      <w:pPr>
        <w:pStyle w:val="Heading2"/>
        <w:spacing w:before="200" w:after="200" w:line="440" w:lineRule="auto"/>
        <w:ind w:left="0" w:right="0" w:firstLine="460"/>
      </w:pPr>
      <w:bookmarkStart w:id="4" w:name="四生态补偿方案的主要内容"/>
      <w:r>
        <w:rPr>
          <w:color w:val="000000"/>
        </w:rPr>
        <w:t>四、生态补偿方案的主要内容</w:t>
      </w:r>
      <w:bookmarkEnd w:id="4"/>
    </w:p>
    <w:p>
      <w:pPr>
        <w:pStyle w:val="Heading3"/>
        <w:spacing w:before="200" w:after="200" w:line="440" w:lineRule="auto"/>
        <w:ind w:left="0" w:right="0" w:firstLine="460"/>
      </w:pPr>
      <w:bookmarkStart w:id="5" w:name="生态补偿金制度"/>
      <w:r>
        <w:rPr>
          <w:color w:val="000000"/>
        </w:rPr>
        <w:t>1. 生态补偿金制度</w:t>
      </w:r>
      <w:bookmarkEnd w:id="5"/>
    </w:p>
    <w:p>
      <w:pPr>
        <w:pStyle w:val="FirstParagraph"/>
        <w:spacing w:before="200" w:after="200" w:line="440" w:lineRule="auto"/>
        <w:ind w:left="0" w:right="0" w:firstLine="460"/>
      </w:pPr>
      <w:r>
        <w:rPr>
          <w:color w:val="000000"/>
        </w:rPr>
        <w:t>建立生态补偿金制度，对参与水源保护的利益相关方给予经济补偿，以激励他们积极参与水源保护工作。生态补偿金的筹集可以通过政府拨款、水资源利用费等方式进行。</w:t>
      </w:r>
    </w:p>
    <w:p>
      <w:pPr>
        <w:pStyle w:val="Heading3"/>
        <w:spacing w:before="200" w:after="200" w:line="440" w:lineRule="auto"/>
        <w:ind w:left="0" w:right="0" w:firstLine="460"/>
      </w:pPr>
      <w:bookmarkStart w:id="6" w:name="生态补偿项目"/>
      <w:r>
        <w:rPr>
          <w:color w:val="000000"/>
        </w:rPr>
        <w:t>2. 生态补偿项目</w:t>
      </w:r>
      <w:bookmarkEnd w:id="6"/>
    </w:p>
    <w:p>
      <w:pPr>
        <w:pStyle w:val="FirstParagraph"/>
        <w:spacing w:before="200" w:after="200" w:line="440" w:lineRule="auto"/>
        <w:ind w:left="0" w:right="0" w:firstLine="460"/>
      </w:pPr>
      <w:r>
        <w:rPr>
          <w:color w:val="000000"/>
        </w:rPr>
        <w:t>根据水源地的特点和需求，制定生态补偿项目。这些项目可以包括水源地生态修复、水土保持工程、植被恢复、生态公益林建设等。生态补偿项目的实施应注重科学规划和技术支持，确保其对水源保护的效益。</w:t>
      </w:r>
    </w:p>
    <w:p>
      <w:pPr>
        <w:pStyle w:val="Heading3"/>
        <w:spacing w:before="200" w:after="200" w:line="440" w:lineRule="auto"/>
        <w:ind w:left="0" w:right="0" w:firstLine="460"/>
      </w:pPr>
      <w:bookmarkStart w:id="7" w:name="优先发展生态产业"/>
      <w:r>
        <w:rPr>
          <w:color w:val="000000"/>
        </w:rPr>
        <w:t>3. 优先发展生态产业</w:t>
      </w:r>
      <w:bookmarkEnd w:id="7"/>
    </w:p>
    <w:p>
      <w:pPr>
        <w:pStyle w:val="FirstParagraph"/>
        <w:spacing w:before="200" w:after="200" w:line="440" w:lineRule="auto"/>
        <w:ind w:left="0" w:right="0" w:firstLine="460"/>
      </w:pPr>
      <w:r>
        <w:rPr>
          <w:color w:val="000000"/>
        </w:rPr>
        <w:t>生态补偿方案应鼓励发展与水源保护相关的生态产业，如生态旅游、生态农业等。通过发展这些产业，可以为水源地提供经济收益，同时促进当地经济的发展。</w:t>
      </w:r>
    </w:p>
    <w:p>
      <w:pPr>
        <w:pStyle w:val="Heading3"/>
        <w:spacing w:before="200" w:after="200" w:line="440" w:lineRule="auto"/>
        <w:ind w:left="0" w:right="0" w:firstLine="460"/>
      </w:pPr>
      <w:bookmarkStart w:id="8" w:name="法律法规的制定"/>
      <w:r>
        <w:rPr>
          <w:color w:val="000000"/>
        </w:rPr>
        <w:t>4. 法律法规的制定</w:t>
      </w:r>
      <w:bookmarkEnd w:id="8"/>
    </w:p>
    <w:p>
      <w:pPr>
        <w:pStyle w:val="FirstParagraph"/>
        <w:spacing w:before="200" w:after="200" w:line="440" w:lineRule="auto"/>
        <w:ind w:left="0" w:right="0" w:firstLine="460"/>
      </w:pPr>
      <w:r>
        <w:rPr>
          <w:color w:val="000000"/>
        </w:rPr>
        <w:t>制定相关法律法规，明确生态补偿的政策和权限，保障生态补偿的可持续性和有效性。同时，加强生态监测和评估，确保生态补偿的落实和效果。</w:t>
      </w:r>
    </w:p>
    <w:p>
      <w:pPr>
        <w:pStyle w:val="Heading2"/>
        <w:spacing w:before="200" w:after="200" w:line="440" w:lineRule="auto"/>
        <w:ind w:left="0" w:right="0" w:firstLine="460"/>
      </w:pPr>
      <w:bookmarkStart w:id="9" w:name="五生态补偿方案的实施和评估"/>
      <w:r>
        <w:rPr>
          <w:color w:val="000000"/>
        </w:rPr>
        <w:t>五、生态补偿方案的实施和评估</w:t>
      </w:r>
      <w:bookmarkEnd w:id="9"/>
    </w:p>
    <w:p>
      <w:pPr>
        <w:pStyle w:val="FirstParagraph"/>
        <w:spacing w:before="200" w:after="200" w:line="440" w:lineRule="auto"/>
        <w:ind w:left="0" w:right="0" w:firstLine="460"/>
      </w:pPr>
      <w:r>
        <w:rPr>
          <w:color w:val="000000"/>
        </w:rPr>
        <w:t>实施生态补偿方案需要建立相关的管理机构和监测评估体系，确保补偿措施的有效执行和效果评估。同时，还需要加强利益相关方的参与和沟通，形成合力，推动生态补偿方案的顺利实施。</w:t>
      </w:r>
    </w:p>
    <w:p>
      <w:pPr>
        <w:pStyle w:val="Heading2"/>
        <w:spacing w:before="200" w:after="200" w:line="440" w:lineRule="auto"/>
        <w:ind w:left="0" w:right="0" w:firstLine="460"/>
      </w:pPr>
      <w:bookmarkStart w:id="10" w:name="六生态补偿方案的挑战与解决方案"/>
      <w:r>
        <w:rPr>
          <w:color w:val="000000"/>
        </w:rPr>
        <w:t>六、生态补偿方案的挑战与解决方案</w:t>
      </w:r>
      <w:bookmarkEnd w:id="10"/>
    </w:p>
    <w:p>
      <w:pPr>
        <w:pStyle w:val="FirstParagraph"/>
        <w:spacing w:before="200" w:after="200" w:line="440" w:lineRule="auto"/>
        <w:ind w:left="0" w:right="0" w:firstLine="460"/>
      </w:pPr>
      <w:r>
        <w:rPr>
          <w:color w:val="000000"/>
        </w:rPr>
        <w:t>生态补偿方案在实施过程中面临一些挑战，如利益分配不均、监管不力等。为解决这些问题，可以采取以下措施：</w:t>
      </w:r>
    </w:p>
    <w:p>
      <w:pPr>
        <w:numPr>
          <w:ilvl w:val="0"/>
          <w:numId w:val="4"/>
        </w:numPr>
        <w:spacing w:before="200" w:after="200" w:line="440" w:lineRule="auto"/>
        <w:ind w:left="0" w:right="0" w:firstLine="460"/>
      </w:pPr>
      <w:r>
        <w:rPr>
          <w:color w:val="000000"/>
        </w:rPr>
        <w:t>加强政策引导和宣传教育，提高利益相关方的认识和参与意识。</w:t>
      </w:r>
    </w:p>
    <w:p>
      <w:pPr>
        <w:numPr>
          <w:ilvl w:val="0"/>
          <w:numId w:val="4"/>
        </w:numPr>
        <w:spacing w:before="200" w:after="200" w:line="440" w:lineRule="auto"/>
        <w:ind w:left="0" w:right="0" w:firstLine="460"/>
      </w:pPr>
      <w:r>
        <w:rPr>
          <w:color w:val="000000"/>
        </w:rPr>
        <w:t>完善法律法规，明确生态补偿的政策和权限，加强监管力度。</w:t>
      </w:r>
    </w:p>
    <w:p>
      <w:pPr>
        <w:numPr>
          <w:ilvl w:val="0"/>
          <w:numId w:val="4"/>
        </w:numPr>
        <w:spacing w:before="200" w:after="200" w:line="440" w:lineRule="auto"/>
        <w:ind w:left="0" w:right="0" w:firstLine="460"/>
      </w:pPr>
      <w:r>
        <w:rPr>
          <w:color w:val="000000"/>
        </w:rPr>
        <w:t>建立健全的生态补偿管理机构，加强监测评估工作，确保补偿措施的有效性和可持续性。</w:t>
      </w:r>
    </w:p>
    <w:p>
      <w:pPr>
        <w:numPr>
          <w:ilvl w:val="0"/>
          <w:numId w:val="4"/>
        </w:numPr>
        <w:spacing w:before="200" w:after="200" w:line="440" w:lineRule="auto"/>
        <w:ind w:left="0" w:right="0" w:firstLine="460"/>
      </w:pPr>
      <w:r>
        <w:rPr>
          <w:color w:val="000000"/>
        </w:rPr>
        <w:t>加强国际合作和共享经验，借鉴其他国家和地区的成功案例，推动生态补偿方案的进一步发展。</w:t>
      </w:r>
    </w:p>
    <w:p>
      <w:pPr>
        <w:pStyle w:val="Heading2"/>
        <w:spacing w:before="200" w:after="200" w:line="440" w:lineRule="auto"/>
        <w:ind w:left="0" w:right="0" w:firstLine="460"/>
      </w:pPr>
      <w:bookmarkStart w:id="11" w:name="七总结"/>
      <w:r>
        <w:rPr>
          <w:color w:val="000000"/>
        </w:rPr>
        <w:t>七、总结</w:t>
      </w:r>
      <w:bookmarkEnd w:id="11"/>
    </w:p>
    <w:p>
      <w:pPr>
        <w:pStyle w:val="FirstParagraph"/>
        <w:spacing w:before="200" w:after="200" w:line="440" w:lineRule="auto"/>
        <w:ind w:left="0" w:right="0" w:firstLine="460"/>
      </w:pPr>
      <w:r>
        <w:rPr>
          <w:color w:val="000000"/>
        </w:rPr>
        <w:t>水源保护生态补偿方案是保护水资源和促进可持续发展的重要举措。通过建立生态补偿金制度、实施生态补偿项目、发展生态产业等措施，可以促使各利益相关方积极参与水源保护工作，实现水资源的可持续利用和生态环境的改善。然而，生态补偿方案的实施还面临一些挑战，需要加强政策引导、完善法律法规等手段来解决。只有通过各方的共同努力，才能真正实现水源保护和生态补偿的目标。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A454B4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">
    <w:nsid w:val="170CD2DE"/>
    <w:multiLevelType w:val="multilevel"/>
    <w:tmpl w:val="00000000"/>
    <w:lvl w:ilvl="0">
      <w:start w:val="0"/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start w:val="0"/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start w:val="0"/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start w:val="0"/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start w:val="0"/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start w:val="0"/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start w:val="0"/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start w:val="0"/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start w:val="0"/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dispDef m:val="0"/>
    <m:wrapRight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customStyle="1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customStyle="1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customStyle="1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customStyle="1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customStyle="1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customStyle="1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</w:style>
  <w:style w:type="character" w:customStyle="1" w:styleId="ExtensionTok">
    <w:name w:val="ExtensionTok"/>
    <w:basedOn w:val="VerbatimChar"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475</Characters>
  <Application>Microsoft Office Word</Application>
  <DocSecurity>0</DocSecurity>
  <Lines>12</Lines>
  <Paragraphs>8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2023-10-25T03:37:27Z</dcterms:created>
  <dcterms:modified xsi:type="dcterms:W3CDTF">2023-10-25T03:37:27Z</dcterms:modified>
</cp:coreProperties>
</file>