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2F" w:rsidRPr="00E0512F" w:rsidRDefault="00E0512F" w:rsidP="00E0512F">
      <w:pPr>
        <w:spacing w:after="500" w:line="288" w:lineRule="auto"/>
        <w:ind w:firstLineChars="200" w:firstLine="540"/>
        <w:jc w:val="center"/>
        <w:rPr>
          <w:rFonts w:ascii="微软雅黑" w:eastAsia="微软雅黑" w:hAnsi="微软雅黑"/>
          <w:b/>
          <w:sz w:val="27"/>
          <w:szCs w:val="36"/>
        </w:rPr>
      </w:pPr>
      <w:bookmarkStart w:id="0" w:name="_GoBack"/>
      <w:r w:rsidRPr="00E0512F">
        <w:rPr>
          <w:rFonts w:ascii="微软雅黑" w:eastAsia="微软雅黑" w:hAnsi="微软雅黑" w:hint="eastAsia"/>
          <w:b/>
          <w:sz w:val="27"/>
          <w:szCs w:val="36"/>
        </w:rPr>
        <w:t>四川省装配式建筑部品部件认证管理办法</w:t>
      </w:r>
    </w:p>
    <w:p w:rsidR="00E0512F" w:rsidRPr="00E0512F" w:rsidRDefault="00E0512F" w:rsidP="00E0512F">
      <w:pPr>
        <w:spacing w:after="500" w:line="288" w:lineRule="auto"/>
        <w:ind w:firstLineChars="200" w:firstLine="540"/>
        <w:jc w:val="center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拟稿件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第一条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为规范全省装配式建筑部品部件（以下简称部品部件）生产应用管理，鼓励企业开发生产满足建筑产业现代化发展需求的部品部件，促进部品部件的创新与推广，根据《四川省人民政府关于推进建筑产业现代化发展的指导意见》（川府发〔</w:t>
      </w:r>
      <w:r w:rsidRPr="00E0512F">
        <w:rPr>
          <w:rFonts w:ascii="微软雅黑" w:eastAsia="微软雅黑" w:hAnsi="微软雅黑" w:hint="eastAsia"/>
          <w:sz w:val="27"/>
          <w:szCs w:val="32"/>
        </w:rPr>
        <w:t>2016</w:t>
      </w:r>
      <w:r w:rsidRPr="00E0512F">
        <w:rPr>
          <w:rFonts w:ascii="微软雅黑" w:eastAsia="微软雅黑" w:hAnsi="微软雅黑" w:hint="eastAsia"/>
          <w:sz w:val="27"/>
          <w:szCs w:val="32"/>
        </w:rPr>
        <w:t>〕</w:t>
      </w:r>
      <w:r w:rsidRPr="00E0512F">
        <w:rPr>
          <w:rFonts w:ascii="微软雅黑" w:eastAsia="微软雅黑" w:hAnsi="微软雅黑" w:hint="eastAsia"/>
          <w:sz w:val="27"/>
          <w:szCs w:val="32"/>
        </w:rPr>
        <w:t>12</w:t>
      </w:r>
      <w:r w:rsidRPr="00E0512F">
        <w:rPr>
          <w:rFonts w:ascii="微软雅黑" w:eastAsia="微软雅黑" w:hAnsi="微软雅黑" w:hint="eastAsia"/>
          <w:sz w:val="27"/>
          <w:szCs w:val="32"/>
        </w:rPr>
        <w:t>号）要求，明确部品部件的认证条件、程序、使用及监督管理措施，特制定本办法。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第二条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四川省住房和城乡建设厅负责部品部件认证的监督管理工作，四川省建筑金属结构协会（以下简称“协会”）具体负责部品部件的认证工作，负责开发“四川省装配式建筑部品部件认证系统”，作为部品部件认证申报、审核、信息披露和监督管理的工作平台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第三条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凡从事装配式建筑部品、部件生产的企业均可申请认证，其中装配式建筑部件申请企业需在四川省内具有生产基地。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第四条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本办法中部品部件包括：剪力墙、柱、梁、叠合板、外墙板、内墙板、楼梯、空调板、阳台板、女儿墙、市政工程预制小型构件（防护工程的各型预制块、隧道边沟的边沟、盖板等）</w:t>
      </w:r>
      <w:r w:rsidRPr="00E0512F">
        <w:rPr>
          <w:rFonts w:ascii="微软雅黑" w:eastAsia="微软雅黑" w:hAnsi="微软雅黑" w:hint="eastAsia"/>
          <w:sz w:val="27"/>
          <w:szCs w:val="32"/>
        </w:rPr>
        <w:t>、预制综合管廊管沟、预制</w:t>
      </w:r>
      <w:r w:rsidRPr="00E0512F">
        <w:rPr>
          <w:rFonts w:ascii="微软雅黑" w:eastAsia="微软雅黑" w:hAnsi="微软雅黑" w:hint="eastAsia"/>
          <w:sz w:val="27"/>
          <w:szCs w:val="32"/>
        </w:rPr>
        <w:t>T</w:t>
      </w:r>
      <w:r w:rsidRPr="00E0512F">
        <w:rPr>
          <w:rFonts w:ascii="微软雅黑" w:eastAsia="微软雅黑" w:hAnsi="微软雅黑" w:hint="eastAsia"/>
          <w:sz w:val="27"/>
          <w:szCs w:val="32"/>
        </w:rPr>
        <w:t>梁、预制空心板梁、集成式卫生间、集成式厨房、建筑一体化的太阳能热水系统、系统门窗、单元式幕墙、标准管件及管材、一体化装修部品等。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第五条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申请认证条件应符合以下五个方面：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/>
          <w:sz w:val="27"/>
          <w:szCs w:val="32"/>
        </w:rPr>
        <w:lastRenderedPageBreak/>
        <w:t>（一）生产企业具备生产经营的基本条件。包括：工商营业执照、注册资</w:t>
      </w:r>
      <w:r w:rsidRPr="00E0512F">
        <w:rPr>
          <w:rFonts w:ascii="微软雅黑" w:eastAsia="微软雅黑" w:hAnsi="微软雅黑" w:hint="eastAsia"/>
          <w:sz w:val="27"/>
          <w:szCs w:val="32"/>
        </w:rPr>
        <w:t>本、生产及办公场所、质量保证体系。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（二）具有部品部件质量管控能</w:t>
      </w:r>
      <w:r w:rsidRPr="00E0512F">
        <w:rPr>
          <w:rFonts w:ascii="微软雅黑" w:eastAsia="微软雅黑" w:hAnsi="微软雅黑"/>
          <w:sz w:val="27"/>
          <w:szCs w:val="32"/>
        </w:rPr>
        <w:t>力。包括：具有部品部件的产品质量标准、检测标准，具有相应的试验与检测能力，具有符合规定的技术人员。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/>
          <w:sz w:val="27"/>
          <w:szCs w:val="32"/>
        </w:rPr>
        <w:t>（三）部品部件质量符合标准。除部品部件自身质量符合相关标准外，其所使用的原材料、构配件</w:t>
      </w:r>
      <w:r w:rsidRPr="00E0512F">
        <w:rPr>
          <w:rFonts w:ascii="微软雅黑" w:eastAsia="微软雅黑" w:hAnsi="微软雅黑"/>
          <w:sz w:val="27"/>
          <w:szCs w:val="32"/>
        </w:rPr>
        <w:t>质量也应符合相关标准要求。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/>
          <w:sz w:val="27"/>
          <w:szCs w:val="32"/>
        </w:rPr>
        <w:t>（四）生产企业具备深化设</w:t>
      </w:r>
      <w:r w:rsidRPr="00E0512F">
        <w:rPr>
          <w:rFonts w:ascii="微软雅黑" w:eastAsia="微软雅黑" w:hAnsi="微软雅黑" w:hint="eastAsia"/>
          <w:sz w:val="27"/>
          <w:szCs w:val="32"/>
        </w:rPr>
        <w:t>计、生产、运输及安装一体化能力。包括：具有部品部件的施工工法、现</w:t>
      </w:r>
      <w:r w:rsidRPr="00E0512F">
        <w:rPr>
          <w:rFonts w:ascii="微软雅黑" w:eastAsia="微软雅黑" w:hAnsi="微软雅黑"/>
          <w:sz w:val="27"/>
          <w:szCs w:val="32"/>
        </w:rPr>
        <w:t>场装配及验收标准、已开展工程应用。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/>
          <w:sz w:val="27"/>
          <w:szCs w:val="32"/>
        </w:rPr>
        <w:t>（五）</w:t>
      </w:r>
      <w:r w:rsidRPr="00E0512F">
        <w:rPr>
          <w:rFonts w:ascii="微软雅黑" w:eastAsia="微软雅黑" w:hAnsi="微软雅黑" w:hint="eastAsia"/>
          <w:sz w:val="27"/>
          <w:szCs w:val="32"/>
        </w:rPr>
        <w:t>具有符合现代化发展的生产工艺，生产技术成熟先进，产品质量满足要求。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/>
          <w:sz w:val="27"/>
          <w:szCs w:val="32"/>
        </w:rPr>
        <w:t>上述条件中所指标准可以是国家、行业、地方标准，也可以是按规定报备的企业标准。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第六条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部品部件认证程序：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（一）申报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本着“公平、公开、自愿”的基本原则，由部件部品生产企业登入认证系统，填报有关信息。协会收到企业网上认证申请后，</w:t>
      </w:r>
      <w:r w:rsidRPr="00E0512F">
        <w:rPr>
          <w:rFonts w:ascii="微软雅黑" w:eastAsia="微软雅黑" w:hAnsi="微软雅黑" w:hint="eastAsia"/>
          <w:sz w:val="27"/>
          <w:szCs w:val="32"/>
        </w:rPr>
        <w:t>5</w:t>
      </w:r>
      <w:r w:rsidRPr="00E0512F">
        <w:rPr>
          <w:rFonts w:ascii="微软雅黑" w:eastAsia="微软雅黑" w:hAnsi="微软雅黑" w:hint="eastAsia"/>
          <w:sz w:val="27"/>
          <w:szCs w:val="32"/>
        </w:rPr>
        <w:t>个工作日内作出是否受理的决定。对于准予受理但材料不足的应</w:t>
      </w:r>
      <w:r w:rsidRPr="00E0512F">
        <w:rPr>
          <w:rFonts w:ascii="微软雅黑" w:eastAsia="微软雅黑" w:hAnsi="微软雅黑" w:hint="eastAsia"/>
          <w:sz w:val="27"/>
          <w:szCs w:val="32"/>
        </w:rPr>
        <w:t>一次性告知。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（二）初审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lastRenderedPageBreak/>
        <w:t>认证申请受理后，携带纸质材料到协会进行初审。材料包括《四川省装配式建筑部品部件认证申请表》以及相关证明材料的原件和复印件，复印件按照申请资料顺序用</w:t>
      </w:r>
      <w:r w:rsidRPr="00E0512F">
        <w:rPr>
          <w:rFonts w:ascii="微软雅黑" w:eastAsia="微软雅黑" w:hAnsi="微软雅黑" w:hint="eastAsia"/>
          <w:sz w:val="27"/>
          <w:szCs w:val="32"/>
        </w:rPr>
        <w:t>A4</w:t>
      </w:r>
      <w:r w:rsidRPr="00E0512F">
        <w:rPr>
          <w:rFonts w:ascii="微软雅黑" w:eastAsia="微软雅黑" w:hAnsi="微软雅黑" w:hint="eastAsia"/>
          <w:sz w:val="27"/>
          <w:szCs w:val="32"/>
        </w:rPr>
        <w:t>纸装订成册。原件在核对后退还企业。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（三）现场审核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通过初审后，协会将在</w:t>
      </w:r>
      <w:r w:rsidRPr="00E0512F">
        <w:rPr>
          <w:rFonts w:ascii="微软雅黑" w:eastAsia="微软雅黑" w:hAnsi="微软雅黑" w:hint="eastAsia"/>
          <w:sz w:val="27"/>
          <w:szCs w:val="32"/>
        </w:rPr>
        <w:t>15</w:t>
      </w:r>
      <w:r w:rsidRPr="00E0512F">
        <w:rPr>
          <w:rFonts w:ascii="微软雅黑" w:eastAsia="微软雅黑" w:hAnsi="微软雅黑" w:hint="eastAsia"/>
          <w:sz w:val="27"/>
          <w:szCs w:val="32"/>
        </w:rPr>
        <w:t>个工作日内组织专家到工厂及应用的工程项目实地考察，评审专家将在协会专家库中抽取，按照评审规定和要求形成现场审核报告和建议。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（四）公示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协会成立评审委员会，每月召开评审会议，对当月通过现场审核的部品部件作出是否通过认证的决定，并签署意见。对认证成功的部品部</w:t>
      </w:r>
      <w:r w:rsidRPr="00E0512F">
        <w:rPr>
          <w:rFonts w:ascii="微软雅黑" w:eastAsia="微软雅黑" w:hAnsi="微软雅黑" w:hint="eastAsia"/>
          <w:sz w:val="27"/>
          <w:szCs w:val="32"/>
        </w:rPr>
        <w:t>件，将在认证系统予以公示，公示期为</w:t>
      </w:r>
      <w:r w:rsidRPr="00E0512F">
        <w:rPr>
          <w:rFonts w:ascii="微软雅黑" w:eastAsia="微软雅黑" w:hAnsi="微软雅黑" w:hint="eastAsia"/>
          <w:sz w:val="27"/>
          <w:szCs w:val="32"/>
        </w:rPr>
        <w:t>10</w:t>
      </w:r>
      <w:r w:rsidRPr="00E0512F">
        <w:rPr>
          <w:rFonts w:ascii="微软雅黑" w:eastAsia="微软雅黑" w:hAnsi="微软雅黑" w:hint="eastAsia"/>
          <w:sz w:val="27"/>
          <w:szCs w:val="32"/>
        </w:rPr>
        <w:t>个工作日。对于公示期内收到的异议经查实企业在申报环节有弄虚作假行为，将终止认证工作，且一年内不得再次申请。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（五）发布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公示期满无异议的或有异议经查不属实的，协会将其纳入部品部件推广目录报请省住建厅发文公布，公布后录入认证系统供社会查询。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（六）</w:t>
      </w:r>
      <w:r w:rsidRPr="00E0512F">
        <w:rPr>
          <w:rFonts w:ascii="微软雅黑" w:eastAsia="微软雅黑" w:hAnsi="微软雅黑"/>
          <w:sz w:val="27"/>
          <w:szCs w:val="32"/>
        </w:rPr>
        <w:t>企</w:t>
      </w:r>
      <w:r w:rsidRPr="00E0512F">
        <w:rPr>
          <w:rFonts w:ascii="微软雅黑" w:eastAsia="微软雅黑" w:hAnsi="微软雅黑" w:hint="eastAsia"/>
          <w:sz w:val="27"/>
          <w:szCs w:val="32"/>
        </w:rPr>
        <w:t>业根据自身生产能力可一次申请多个部品部件的认证。仅需在首次申报时提供企业基本情况的材料。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第七条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部品部件推荐目录实行动态管理。有以下情形之一的，协会将报请省住建厅发文通报，并从推荐目录中移除。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lastRenderedPageBreak/>
        <w:t>（一）部品部件在技术上已经落后，不应推荐使用；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（二）部品部件的质量不满足标准；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（三）部品部件在工程应用中出现重大质量问题；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（四）对不履行第八条企业义务，拒不整改的；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（五）推荐目录自正式发布实施起</w:t>
      </w:r>
      <w:r w:rsidRPr="00E0512F">
        <w:rPr>
          <w:rFonts w:ascii="微软雅黑" w:eastAsia="微软雅黑" w:hAnsi="微软雅黑" w:hint="eastAsia"/>
          <w:sz w:val="27"/>
          <w:szCs w:val="32"/>
        </w:rPr>
        <w:t>2</w:t>
      </w:r>
      <w:r w:rsidRPr="00E0512F">
        <w:rPr>
          <w:rFonts w:ascii="微软雅黑" w:eastAsia="微软雅黑" w:hAnsi="微软雅黑" w:hint="eastAsia"/>
          <w:sz w:val="27"/>
          <w:szCs w:val="32"/>
        </w:rPr>
        <w:t>年内有效。期满前三个月由企业提出复评，复评合格重新列入目录，不合格取消推荐资格。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第八条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通过认证的部品部件企业，应严格遵守如下规定：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（一）提供内墙板、系统门窗、</w:t>
      </w:r>
      <w:r w:rsidRPr="00E0512F">
        <w:rPr>
          <w:rFonts w:ascii="微软雅黑" w:eastAsia="微软雅黑" w:hAnsi="微软雅黑" w:hint="eastAsia"/>
          <w:sz w:val="27"/>
          <w:szCs w:val="32"/>
        </w:rPr>
        <w:t>单元式幕墙、</w:t>
      </w:r>
      <w:r w:rsidRPr="00E0512F">
        <w:rPr>
          <w:rFonts w:ascii="微软雅黑" w:eastAsia="微软雅黑" w:hAnsi="微软雅黑" w:hint="eastAsia"/>
          <w:sz w:val="27"/>
          <w:szCs w:val="32"/>
        </w:rPr>
        <w:t>整体式厨房、整体卫生间等部品部件的企业，应</w:t>
      </w:r>
      <w:r w:rsidRPr="00E0512F">
        <w:rPr>
          <w:rFonts w:ascii="微软雅黑" w:eastAsia="微软雅黑" w:hAnsi="微软雅黑" w:hint="eastAsia"/>
          <w:sz w:val="27"/>
          <w:szCs w:val="32"/>
        </w:rPr>
        <w:t>在供应合同中约定</w:t>
      </w:r>
      <w:r w:rsidRPr="00E0512F">
        <w:rPr>
          <w:rFonts w:ascii="微软雅黑" w:eastAsia="微软雅黑" w:hAnsi="微软雅黑" w:hint="eastAsia"/>
          <w:sz w:val="27"/>
          <w:szCs w:val="32"/>
        </w:rPr>
        <w:t>负责深化设计、生产、运输及安装</w:t>
      </w:r>
      <w:r w:rsidRPr="00E0512F">
        <w:rPr>
          <w:rFonts w:ascii="微软雅黑" w:eastAsia="微软雅黑" w:hAnsi="微软雅黑" w:hint="eastAsia"/>
          <w:sz w:val="27"/>
          <w:szCs w:val="32"/>
        </w:rPr>
        <w:t>一体化</w:t>
      </w:r>
      <w:r w:rsidRPr="00E0512F">
        <w:rPr>
          <w:rFonts w:ascii="微软雅黑" w:eastAsia="微软雅黑" w:hAnsi="微软雅黑" w:hint="eastAsia"/>
          <w:sz w:val="27"/>
          <w:szCs w:val="32"/>
        </w:rPr>
        <w:t>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（二）在签订供应合同一个月内，应登</w:t>
      </w:r>
      <w:r w:rsidRPr="00E0512F">
        <w:rPr>
          <w:rFonts w:ascii="微软雅黑" w:eastAsia="微软雅黑" w:hAnsi="微软雅黑" w:hint="eastAsia"/>
          <w:sz w:val="27"/>
          <w:szCs w:val="32"/>
        </w:rPr>
        <w:t>入认证系统填报工程项目有关情况，接受社会监督。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sz w:val="27"/>
          <w:szCs w:val="32"/>
        </w:rPr>
        <w:t>（三）自觉接受各级建设行政主管部门和协会组织的监督检查，确保部品部件质量处于受控状态。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第九条</w:t>
      </w:r>
      <w:r w:rsidRPr="00E0512F">
        <w:rPr>
          <w:rFonts w:ascii="微软雅黑" w:eastAsia="微软雅黑" w:hAnsi="微软雅黑" w:hint="eastAsia"/>
          <w:b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对装配式建筑</w:t>
      </w:r>
      <w:r w:rsidRPr="00E0512F">
        <w:rPr>
          <w:rFonts w:ascii="微软雅黑" w:eastAsia="微软雅黑" w:hAnsi="微软雅黑"/>
          <w:sz w:val="27"/>
          <w:szCs w:val="32"/>
        </w:rPr>
        <w:t>部品部件</w:t>
      </w:r>
      <w:r w:rsidRPr="00E0512F">
        <w:rPr>
          <w:rFonts w:ascii="微软雅黑" w:eastAsia="微软雅黑" w:hAnsi="微软雅黑" w:hint="eastAsia"/>
          <w:sz w:val="27"/>
          <w:szCs w:val="32"/>
        </w:rPr>
        <w:t>实行免费</w:t>
      </w:r>
      <w:r w:rsidRPr="00E0512F">
        <w:rPr>
          <w:rFonts w:ascii="微软雅黑" w:eastAsia="微软雅黑" w:hAnsi="微软雅黑"/>
          <w:sz w:val="27"/>
          <w:szCs w:val="32"/>
        </w:rPr>
        <w:t>申报和认证。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第十条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通过认证进入四川省装配式建筑部品部件推荐目录中的产品，设计及建设单位应优先在装配式建筑项目上推广使用；优先列入住建厅标准、工法的编制计划；优先参与</w:t>
      </w:r>
      <w:r w:rsidRPr="00E0512F">
        <w:rPr>
          <w:rFonts w:ascii="微软雅黑" w:eastAsia="微软雅黑" w:hAnsi="微软雅黑" w:hint="eastAsia"/>
          <w:sz w:val="27"/>
          <w:szCs w:val="32"/>
        </w:rPr>
        <w:lastRenderedPageBreak/>
        <w:t>制（修）订有关定额、计价规定，在省工程造价信息中发布部品部件及安装的造价信息；优先推荐参加各类评优评先活动；实施差异化监管，减少现场抽查抽测频次；企业可享受我省建筑产业现代</w:t>
      </w:r>
      <w:r w:rsidRPr="00E0512F">
        <w:rPr>
          <w:rFonts w:ascii="微软雅黑" w:eastAsia="微软雅黑" w:hAnsi="微软雅黑" w:hint="eastAsia"/>
          <w:sz w:val="27"/>
          <w:szCs w:val="32"/>
        </w:rPr>
        <w:t>化及其他相关优惠政策。</w:t>
      </w:r>
    </w:p>
    <w:p w:rsidR="00E0512F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第十一条</w:t>
      </w:r>
      <w:r w:rsidRPr="00E0512F">
        <w:rPr>
          <w:rFonts w:ascii="微软雅黑" w:eastAsia="微软雅黑" w:hAnsi="微软雅黑" w:hint="eastAsia"/>
          <w:sz w:val="27"/>
          <w:szCs w:val="32"/>
        </w:rPr>
        <w:t>协会将根据本办法制订相应的实施细则。</w:t>
      </w:r>
    </w:p>
    <w:p w:rsidR="00567FA2" w:rsidRPr="00E0512F" w:rsidRDefault="00E0512F" w:rsidP="00E0512F">
      <w:pPr>
        <w:spacing w:after="500" w:line="288" w:lineRule="auto"/>
        <w:ind w:firstLineChars="200" w:firstLine="540"/>
        <w:rPr>
          <w:rFonts w:ascii="微软雅黑" w:eastAsia="微软雅黑" w:hAnsi="微软雅黑" w:hint="eastAsia"/>
          <w:sz w:val="27"/>
          <w:szCs w:val="32"/>
        </w:rPr>
      </w:pPr>
      <w:r w:rsidRPr="00E0512F">
        <w:rPr>
          <w:rFonts w:ascii="微软雅黑" w:eastAsia="微软雅黑" w:hAnsi="微软雅黑" w:hint="eastAsia"/>
          <w:b/>
          <w:sz w:val="27"/>
          <w:szCs w:val="32"/>
        </w:rPr>
        <w:t>第十二条</w:t>
      </w:r>
      <w:r w:rsidRPr="00E0512F">
        <w:rPr>
          <w:rFonts w:ascii="微软雅黑" w:eastAsia="微软雅黑" w:hAnsi="微软雅黑" w:hint="eastAsia"/>
          <w:sz w:val="27"/>
          <w:szCs w:val="32"/>
        </w:rPr>
        <w:t xml:space="preserve"> </w:t>
      </w:r>
      <w:r w:rsidRPr="00E0512F">
        <w:rPr>
          <w:rFonts w:ascii="微软雅黑" w:eastAsia="微软雅黑" w:hAnsi="微软雅黑" w:hint="eastAsia"/>
          <w:sz w:val="27"/>
          <w:szCs w:val="32"/>
        </w:rPr>
        <w:t>本办法自</w:t>
      </w:r>
      <w:r w:rsidRPr="00E0512F">
        <w:rPr>
          <w:rFonts w:ascii="微软雅黑" w:eastAsia="微软雅黑" w:hAnsi="微软雅黑" w:hint="eastAsia"/>
          <w:sz w:val="27"/>
          <w:szCs w:val="32"/>
        </w:rPr>
        <w:t>2018</w:t>
      </w:r>
      <w:r w:rsidRPr="00E0512F">
        <w:rPr>
          <w:rFonts w:ascii="微软雅黑" w:eastAsia="微软雅黑" w:hAnsi="微软雅黑" w:hint="eastAsia"/>
          <w:sz w:val="27"/>
          <w:szCs w:val="32"/>
        </w:rPr>
        <w:t>年</w:t>
      </w:r>
      <w:r w:rsidRPr="00E0512F">
        <w:rPr>
          <w:rFonts w:ascii="微软雅黑" w:eastAsia="微软雅黑" w:hAnsi="微软雅黑" w:hint="eastAsia"/>
          <w:sz w:val="27"/>
          <w:szCs w:val="32"/>
        </w:rPr>
        <w:t>3</w:t>
      </w:r>
      <w:r w:rsidRPr="00E0512F">
        <w:rPr>
          <w:rFonts w:ascii="微软雅黑" w:eastAsia="微软雅黑" w:hAnsi="微软雅黑" w:hint="eastAsia"/>
          <w:sz w:val="27"/>
          <w:szCs w:val="32"/>
        </w:rPr>
        <w:t>月</w:t>
      </w:r>
      <w:r w:rsidRPr="00E0512F">
        <w:rPr>
          <w:rFonts w:ascii="微软雅黑" w:eastAsia="微软雅黑" w:hAnsi="微软雅黑" w:hint="eastAsia"/>
          <w:sz w:val="27"/>
          <w:szCs w:val="32"/>
        </w:rPr>
        <w:t>1</w:t>
      </w:r>
      <w:r w:rsidRPr="00E0512F">
        <w:rPr>
          <w:rFonts w:ascii="微软雅黑" w:eastAsia="微软雅黑" w:hAnsi="微软雅黑" w:hint="eastAsia"/>
          <w:sz w:val="27"/>
          <w:szCs w:val="32"/>
        </w:rPr>
        <w:t>日起执行。</w:t>
      </w:r>
      <w:bookmarkEnd w:id="0"/>
    </w:p>
    <w:sectPr w:rsidR="00567FA2" w:rsidRPr="00E0512F" w:rsidSect="00E0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512F">
      <w:r>
        <w:separator/>
      </w:r>
    </w:p>
  </w:endnote>
  <w:endnote w:type="continuationSeparator" w:id="0">
    <w:p w:rsidR="00000000" w:rsidRDefault="00E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F" w:rsidRDefault="00E051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FA2" w:rsidRDefault="00E051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67FA2" w:rsidRDefault="00E0512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" filled="f" stroked="f">
              <v:textbox style="mso-fit-shape-to-text:t" inset="0,0,0,0">
                <w:txbxContent>
                  <w:p w:rsidR="00567FA2" w:rsidRDefault="00E0512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F" w:rsidRDefault="00E051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512F">
      <w:r>
        <w:separator/>
      </w:r>
    </w:p>
  </w:footnote>
  <w:footnote w:type="continuationSeparator" w:id="0">
    <w:p w:rsidR="00000000" w:rsidRDefault="00E0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F" w:rsidRDefault="00E051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F" w:rsidRDefault="00E051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F" w:rsidRDefault="00E051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3B2B52"/>
    <w:rsid w:val="00001C66"/>
    <w:rsid w:val="000636BC"/>
    <w:rsid w:val="000975B5"/>
    <w:rsid w:val="001520CC"/>
    <w:rsid w:val="003514F0"/>
    <w:rsid w:val="00375D02"/>
    <w:rsid w:val="003B04B1"/>
    <w:rsid w:val="00426414"/>
    <w:rsid w:val="00433AA0"/>
    <w:rsid w:val="004657F9"/>
    <w:rsid w:val="00472BD6"/>
    <w:rsid w:val="004B0A2D"/>
    <w:rsid w:val="004C619B"/>
    <w:rsid w:val="00567FA2"/>
    <w:rsid w:val="007D4350"/>
    <w:rsid w:val="008F0E90"/>
    <w:rsid w:val="00910863"/>
    <w:rsid w:val="0091696E"/>
    <w:rsid w:val="00AF0F1E"/>
    <w:rsid w:val="00C13D84"/>
    <w:rsid w:val="00CF4F7C"/>
    <w:rsid w:val="00E0512F"/>
    <w:rsid w:val="00F54749"/>
    <w:rsid w:val="00F95889"/>
    <w:rsid w:val="02771618"/>
    <w:rsid w:val="04343C8D"/>
    <w:rsid w:val="0664230B"/>
    <w:rsid w:val="0A8B5FEC"/>
    <w:rsid w:val="0AF8308E"/>
    <w:rsid w:val="0C3F713B"/>
    <w:rsid w:val="0D7746FC"/>
    <w:rsid w:val="0F162863"/>
    <w:rsid w:val="0F4B7E67"/>
    <w:rsid w:val="0F6429EF"/>
    <w:rsid w:val="12435284"/>
    <w:rsid w:val="12AD0210"/>
    <w:rsid w:val="154410F5"/>
    <w:rsid w:val="168C360A"/>
    <w:rsid w:val="19632DB3"/>
    <w:rsid w:val="1C011741"/>
    <w:rsid w:val="1C6A5194"/>
    <w:rsid w:val="1C8028AE"/>
    <w:rsid w:val="1D536D2A"/>
    <w:rsid w:val="1DFA54BF"/>
    <w:rsid w:val="1E037809"/>
    <w:rsid w:val="1F985CC9"/>
    <w:rsid w:val="1FD430C8"/>
    <w:rsid w:val="24496CF7"/>
    <w:rsid w:val="255750D1"/>
    <w:rsid w:val="26A861C6"/>
    <w:rsid w:val="29980AA8"/>
    <w:rsid w:val="30062758"/>
    <w:rsid w:val="344F1F20"/>
    <w:rsid w:val="345952B8"/>
    <w:rsid w:val="349A0A2F"/>
    <w:rsid w:val="36A71844"/>
    <w:rsid w:val="378A236B"/>
    <w:rsid w:val="37E50D27"/>
    <w:rsid w:val="3C051C95"/>
    <w:rsid w:val="415E1BCB"/>
    <w:rsid w:val="41D30142"/>
    <w:rsid w:val="429665F5"/>
    <w:rsid w:val="441F4FD2"/>
    <w:rsid w:val="45F277EF"/>
    <w:rsid w:val="45F4790E"/>
    <w:rsid w:val="46030B56"/>
    <w:rsid w:val="46AB3A08"/>
    <w:rsid w:val="472457BB"/>
    <w:rsid w:val="4CDB6604"/>
    <w:rsid w:val="4E0A7479"/>
    <w:rsid w:val="54D96129"/>
    <w:rsid w:val="56707EE0"/>
    <w:rsid w:val="56AC76F9"/>
    <w:rsid w:val="57525AA5"/>
    <w:rsid w:val="57B84E50"/>
    <w:rsid w:val="5C14521D"/>
    <w:rsid w:val="5D150637"/>
    <w:rsid w:val="5E3B2B52"/>
    <w:rsid w:val="620307DC"/>
    <w:rsid w:val="62CB0BE9"/>
    <w:rsid w:val="68097C2A"/>
    <w:rsid w:val="695B0B1A"/>
    <w:rsid w:val="6AFF5C1B"/>
    <w:rsid w:val="6DED1766"/>
    <w:rsid w:val="6E8D7332"/>
    <w:rsid w:val="6EEC239F"/>
    <w:rsid w:val="745A3246"/>
    <w:rsid w:val="7E0207C9"/>
    <w:rsid w:val="7EDF55A3"/>
    <w:rsid w:val="7FB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EBA4F"/>
  <w15:docId w15:val="{F7E63D53-123A-4A8F-A480-DD8B8E7F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color w:val="161616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512F"/>
    <w:pPr>
      <w:spacing w:after="500" w:line="288" w:lineRule="auto"/>
      <w:jc w:val="left"/>
      <w:outlineLvl w:val="0"/>
    </w:pPr>
    <w:rPr>
      <w:rFonts w:ascii="微软雅黑" w:eastAsia="微软雅黑" w:hAnsi="微软雅黑"/>
      <w:b/>
      <w:bCs/>
      <w:sz w:val="30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E0512F"/>
    <w:pPr>
      <w:spacing w:after="500" w:line="288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0512F"/>
    <w:pPr>
      <w:spacing w:after="500" w:line="288" w:lineRule="auto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basedOn w:val="a0"/>
    <w:link w:val="1"/>
    <w:rsid w:val="00E0512F"/>
    <w:rPr>
      <w:rFonts w:ascii="微软雅黑" w:eastAsia="微软雅黑" w:hAnsi="微软雅黑" w:cs="黑体"/>
      <w:b/>
      <w:bCs/>
      <w:color w:val="161616"/>
      <w:kern w:val="2"/>
      <w:sz w:val="30"/>
      <w:szCs w:val="44"/>
    </w:rPr>
  </w:style>
  <w:style w:type="character" w:customStyle="1" w:styleId="20">
    <w:name w:val="标题 2 字符"/>
    <w:basedOn w:val="a0"/>
    <w:link w:val="2"/>
    <w:semiHidden/>
    <w:rsid w:val="00E0512F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0">
    <w:name w:val="标题 3 字符"/>
    <w:basedOn w:val="a0"/>
    <w:link w:val="3"/>
    <w:semiHidden/>
    <w:rsid w:val="00E0512F"/>
    <w:rPr>
      <w:rFonts w:ascii="微软雅黑" w:eastAsia="微软雅黑" w:hAnsi="微软雅黑" w:cs="黑体"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60</Characters>
  <Application>Microsoft Office Word</Application>
  <DocSecurity>0</DocSecurity>
  <Lines>1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四川省装配式建筑部品部件认证管理办法</dc:title>
  <dc:creator>圣★光</dc:creator>
  <cp:lastModifiedBy>Windows 用户</cp:lastModifiedBy>
  <cp:revision>2</cp:revision>
  <cp:lastPrinted>2017-11-27T10:32:00Z</cp:lastPrinted>
  <dcterms:created xsi:type="dcterms:W3CDTF">2022-02-26T15:14:00Z</dcterms:created>
  <dcterms:modified xsi:type="dcterms:W3CDTF">2022-02-26T15:14:00Z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