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绿动·体育馆的绿色低碳更新与运维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项目名称：绿动·体育馆的绿色低碳更新与运维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