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5"/>
        <w:rPr>
          <w:rFonts w:ascii="Times New Roman" w:hAnsi="Times New Roman" w:eastAsia="Times New Roman" w:cs="Times New Roman"/>
          <w:sz w:val="13"/>
          <w:szCs w:val="13"/>
        </w:rPr>
      </w:pPr>
    </w:p>
    <w:p>
      <w:pPr>
        <w:spacing w:line="200" w:lineRule="atLeast"/>
        <w:ind w:left="1114"/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rPr>
          <w:rFonts w:ascii="Times New Roman" w:hAnsi="Times New Roman" w:eastAsia="Times New Roman" w:cs="Times New Roman"/>
          <w:sz w:val="20"/>
          <w:szCs w:val="20"/>
        </w:rPr>
      </w:pPr>
      <w:bookmarkStart w:id="0" w:name="_GoBack"/>
      <w:bookmarkEnd w:id="0"/>
    </w:p>
    <w:p>
      <w:pPr>
        <w:rPr>
          <w:rFonts w:ascii="Times New Roman" w:hAnsi="Times New Roman" w:eastAsia="Times New Roman" w:cs="Times New Roman"/>
          <w:sz w:val="20"/>
          <w:szCs w:val="20"/>
        </w:rPr>
      </w:pPr>
    </w:p>
    <w:p>
      <w:pPr>
        <w:spacing w:before="3"/>
        <w:rPr>
          <w:rFonts w:ascii="Times New Roman" w:hAnsi="Times New Roman" w:eastAsia="Times New Roman" w:cs="Times New Roman"/>
          <w:sz w:val="26"/>
          <w:szCs w:val="26"/>
        </w:rPr>
      </w:pPr>
    </w:p>
    <w:p>
      <w:pPr>
        <w:spacing w:before="107"/>
        <w:ind w:left="1858"/>
        <w:rPr>
          <w:rFonts w:ascii="微软雅黑" w:hAnsi="微软雅黑" w:eastAsia="微软雅黑" w:cs="微软雅黑"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t>公共交通设施布局说明</w:t>
      </w: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sz w:val="48"/>
          <w:szCs w:val="48"/>
          <w:lang w:eastAsia="zh-CN"/>
        </w:rPr>
      </w:pPr>
      <w:r>
        <w:rPr>
          <w:rFonts w:ascii="微软雅黑" w:hAnsi="微软雅黑" w:eastAsia="微软雅黑" w:cs="微软雅黑"/>
          <w:b/>
          <w:bCs/>
          <w:sz w:val="48"/>
          <w:szCs w:val="48"/>
          <w:lang w:eastAsia="zh-CN"/>
        </w:rPr>
        <w:br w:type="page"/>
      </w:r>
    </w:p>
    <w:p>
      <w:pPr>
        <w:rPr>
          <w:rFonts w:ascii="宋体" w:hAnsi="宋体" w:eastAsia="宋体" w:cs="宋体"/>
          <w:b/>
          <w:bCs/>
          <w:sz w:val="36"/>
          <w:szCs w:val="36"/>
          <w:lang w:eastAsia="zh-CN"/>
        </w:rPr>
      </w:pPr>
    </w:p>
    <w:p>
      <w:pPr>
        <w:pStyle w:val="4"/>
        <w:ind w:left="338"/>
        <w:rPr>
          <w:rFonts w:hint="eastAsia"/>
          <w:u w:val="single"/>
          <w:lang w:eastAsia="zh-CN"/>
        </w:rPr>
      </w:pPr>
      <w:r>
        <w:rPr>
          <w:rFonts w:hint="eastAsia"/>
          <w:lang w:eastAsia="zh-CN"/>
        </w:rPr>
        <w:t>项目名称：</w:t>
      </w:r>
      <w:r>
        <w:rPr>
          <w:u w:val="single"/>
          <w:lang w:eastAsia="zh-CN"/>
        </w:rPr>
        <w:t xml:space="preserve">            </w:t>
      </w:r>
      <w:r>
        <w:rPr>
          <w:rFonts w:hint="eastAsia"/>
          <w:u w:val="single"/>
          <w:lang w:val="en-US" w:eastAsia="zh-CN"/>
        </w:rPr>
        <w:t>自新复始</w:t>
      </w:r>
      <w:r>
        <w:rPr>
          <w:u w:val="single"/>
          <w:lang w:eastAsia="zh-CN"/>
        </w:rPr>
        <w:t xml:space="preserve">                      </w:t>
      </w:r>
    </w:p>
    <w:p>
      <w:pPr>
        <w:pStyle w:val="4"/>
        <w:ind w:left="338"/>
        <w:rPr>
          <w:rFonts w:hint="eastAsia"/>
          <w:lang w:eastAsia="zh-CN"/>
        </w:rPr>
      </w:pPr>
      <w:r>
        <w:rPr>
          <w:rFonts w:hint="eastAsia"/>
          <w:lang w:eastAsia="zh-CN"/>
        </w:rPr>
        <w:t>对标</w:t>
      </w:r>
      <w:r>
        <w:rPr>
          <w:lang w:eastAsia="zh-CN"/>
        </w:rPr>
        <w:t>条文：</w:t>
      </w:r>
    </w:p>
    <w:p>
      <w:pPr>
        <w:ind w:left="1440"/>
        <w:rPr>
          <w:rFonts w:hint="default" w:ascii="宋体" w:hAnsi="宋体" w:eastAsia="宋体" w:cs="宋体"/>
          <w:bCs/>
          <w:sz w:val="20"/>
          <w:szCs w:val="20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lang w:eastAsia="zh-CN"/>
        </w:rPr>
        <w:t>6.1.2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  </w:t>
      </w: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>场地人行出入口500m内应设有公共交通站点或配备联系公共交通站点的专用接驳车。</w:t>
      </w:r>
      <w:r>
        <w:rPr>
          <w:rFonts w:hint="eastAsia" w:ascii="宋体" w:hAnsi="宋体" w:eastAsia="宋体" w:cs="宋体"/>
          <w:bCs/>
          <w:sz w:val="20"/>
          <w:szCs w:val="20"/>
          <w:highlight w:val="none"/>
          <w:lang w:val="en-US" w:eastAsia="zh-CN"/>
        </w:rPr>
        <w:t xml:space="preserve"> 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highlight w:val="none"/>
          <w:lang w:eastAsia="zh-CN"/>
        </w:rPr>
        <w:t>6.2.1</w:t>
      </w: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 xml:space="preserve">   场地与公共交通站点联系便捷，评价总分值为8分，并按下列规则分别评分并累计：</w:t>
      </w:r>
    </w:p>
    <w:p>
      <w:pPr>
        <w:ind w:left="1440" w:firstLine="105"/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>1   场地出入口到达公</w:t>
      </w: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>共交通站点的步行距离不超过500m，或到达轨道交通站的步行距离不大于800m，得2分；场地出入口到达公共交通站点的步行距离不超过300m，或到达轨道交通站的步行距离不大于500m，得4分；</w:t>
      </w:r>
    </w:p>
    <w:p>
      <w:pPr>
        <w:ind w:left="1440"/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>2   场地出入口步行距离800m范围内设有不少于2条线路的公共交通站点，得4分。</w:t>
      </w:r>
    </w:p>
    <w:p>
      <w:pPr>
        <w:ind w:left="720" w:firstLine="720"/>
        <w:rPr>
          <w:rFonts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highlight w:val="none"/>
          <w:lang w:eastAsia="zh-CN"/>
        </w:rPr>
        <w:t>6.2.3</w:t>
      </w: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 xml:space="preserve">   提供便利的公共服务，评价总分值为10分，并按下列规则评分：</w:t>
      </w:r>
    </w:p>
    <w:p>
      <w:pPr>
        <w:rPr>
          <w:rFonts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highlight w:val="none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highlight w:val="none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 xml:space="preserve"> 1   住宅建筑，满足下列要求中4项，得5分；满足6项及以上，得10分。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>1)   场地出入口到达幼儿园的步行距离不大于300m；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>2)   场地出入口到达小学的步行距离不大于500m；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>3)   场地出入口到达中学的步行距离不大于1000m；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>4)   场地出入口到达医院的步行距离不大于1000m；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>5)   场地出入口到达群众文化活动设施的步行距离不大于800m；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>6)   场地出入口到达老年人日间照料设施的步行距离不大于500m；</w:t>
      </w:r>
    </w:p>
    <w:p>
      <w:pPr>
        <w:ind w:left="1760" w:leftChars="800"/>
        <w:rPr>
          <w:rFonts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>7)   场地周边500m范围内具有不少于3种商业服务设施。</w:t>
      </w:r>
    </w:p>
    <w:p>
      <w:pP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 xml:space="preserve">      </w:t>
      </w:r>
      <w:r>
        <w:rPr>
          <w:rFonts w:ascii="宋体" w:hAnsi="宋体" w:eastAsia="宋体" w:cs="宋体"/>
          <w:bCs/>
          <w:sz w:val="20"/>
          <w:szCs w:val="20"/>
          <w:highlight w:val="none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highlight w:val="none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>2   公共建筑满足下列要求中的3项，得5分；满足5项，得10分。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 xml:space="preserve">          1)   建筑内至少兼容2种面向社会的公共服务功能；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 xml:space="preserve">          2)   建筑向社会公众提供开放的公共活动空间；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 xml:space="preserve">          3)   电动汽车充电桩的车位数占总车位数的比例不低于10%;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 xml:space="preserve">          4)   周边500m 范围内设有社会公共停车场（库）；</w:t>
      </w:r>
    </w:p>
    <w:p>
      <w:pPr>
        <w:ind w:left="660" w:leftChars="300"/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 xml:space="preserve">          5)   场地不封闭或场地内步行公共通道向社会开放。</w:t>
      </w:r>
    </w:p>
    <w:p>
      <w:pPr>
        <w:ind w:left="1380"/>
        <w:rPr>
          <w:rFonts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0"/>
          <w:szCs w:val="20"/>
          <w:highlight w:val="none"/>
          <w:lang w:eastAsia="zh-CN"/>
        </w:rPr>
        <w:t xml:space="preserve">6.2.4 </w:t>
      </w: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 xml:space="preserve">  城市绿地、广场及公共运动场地等开敞空间，步行可达，评价总分值为5分，并按下列规则分别评分并累计：</w:t>
      </w:r>
    </w:p>
    <w:p>
      <w:pPr>
        <w:ind w:left="1440"/>
        <w:rPr>
          <w:rFonts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>1   场地出入口到达居住区公园或城市公园绿地、广场的步行距离不大于300m，得3分；</w:t>
      </w:r>
    </w:p>
    <w:p>
      <w:pP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 xml:space="preserve">     </w:t>
      </w:r>
      <w:r>
        <w:rPr>
          <w:rFonts w:ascii="宋体" w:hAnsi="宋体" w:eastAsia="宋体" w:cs="宋体"/>
          <w:bCs/>
          <w:sz w:val="20"/>
          <w:szCs w:val="20"/>
          <w:highlight w:val="none"/>
          <w:lang w:eastAsia="zh-CN"/>
        </w:rPr>
        <w:tab/>
      </w:r>
      <w:r>
        <w:rPr>
          <w:rFonts w:ascii="宋体" w:hAnsi="宋体" w:eastAsia="宋体" w:cs="宋体"/>
          <w:bCs/>
          <w:sz w:val="20"/>
          <w:szCs w:val="20"/>
          <w:highlight w:val="none"/>
          <w:lang w:eastAsia="zh-CN"/>
        </w:rPr>
        <w:tab/>
      </w:r>
      <w:r>
        <w:rPr>
          <w:rFonts w:hint="eastAsia" w:ascii="宋体" w:hAnsi="宋体" w:eastAsia="宋体" w:cs="宋体"/>
          <w:bCs/>
          <w:sz w:val="20"/>
          <w:szCs w:val="20"/>
          <w:highlight w:val="none"/>
          <w:lang w:eastAsia="zh-CN"/>
        </w:rPr>
        <w:t>2   到达中型多功能运动场地的步行距离不大于500m，得2分。</w:t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pStyle w:val="4"/>
        <w:ind w:left="338"/>
        <w:rPr>
          <w:b w:val="0"/>
          <w:bCs w:val="0"/>
          <w:lang w:eastAsia="zh-CN"/>
        </w:rPr>
      </w:pPr>
      <w:r>
        <w:rPr>
          <w:lang w:eastAsia="zh-CN"/>
        </w:rPr>
        <w:t>工程概况：</w:t>
      </w:r>
    </w:p>
    <w:p>
      <w:pPr>
        <w:spacing w:before="8"/>
        <w:rPr>
          <w:rFonts w:ascii="宋体" w:hAnsi="宋体" w:eastAsia="宋体" w:cs="宋体"/>
          <w:b/>
          <w:bCs/>
          <w:sz w:val="17"/>
          <w:szCs w:val="17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spacing w:val="4"/>
          <w:lang w:eastAsia="zh-CN"/>
        </w:rPr>
        <w:t>项目位于</w:t>
      </w:r>
      <w:r>
        <w:rPr>
          <w:rFonts w:hint="eastAsia"/>
          <w:spacing w:val="4"/>
          <w:u w:val="single"/>
          <w:lang w:eastAsia="zh-CN"/>
        </w:rPr>
        <w:t xml:space="preserve"> </w:t>
      </w:r>
      <w:r>
        <w:rPr>
          <w:spacing w:val="4"/>
          <w:u w:val="single"/>
          <w:lang w:eastAsia="zh-CN"/>
        </w:rPr>
        <w:t xml:space="preserve">      </w:t>
      </w:r>
      <w:r>
        <w:rPr>
          <w:rFonts w:hint="eastAsia"/>
          <w:spacing w:val="4"/>
          <w:u w:val="single"/>
          <w:lang w:val="en-US" w:eastAsia="zh-CN"/>
        </w:rPr>
        <w:t>新园</w:t>
      </w:r>
      <w:r>
        <w:rPr>
          <w:spacing w:val="4"/>
          <w:u w:val="single"/>
          <w:lang w:eastAsia="zh-CN"/>
        </w:rPr>
        <w:t xml:space="preserve">           </w:t>
      </w:r>
      <w:r>
        <w:rPr>
          <w:spacing w:val="6"/>
          <w:lang w:eastAsia="zh-CN"/>
        </w:rPr>
        <w:t>路</w:t>
      </w:r>
      <w:r>
        <w:rPr>
          <w:spacing w:val="4"/>
          <w:lang w:eastAsia="zh-CN"/>
        </w:rPr>
        <w:t>。该项目总用地面</w:t>
      </w:r>
      <w:r>
        <w:rPr>
          <w:spacing w:val="6"/>
          <w:lang w:eastAsia="zh-CN"/>
        </w:rPr>
        <w:t>积</w:t>
      </w:r>
      <w:r>
        <w:rPr>
          <w:lang w:eastAsia="zh-CN"/>
        </w:rPr>
        <w:t>为</w:t>
      </w:r>
      <w:r>
        <w:rPr>
          <w:spacing w:val="3"/>
          <w:lang w:eastAsia="zh-CN"/>
        </w:rPr>
        <w:t xml:space="preserve"> 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      </w:t>
      </w:r>
      <w:r>
        <w:rPr>
          <w:rFonts w:hint="eastAsia" w:ascii="Calibri" w:hAnsi="Calibri" w:eastAsia="Calibri" w:cs="Calibri"/>
          <w:u w:val="single" w:color="000000"/>
          <w:lang w:val="en-US" w:eastAsia="zh-CN"/>
        </w:rPr>
        <w:t>1748</w:t>
      </w:r>
      <w:r>
        <w:rPr>
          <w:rFonts w:ascii="Calibri" w:hAnsi="Calibri" w:eastAsia="Calibri" w:cs="Calibri"/>
          <w:u w:val="single" w:color="000000"/>
          <w:lang w:eastAsia="zh-CN"/>
        </w:rPr>
        <w:t xml:space="preserve">  </w:t>
      </w:r>
      <w:r>
        <w:rPr>
          <w:rFonts w:ascii="Calibri" w:hAnsi="Calibri" w:eastAsia="Calibri" w:cs="Calibri"/>
          <w:spacing w:val="14"/>
          <w:u w:val="single" w:color="000000"/>
          <w:lang w:eastAsia="zh-CN"/>
        </w:rPr>
        <w:t xml:space="preserve"> </w:t>
      </w:r>
      <w:r>
        <w:rPr>
          <w:spacing w:val="4"/>
          <w:lang w:eastAsia="zh-CN"/>
        </w:rPr>
        <w:t>平方米，</w:t>
      </w:r>
      <w:r>
        <w:rPr>
          <w:rFonts w:hint="eastAsia"/>
          <w:spacing w:val="4"/>
          <w:lang w:val="en-US" w:eastAsia="zh-CN"/>
        </w:rPr>
        <w:t>原</w:t>
      </w:r>
      <w:r>
        <w:rPr>
          <w:spacing w:val="4"/>
          <w:lang w:eastAsia="zh-CN"/>
        </w:rPr>
        <w:t>建筑面积为</w:t>
      </w:r>
      <w:r>
        <w:rPr>
          <w:rFonts w:ascii="Calibri" w:hAnsi="Calibri" w:eastAsia="Calibri" w:cs="Calibri"/>
          <w:u w:val="single"/>
          <w:lang w:eastAsia="zh-CN"/>
        </w:rPr>
        <w:t xml:space="preserve"> 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3285.7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spacing w:val="-1"/>
          <w:lang w:eastAsia="zh-CN"/>
        </w:rPr>
        <w:t>平方米，</w:t>
      </w:r>
      <w:r>
        <w:rPr>
          <w:rFonts w:hint="eastAsia"/>
          <w:spacing w:val="-1"/>
          <w:lang w:val="en-US" w:eastAsia="zh-CN"/>
        </w:rPr>
        <w:t>新</w:t>
      </w:r>
      <w:r>
        <w:rPr>
          <w:spacing w:val="4"/>
          <w:lang w:eastAsia="zh-CN"/>
        </w:rPr>
        <w:t>建筑面积为</w:t>
      </w:r>
      <w:r>
        <w:rPr>
          <w:rFonts w:ascii="Calibri" w:hAnsi="Calibri" w:eastAsia="Calibri" w:cs="Calibri"/>
          <w:u w:val="single"/>
          <w:lang w:eastAsia="zh-CN"/>
        </w:rPr>
        <w:t xml:space="preserve"> 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3037.7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spacing w:val="-1"/>
          <w:lang w:eastAsia="zh-CN"/>
        </w:rPr>
        <w:t>平方米</w:t>
      </w:r>
      <w:r>
        <w:rPr>
          <w:lang w:eastAsia="zh-CN"/>
        </w:rPr>
        <w:t>。地上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</w:t>
      </w:r>
      <w:r>
        <w:rPr>
          <w:rFonts w:hint="eastAsia" w:ascii="Calibri" w:hAnsi="Calibri" w:eastAsia="Calibri" w:cs="Calibri"/>
          <w:spacing w:val="-1"/>
          <w:u w:val="single"/>
          <w:lang w:val="en-US" w:eastAsia="zh-CN"/>
        </w:rPr>
        <w:t>5</w:t>
      </w:r>
      <w:r>
        <w:rPr>
          <w:rFonts w:ascii="Calibri" w:hAnsi="Calibri" w:eastAsia="Calibri" w:cs="Calibri"/>
          <w:spacing w:val="-1"/>
          <w:u w:val="single"/>
          <w:lang w:eastAsia="zh-CN"/>
        </w:rPr>
        <w:t xml:space="preserve">         </w:t>
      </w:r>
      <w:r>
        <w:rPr>
          <w:spacing w:val="-1"/>
          <w:lang w:eastAsia="zh-CN"/>
        </w:rPr>
        <w:t>层，地上面积</w:t>
      </w:r>
      <w:r>
        <w:rPr>
          <w:rFonts w:ascii="Calibri" w:hAnsi="Calibri" w:eastAsia="Calibri" w:cs="Calibri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</w:t>
      </w:r>
      <w:r>
        <w:rPr>
          <w:rFonts w:hint="eastAsia" w:ascii="Calibri" w:hAnsi="Calibri" w:eastAsia="Calibri" w:cs="Calibri"/>
          <w:u w:val="single"/>
          <w:lang w:val="en-US" w:eastAsia="zh-CN"/>
        </w:rPr>
        <w:t>3037.7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cs="宋体"/>
          <w:lang w:eastAsia="zh-CN"/>
        </w:rPr>
        <w:t>平米，</w:t>
      </w:r>
      <w:r>
        <w:rPr>
          <w:rFonts w:cs="宋体"/>
          <w:spacing w:val="-1"/>
          <w:lang w:eastAsia="zh-CN"/>
        </w:rPr>
        <w:t>地下面积</w:t>
      </w:r>
      <w:r>
        <w:rPr>
          <w:rFonts w:cs="宋体"/>
          <w:spacing w:val="-62"/>
          <w:lang w:eastAsia="zh-CN"/>
        </w:rPr>
        <w:t xml:space="preserve"> 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hint="eastAsia" w:ascii="Calibri" w:hAnsi="Calibri" w:eastAsia="Calibri" w:cs="Calibri"/>
          <w:u w:val="single"/>
          <w:lang w:val="en-US" w:eastAsia="zh-CN"/>
        </w:rPr>
        <w:t>0</w:t>
      </w:r>
      <w:r>
        <w:rPr>
          <w:rFonts w:ascii="Calibri" w:hAnsi="Calibri" w:eastAsia="Calibri" w:cs="Calibri"/>
          <w:u w:val="single"/>
          <w:lang w:eastAsia="zh-CN"/>
        </w:rPr>
        <w:t xml:space="preserve">         </w:t>
      </w:r>
      <w:r>
        <w:rPr>
          <w:rFonts w:cs="宋体"/>
          <w:lang w:eastAsia="zh-CN"/>
        </w:rPr>
        <w:t>平米。</w:t>
      </w:r>
      <w:r>
        <w:rPr>
          <w:rFonts w:cs="宋体"/>
          <w:spacing w:val="22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  <w:r>
        <w:rPr>
          <w:rFonts w:cs="宋体"/>
          <w:spacing w:val="22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left="338" w:right="327" w:firstLine="479"/>
        <w:rPr>
          <w:rFonts w:cs="宋体"/>
          <w:spacing w:val="22"/>
          <w:lang w:eastAsia="zh-CN"/>
        </w:rPr>
      </w:pPr>
    </w:p>
    <w:p>
      <w:pPr>
        <w:rPr>
          <w:rFonts w:hint="eastAsia" w:ascii="宋体" w:hAnsi="宋体" w:eastAsia="宋体" w:cs="宋体"/>
          <w:spacing w:val="22"/>
          <w:sz w:val="24"/>
          <w:szCs w:val="24"/>
          <w:lang w:eastAsia="zh-CN"/>
        </w:rPr>
      </w:pPr>
      <w:r>
        <w:rPr>
          <w:rFonts w:cs="宋体"/>
          <w:spacing w:val="22"/>
          <w:lang w:eastAsia="zh-CN"/>
        </w:rPr>
        <w:br w:type="page"/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公共交通站点距离：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站点1：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</w:t>
      </w:r>
      <w:r>
        <w:rPr>
          <w:rFonts w:hint="eastAsia" w:cs="宋体"/>
          <w:bCs/>
          <w:u w:val="single"/>
          <w:lang w:val="en-US" w:eastAsia="zh-CN"/>
        </w:rPr>
        <w:t>300</w:t>
      </w:r>
      <w:r>
        <w:rPr>
          <w:rFonts w:cs="宋体"/>
          <w:bCs/>
          <w:u w:val="single"/>
          <w:lang w:eastAsia="zh-CN"/>
        </w:rPr>
        <w:t xml:space="preserve"> 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站点</w:t>
      </w:r>
      <w:r>
        <w:rPr>
          <w:rFonts w:cs="宋体"/>
          <w:b/>
          <w:bCs/>
          <w:lang w:eastAsia="zh-CN"/>
        </w:rPr>
        <w:t>2</w:t>
      </w:r>
      <w:r>
        <w:rPr>
          <w:rFonts w:hint="eastAsia" w:cs="宋体"/>
          <w:b/>
          <w:bCs/>
          <w:lang w:eastAsia="zh-CN"/>
        </w:rPr>
        <w:t>：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val="en-US" w:eastAsia="zh-CN"/>
        </w:rPr>
        <w:t>500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spacing w:before="9"/>
        <w:rPr>
          <w:rFonts w:hint="eastAsia" w:ascii="Calibri" w:hAnsi="Calibri" w:cs="Calibri"/>
          <w:sz w:val="25"/>
          <w:szCs w:val="25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公交站点说明：</w:t>
      </w:r>
    </w:p>
    <w:p>
      <w:pPr>
        <w:pStyle w:val="4"/>
        <w:spacing w:before="0"/>
        <w:rPr>
          <w:b w:val="0"/>
          <w:w w:val="95"/>
          <w:u w:val="single"/>
          <w:lang w:eastAsia="zh-CN"/>
        </w:rPr>
      </w:pPr>
      <w:r>
        <w:rPr>
          <w:w w:val="95"/>
          <w:lang w:eastAsia="zh-CN"/>
        </w:rPr>
        <w:tab/>
      </w:r>
      <w:r>
        <w:rPr>
          <w:rFonts w:hint="eastAsia"/>
          <w:w w:val="95"/>
          <w:lang w:eastAsia="zh-CN"/>
        </w:rPr>
        <w:t>站点1包含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</w:t>
      </w:r>
      <w:r>
        <w:rPr>
          <w:rFonts w:hint="eastAsia"/>
          <w:b w:val="0"/>
          <w:w w:val="95"/>
          <w:u w:val="single"/>
          <w:lang w:val="en-US" w:eastAsia="zh-CN"/>
        </w:rPr>
        <w:t>M482路</w:t>
      </w:r>
      <w:r>
        <w:rPr>
          <w:b w:val="0"/>
          <w:w w:val="95"/>
          <w:u w:val="single"/>
          <w:lang w:eastAsia="zh-CN"/>
        </w:rPr>
        <w:t xml:space="preserve">                             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  <w:r>
        <w:rPr>
          <w:rFonts w:hint="eastAsia"/>
          <w:w w:val="95"/>
          <w:lang w:eastAsia="zh-CN"/>
        </w:rPr>
        <w:t>站点</w:t>
      </w:r>
      <w:r>
        <w:rPr>
          <w:w w:val="95"/>
          <w:lang w:eastAsia="zh-CN"/>
        </w:rPr>
        <w:t>2</w:t>
      </w:r>
      <w:r>
        <w:rPr>
          <w:rFonts w:hint="eastAsia"/>
          <w:w w:val="95"/>
          <w:lang w:eastAsia="zh-CN"/>
        </w:rPr>
        <w:t>包含</w:t>
      </w:r>
      <w:r>
        <w:rPr>
          <w:w w:val="95"/>
          <w:lang w:eastAsia="zh-CN"/>
        </w:rPr>
        <w:t>公家线路：</w:t>
      </w:r>
      <w:r>
        <w:rPr>
          <w:rFonts w:hint="eastAsia"/>
          <w:w w:val="95"/>
          <w:lang w:eastAsia="zh-CN"/>
        </w:rPr>
        <w:t xml:space="preserve"> </w:t>
      </w:r>
      <w:r>
        <w:rPr>
          <w:w w:val="95"/>
          <w:lang w:eastAsia="zh-CN"/>
        </w:rPr>
        <w:t xml:space="preserve"> </w:t>
      </w:r>
      <w:r>
        <w:rPr>
          <w:b w:val="0"/>
          <w:w w:val="95"/>
          <w:u w:val="single"/>
          <w:lang w:eastAsia="zh-CN"/>
        </w:rPr>
        <w:t xml:space="preserve">            </w:t>
      </w:r>
      <w:r>
        <w:rPr>
          <w:rFonts w:hint="eastAsia"/>
          <w:b w:val="0"/>
          <w:w w:val="95"/>
          <w:u w:val="single"/>
          <w:lang w:val="en-US" w:eastAsia="zh-CN"/>
        </w:rPr>
        <w:t>M482路</w:t>
      </w:r>
      <w:r>
        <w:rPr>
          <w:b w:val="0"/>
          <w:w w:val="95"/>
          <w:u w:val="single"/>
          <w:lang w:eastAsia="zh-CN"/>
        </w:rPr>
        <w:t xml:space="preserve">                           </w:t>
      </w:r>
    </w:p>
    <w:p>
      <w:pPr>
        <w:pStyle w:val="4"/>
        <w:spacing w:before="0"/>
        <w:ind w:firstLine="602"/>
        <w:rPr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公交站点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ind w:firstLine="602"/>
        <w:rPr>
          <w:rFonts w:hint="eastAsia"/>
          <w:b w:val="0"/>
          <w:bCs w:val="0"/>
          <w:u w:val="single"/>
          <w:lang w:eastAsia="zh-CN"/>
        </w:rPr>
      </w:pPr>
      <w:r>
        <w:drawing>
          <wp:inline distT="0" distB="0" distL="114300" distR="114300">
            <wp:extent cx="5266690" cy="2750820"/>
            <wp:effectExtent l="0" t="0" r="381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75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11" w:lineRule="exact"/>
        <w:ind w:left="118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lang w:eastAsia="zh-CN"/>
        </w:rPr>
        <w:br w:type="column"/>
      </w:r>
      <w:r>
        <w:rPr>
          <w:rFonts w:ascii="微软雅黑" w:hAnsi="微软雅黑" w:eastAsia="微软雅黑" w:cs="微软雅黑"/>
          <w:sz w:val="21"/>
          <w:szCs w:val="21"/>
          <w:lang w:eastAsia="zh-CN"/>
        </w:rPr>
        <w:t xml:space="preserve"> 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>公共</w:t>
      </w:r>
      <w:r>
        <w:rPr>
          <w:rFonts w:hint="eastAsia" w:cs="宋体"/>
          <w:b/>
          <w:bCs/>
          <w:lang w:eastAsia="zh-CN"/>
        </w:rPr>
        <w:t>服务</w:t>
      </w:r>
      <w:r>
        <w:rPr>
          <w:rFonts w:cs="宋体"/>
          <w:b/>
          <w:bCs/>
          <w:lang w:eastAsia="zh-CN"/>
        </w:rPr>
        <w:t>点距离：</w:t>
      </w:r>
    </w:p>
    <w:p>
      <w:pPr>
        <w:pStyle w:val="5"/>
        <w:tabs>
          <w:tab w:val="left" w:pos="1307"/>
          <w:tab w:val="left" w:pos="3703"/>
        </w:tabs>
        <w:spacing w:line="277" w:lineRule="auto"/>
        <w:ind w:right="327"/>
        <w:rPr>
          <w:rFonts w:hint="eastAsia"/>
          <w:u w:val="single"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幼儿园：</w:t>
      </w:r>
      <w:r>
        <w:rPr>
          <w:rFonts w:cs="宋体"/>
          <w:b/>
          <w:bCs/>
          <w:u w:val="single"/>
          <w:lang w:eastAsia="zh-CN"/>
        </w:rPr>
        <w:t xml:space="preserve"> </w:t>
      </w:r>
      <w:r>
        <w:rPr>
          <w:rFonts w:cs="宋体"/>
          <w:bCs/>
          <w:u w:val="single"/>
          <w:lang w:eastAsia="zh-CN"/>
        </w:rPr>
        <w:t xml:space="preserve">     </w:t>
      </w:r>
      <w:r>
        <w:rPr>
          <w:rFonts w:hint="eastAsia" w:cs="宋体"/>
          <w:bCs/>
          <w:u w:val="single"/>
          <w:lang w:val="en-US" w:eastAsia="zh-CN"/>
        </w:rPr>
        <w:t>161</w:t>
      </w:r>
      <w:r>
        <w:rPr>
          <w:rFonts w:cs="宋体"/>
          <w:bCs/>
          <w:u w:val="single"/>
          <w:lang w:eastAsia="zh-CN"/>
        </w:rPr>
        <w:t xml:space="preserve"> 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5"/>
        <w:tabs>
          <w:tab w:val="left" w:pos="1305"/>
          <w:tab w:val="left" w:pos="3703"/>
        </w:tabs>
        <w:spacing w:line="277" w:lineRule="auto"/>
        <w:ind w:right="327"/>
        <w:rPr>
          <w:rFonts w:cs="宋体"/>
          <w:b/>
          <w:bCs/>
          <w:lang w:eastAsia="zh-CN"/>
        </w:rPr>
      </w:pPr>
      <w:r>
        <w:rPr>
          <w:rFonts w:cs="宋体"/>
          <w:b/>
          <w:bCs/>
          <w:lang w:eastAsia="zh-CN"/>
        </w:rPr>
        <w:tab/>
      </w:r>
      <w:r>
        <w:rPr>
          <w:rFonts w:hint="eastAsia" w:cs="宋体"/>
          <w:b/>
          <w:bCs/>
          <w:lang w:eastAsia="zh-CN"/>
        </w:rPr>
        <w:t>小  学：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val="en-US" w:eastAsia="zh-CN"/>
        </w:rPr>
        <w:t>418</w:t>
      </w:r>
      <w:r>
        <w:rPr>
          <w:rFonts w:cs="宋体"/>
          <w:bCs/>
          <w:u w:val="single"/>
          <w:lang w:eastAsia="zh-CN"/>
        </w:rPr>
        <w:t xml:space="preserve">       </w:t>
      </w:r>
      <w:r>
        <w:rPr>
          <w:rFonts w:hint="eastAsia" w:cs="宋体"/>
          <w:bCs/>
          <w:u w:val="single"/>
          <w:lang w:eastAsia="zh-CN"/>
        </w:rPr>
        <w:t>米</w:t>
      </w:r>
    </w:p>
    <w:p>
      <w:pPr>
        <w:pStyle w:val="4"/>
        <w:spacing w:before="0"/>
        <w:ind w:left="0"/>
        <w:rPr>
          <w:rFonts w:hint="eastAsia"/>
          <w:b w:val="0"/>
          <w:w w:val="95"/>
          <w:u w:val="single"/>
          <w:lang w:eastAsia="zh-CN"/>
        </w:rPr>
      </w:pPr>
    </w:p>
    <w:p>
      <w:pPr>
        <w:pStyle w:val="4"/>
        <w:spacing w:before="0"/>
        <w:rPr>
          <w:rFonts w:cs="宋体"/>
          <w:lang w:eastAsia="zh-CN"/>
        </w:rPr>
      </w:pPr>
      <w:r>
        <w:rPr>
          <w:rFonts w:cs="宋体"/>
          <w:lang w:eastAsia="zh-CN"/>
        </w:rPr>
        <w:t>公共</w:t>
      </w:r>
      <w:r>
        <w:rPr>
          <w:rFonts w:hint="eastAsia" w:cs="宋体"/>
          <w:bCs w:val="0"/>
          <w:lang w:eastAsia="zh-CN"/>
        </w:rPr>
        <w:t>服务</w:t>
      </w:r>
      <w:r>
        <w:rPr>
          <w:rFonts w:cs="宋体"/>
          <w:lang w:eastAsia="zh-CN"/>
        </w:rPr>
        <w:t>点</w:t>
      </w:r>
      <w:r>
        <w:rPr>
          <w:rFonts w:hint="eastAsia" w:cs="宋体"/>
          <w:lang w:eastAsia="zh-CN"/>
        </w:rPr>
        <w:t>图例</w:t>
      </w:r>
      <w:r>
        <w:rPr>
          <w:rFonts w:cs="宋体"/>
          <w:lang w:eastAsia="zh-CN"/>
        </w:rPr>
        <w:t>：</w:t>
      </w:r>
    </w:p>
    <w:p>
      <w:pPr>
        <w:pStyle w:val="4"/>
        <w:spacing w:before="0"/>
        <w:rPr>
          <w:rFonts w:hint="eastAsia" w:cs="宋体"/>
          <w:lang w:eastAsia="zh-CN"/>
        </w:rPr>
      </w:pPr>
      <w:r>
        <w:drawing>
          <wp:inline distT="0" distB="0" distL="114300" distR="114300">
            <wp:extent cx="5423535" cy="3178810"/>
            <wp:effectExtent l="0" t="0" r="12065" b="889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317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drawing>
          <wp:inline distT="0" distB="0" distL="114300" distR="114300">
            <wp:extent cx="5422900" cy="2995295"/>
            <wp:effectExtent l="0" t="0" r="0" b="19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2900" cy="299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</w:p>
    <w:p>
      <w:pPr>
        <w:rPr>
          <w:rFonts w:ascii="宋体" w:hAnsi="宋体" w:eastAsia="宋体" w:cs="宋体"/>
          <w:b/>
          <w:bCs/>
          <w:sz w:val="20"/>
          <w:szCs w:val="20"/>
          <w:lang w:eastAsia="zh-CN"/>
        </w:rPr>
      </w:pPr>
      <w:r>
        <w:rPr>
          <w:rFonts w:ascii="宋体" w:hAnsi="宋体" w:eastAsia="宋体" w:cs="宋体"/>
          <w:b/>
          <w:bCs/>
          <w:sz w:val="20"/>
          <w:szCs w:val="20"/>
          <w:lang w:eastAsia="zh-CN"/>
        </w:rPr>
        <w:br w:type="page"/>
      </w:r>
    </w:p>
    <w:p>
      <w:pPr>
        <w:pStyle w:val="4"/>
        <w:ind w:left="0"/>
        <w:rPr>
          <w:rFonts w:hint="eastAsia"/>
          <w:lang w:eastAsia="zh-CN"/>
        </w:rPr>
      </w:pPr>
    </w:p>
    <w:p>
      <w:pPr>
        <w:pStyle w:val="4"/>
        <w:ind w:left="338"/>
        <w:rPr>
          <w:lang w:eastAsia="zh-CN"/>
        </w:rPr>
      </w:pPr>
      <w:r>
        <w:rPr>
          <w:rFonts w:hint="eastAsia"/>
          <w:lang w:eastAsia="zh-CN"/>
        </w:rPr>
        <w:t>结论</w:t>
      </w:r>
      <w:r>
        <w:rPr>
          <w:lang w:eastAsia="zh-CN"/>
        </w:rPr>
        <w:t>：</w:t>
      </w:r>
    </w:p>
    <w:p>
      <w:pPr>
        <w:pStyle w:val="4"/>
        <w:ind w:left="338"/>
        <w:rPr>
          <w:rFonts w:hint="default"/>
          <w:lang w:val="en-US" w:eastAsia="zh-CN"/>
        </w:rPr>
      </w:pPr>
      <w:r>
        <w:rPr>
          <w:lang w:eastAsia="zh-CN"/>
        </w:rPr>
        <w:tab/>
      </w:r>
      <w:r>
        <w:rPr>
          <w:rFonts w:hint="eastAsia"/>
          <w:lang w:eastAsia="zh-CN"/>
        </w:rPr>
        <w:t>本项目</w:t>
      </w:r>
      <w:r>
        <w:rPr>
          <w:rFonts w:hint="eastAsia"/>
          <w:lang w:val="en-US" w:eastAsia="zh-CN"/>
        </w:rPr>
        <w:t>为</w:t>
      </w:r>
      <w:r>
        <w:rPr>
          <w:rFonts w:hint="eastAsia"/>
          <w:lang w:eastAsia="zh-CN"/>
        </w:rPr>
        <w:t>公共建筑</w:t>
      </w:r>
      <w:r>
        <w:rPr>
          <w:lang w:eastAsia="zh-CN"/>
        </w:rPr>
        <w:t>，</w:t>
      </w:r>
      <w:r>
        <w:rPr>
          <w:rFonts w:hint="eastAsia"/>
          <w:lang w:eastAsia="zh-CN"/>
        </w:rPr>
        <w:t xml:space="preserve">满足第6.1.2 </w:t>
      </w:r>
      <w:r>
        <w:rPr>
          <w:rFonts w:hint="eastAsia"/>
          <w:lang w:eastAsia="zh-CN"/>
        </w:rPr>
        <w:t>条；满足第6.</w:t>
      </w:r>
      <w:r>
        <w:rPr>
          <w:rFonts w:hint="eastAsia"/>
          <w:lang w:val="en-US" w:eastAsia="zh-CN"/>
        </w:rPr>
        <w:t>2.1</w:t>
      </w:r>
      <w:r>
        <w:rPr>
          <w:rFonts w:hint="eastAsia"/>
          <w:lang w:eastAsia="zh-CN"/>
        </w:rPr>
        <w:t xml:space="preserve"> 条，</w:t>
      </w:r>
      <w:r>
        <w:rPr>
          <w:rFonts w:hint="eastAsia"/>
          <w:lang w:val="en-US" w:eastAsia="zh-CN"/>
        </w:rPr>
        <w:t>可得8分；</w:t>
      </w:r>
      <w:r>
        <w:rPr>
          <w:rFonts w:hint="eastAsia" w:ascii="宋体" w:hAnsi="宋体" w:eastAsia="宋体" w:cs="宋体"/>
          <w:bCs/>
          <w:sz w:val="20"/>
          <w:szCs w:val="20"/>
          <w:lang w:eastAsia="zh-CN"/>
        </w:rPr>
        <w:t xml:space="preserve"> </w:t>
      </w:r>
      <w:r>
        <w:rPr>
          <w:rFonts w:hint="eastAsia"/>
          <w:lang w:val="en-US" w:eastAsia="zh-CN"/>
        </w:rPr>
        <w:t>满足第</w:t>
      </w:r>
      <w:r>
        <w:rPr>
          <w:rFonts w:hint="eastAsia"/>
          <w:lang w:eastAsia="zh-CN"/>
        </w:rPr>
        <w:t>6.2.3条要求，可得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CN"/>
        </w:rPr>
        <w:t>分；</w:t>
      </w:r>
      <w:r>
        <w:rPr>
          <w:rFonts w:hint="eastAsia"/>
          <w:lang w:val="en-US" w:eastAsia="zh-CN"/>
        </w:rPr>
        <w:t>满足第</w:t>
      </w:r>
      <w:r>
        <w:rPr>
          <w:rFonts w:hint="eastAsia"/>
          <w:lang w:eastAsia="zh-CN"/>
        </w:rPr>
        <w:t>6.2.4</w:t>
      </w:r>
      <w:r>
        <w:rPr>
          <w:rFonts w:hint="eastAsia"/>
          <w:lang w:val="en-US" w:eastAsia="zh-CN"/>
        </w:rPr>
        <w:t>条，可得5分。</w:t>
      </w:r>
    </w:p>
    <w:p>
      <w:pPr>
        <w:pStyle w:val="4"/>
        <w:ind w:left="338"/>
        <w:rPr>
          <w:rFonts w:hint="eastAsia" w:ascii="宋体" w:hAnsi="宋体" w:eastAsia="宋体" w:cs="宋体"/>
          <w:bCs/>
          <w:sz w:val="20"/>
          <w:szCs w:val="20"/>
          <w:lang w:eastAsia="zh-CN"/>
        </w:rPr>
      </w:pPr>
    </w:p>
    <w:p>
      <w:pPr>
        <w:pStyle w:val="4"/>
        <w:ind w:left="338"/>
        <w:rPr>
          <w:rFonts w:hint="eastAsia"/>
          <w:lang w:eastAsia="zh-CN"/>
        </w:rPr>
      </w:pPr>
    </w:p>
    <w:sectPr>
      <w:type w:val="continuous"/>
      <w:pgSz w:w="11910" w:h="16840"/>
      <w:pgMar w:top="158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  <w:docVar w:name="KSO_WPS_MARK_KEY" w:val="36c60807-8ea7-4c8e-a104-b656f5897bcd"/>
  </w:docVars>
  <w:rsids>
    <w:rsidRoot w:val="00BD6183"/>
    <w:rsid w:val="0000133F"/>
    <w:rsid w:val="00142AA0"/>
    <w:rsid w:val="001A3623"/>
    <w:rsid w:val="00281291"/>
    <w:rsid w:val="004B6737"/>
    <w:rsid w:val="006D6EF4"/>
    <w:rsid w:val="00BD6183"/>
    <w:rsid w:val="00CC7FC2"/>
    <w:rsid w:val="00E57C91"/>
    <w:rsid w:val="025B68AA"/>
    <w:rsid w:val="195245FA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858" w:hanging="144"/>
      <w:outlineLvl w:val="0"/>
    </w:pPr>
    <w:rPr>
      <w:rFonts w:ascii="微软雅黑" w:hAnsi="微软雅黑" w:eastAsia="微软雅黑"/>
      <w:b/>
      <w:bCs/>
      <w:sz w:val="48"/>
      <w:szCs w:val="48"/>
    </w:rPr>
  </w:style>
  <w:style w:type="paragraph" w:styleId="3">
    <w:name w:val="heading 2"/>
    <w:basedOn w:val="1"/>
    <w:next w:val="1"/>
    <w:qFormat/>
    <w:uiPriority w:val="1"/>
    <w:pPr>
      <w:ind w:left="1593"/>
      <w:outlineLvl w:val="1"/>
    </w:pPr>
    <w:rPr>
      <w:rFonts w:ascii="微软雅黑" w:hAnsi="微软雅黑" w:eastAsia="微软雅黑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1"/>
    <w:pPr>
      <w:spacing w:before="26"/>
      <w:ind w:left="118"/>
      <w:outlineLvl w:val="2"/>
    </w:pPr>
    <w:rPr>
      <w:rFonts w:ascii="宋体" w:hAnsi="宋体" w:eastAsia="宋体"/>
      <w:b/>
      <w:bCs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8"/>
    </w:pPr>
    <w:rPr>
      <w:rFonts w:ascii="宋体" w:hAnsi="宋体" w:eastAsia="宋体"/>
      <w:sz w:val="24"/>
      <w:szCs w:val="24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页眉 Char"/>
    <w:basedOn w:val="9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901</Words>
  <Characters>1034</Characters>
  <Lines>10</Lines>
  <Paragraphs>2</Paragraphs>
  <TotalTime>1</TotalTime>
  <ScaleCrop>false</ScaleCrop>
  <LinksUpToDate>false</LinksUpToDate>
  <CharactersWithSpaces>1527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2020-01-09T10:59:00Z</dcterms:created>
  <dc:creator>p</dc:creator>
  <cp:lastModifiedBy>工地美少女壮士</cp:lastModifiedBy>
  <dcterms:modified xsi:type="dcterms:W3CDTF">2024-02-28T12:11:43Z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2016-07-06T00:00:00Z</vt:filetime>
  </property>
  <property fmtid="{D5CDD505-2E9C-101B-9397-08002B2CF9AE}" pid="3" name="LastSaved">
    <vt:filetime>2020-01-09T00:00:00Z</vt:filetime>
  </property>
  <property fmtid="{D5CDD505-2E9C-101B-9397-08002B2CF9AE}" pid="4" name="KSOProductBuildVer">
    <vt:lpwstr>2052-11.1.0.14036</vt:lpwstr>
  </property>
  <property fmtid="{D5CDD505-2E9C-101B-9397-08002B2CF9AE}" pid="5" name="ICV">
    <vt:lpwstr>162A65FE3ACE4DDFB9F0B247B84A770B_13</vt:lpwstr>
  </property>
</Properties>
</file>