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“古墟.新生”—基于城市更新背景下的工业遗址改造设计</w:t>
            </w:r>
            <w:bookmarkStart w:id="51" w:name="_GoBack"/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焦作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ascii="宋体" w:hAnsi="宋体"/>
                <w:szCs w:val="21"/>
              </w:rPr>
              <w:t>2024年3月14日</w:t>
            </w:r>
            <w:bookmarkEnd w:id="4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住区热环境TERA2023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t>T15836976851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9" w:name="目录"/>
      <w:bookmarkEnd w:id="9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_Toc11964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_Toc23279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_Toc23279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_Toc7999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_Toc2051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_Toc15181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_Toc15181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_Toc27811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_Toc27811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_Toc31542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_Toc31542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_Toc32249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_Toc32249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_Toc32549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_Toc8945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_Toc8945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_Toc954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_Toc30364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_Toc30364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_Toc30586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_Toc19456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_Toc19456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368"/>
      <w:r>
        <w:rPr>
          <w:rFonts w:hint="eastAsia"/>
        </w:rPr>
        <w:t>住区概况</w:t>
      </w:r>
      <w:bookmarkEnd w:id="10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hint="eastAsia" w:ascii="宋体" w:hAnsi="宋体"/>
              </w:rPr>
              <w:t>综合体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焦作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t>35.23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t>113.20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气候区"/>
            <w:r>
              <w:t>IIA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主导风向"/>
            <w:r>
              <w:t>西南偏南</w:t>
            </w:r>
            <w:bookmarkEnd w:id="16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7" w:name="总图鸟瞰图"/>
      <w:bookmarkEnd w:id="17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8" w:name="OLE_LINK3"/>
      <w:bookmarkStart w:id="19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8"/>
      <w:bookmarkEnd w:id="19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1" w:name="_Toc11964"/>
      <w:bookmarkStart w:id="22" w:name="TitleFormat"/>
      <w:r>
        <w:rPr>
          <w:rFonts w:hint="eastAsia"/>
        </w:rPr>
        <w:t>设计依据</w:t>
      </w:r>
      <w:bookmarkEnd w:id="21"/>
    </w:p>
    <w:p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r>
        <w:t>1. 河南省《绿色建筑评价标准》DBJ41/T 109-2020</w:t>
      </w:r>
      <w:r>
        <w:br w:type="textWrapping"/>
      </w:r>
      <w:r>
        <w:t>2. 《城市居住区热环境设计标准》JGJ 286-2013</w:t>
      </w:r>
      <w:bookmarkEnd w:id="22"/>
      <w:bookmarkEnd w:id="23"/>
    </w:p>
    <w:p>
      <w:pPr>
        <w:pStyle w:val="2"/>
      </w:pPr>
      <w:bookmarkStart w:id="24" w:name="_Toc23279"/>
      <w:r>
        <w:rPr>
          <w:rFonts w:hint="eastAsia"/>
        </w:rPr>
        <w:t>计算规定</w:t>
      </w:r>
      <w:bookmarkEnd w:id="24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5" w:name="_Toc7999"/>
      <w:r>
        <w:rPr>
          <w:rFonts w:hint="eastAsia"/>
        </w:rPr>
        <w:t>强制条文</w:t>
      </w:r>
      <w:bookmarkEnd w:id="25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6" w:name="_Toc2051"/>
      <w:r>
        <w:rPr>
          <w:rFonts w:hint="eastAsia"/>
        </w:rPr>
        <w:t>规定性设计</w:t>
      </w:r>
      <w:bookmarkEnd w:id="26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7" w:name="_Toc15181"/>
      <w:r>
        <w:rPr>
          <w:rFonts w:hint="eastAsia"/>
        </w:rPr>
        <w:t>计算参数</w:t>
      </w:r>
      <w:bookmarkEnd w:id="27"/>
    </w:p>
    <w:p>
      <w:pPr>
        <w:pStyle w:val="4"/>
      </w:pPr>
      <w:bookmarkStart w:id="28" w:name="_Toc27811"/>
      <w:r>
        <w:rPr>
          <w:rFonts w:hint="eastAsia"/>
        </w:rPr>
        <w:t>典型气象日气象参数</w:t>
      </w:r>
      <w:bookmarkEnd w:id="2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西南偏南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气象参数"/>
      <w:bookmarkEnd w:id="29"/>
    </w:p>
    <w:p>
      <w:pPr>
        <w:pStyle w:val="4"/>
      </w:pPr>
      <w:bookmarkStart w:id="30" w:name="_Toc31542"/>
      <w:r>
        <w:rPr>
          <w:rFonts w:hint="eastAsia"/>
        </w:rPr>
        <w:t>渗透面夏季逐时蒸发量</w:t>
      </w:r>
      <w:bookmarkEnd w:id="3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蒸发量参数"/>
      <w:bookmarkEnd w:id="31"/>
    </w:p>
    <w:p>
      <w:pPr>
        <w:pStyle w:val="2"/>
      </w:pPr>
      <w:bookmarkStart w:id="32" w:name="_Toc6953"/>
      <w:r>
        <w:rPr>
          <w:rFonts w:hint="eastAsia"/>
        </w:rPr>
        <w:t>住区指标概览</w:t>
      </w:r>
      <w:bookmarkEnd w:id="3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41983.37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30452.78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3089.96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1184.35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3651.16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16.00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3676.69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4274.31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住区指标概览"/>
      <w:bookmarkEnd w:id="33"/>
    </w:p>
    <w:p>
      <w:pPr>
        <w:pStyle w:val="2"/>
      </w:pPr>
      <w:bookmarkStart w:id="34" w:name="_Toc32249"/>
      <w:r>
        <w:rPr>
          <w:rFonts w:hint="eastAsia"/>
        </w:rPr>
        <w:t>强制性</w:t>
      </w:r>
      <w:r>
        <w:t>设计指标</w:t>
      </w:r>
      <w:bookmarkEnd w:id="34"/>
    </w:p>
    <w:p>
      <w:pPr>
        <w:pStyle w:val="4"/>
      </w:pPr>
      <w:bookmarkStart w:id="35" w:name="_Toc23683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展厅组团</w:t>
            </w:r>
          </w:p>
        </w:tc>
        <w:tc>
          <w:tcPr>
            <w:vAlign w:val="center"/>
          </w:tcPr>
          <w:p>
            <w:r>
              <w:t>281.63</w:t>
            </w:r>
          </w:p>
        </w:tc>
        <w:tc>
          <w:tcPr>
            <w:vAlign w:val="center"/>
          </w:tcPr>
          <w:p>
            <w:r>
              <w:t>310.01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0.9084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社服中心</w:t>
            </w:r>
          </w:p>
        </w:tc>
        <w:tc>
          <w:tcPr>
            <w:vAlign w:val="center"/>
          </w:tcPr>
          <w:p>
            <w:r>
              <w:t>224.13</w:t>
            </w:r>
          </w:p>
        </w:tc>
        <w:tc>
          <w:tcPr>
            <w:vAlign w:val="center"/>
          </w:tcPr>
          <w:p>
            <w:r>
              <w:t>224.83</w:t>
            </w:r>
          </w:p>
        </w:tc>
        <w:tc>
          <w:tcPr>
            <w:vAlign w:val="center"/>
          </w:tcPr>
          <w:p>
            <w:r>
              <w:t>80.00</w:t>
            </w:r>
          </w:p>
        </w:tc>
        <w:tc>
          <w:tcPr>
            <w:vAlign w:val="center"/>
          </w:tcPr>
          <w:p>
            <w:r>
              <w:t>0.9969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综合体</w:t>
            </w:r>
          </w:p>
        </w:tc>
        <w:tc>
          <w:tcPr>
            <w:vAlign w:val="center"/>
          </w:tcPr>
          <w:p>
            <w:r>
              <w:t>192.06</w:t>
            </w:r>
          </w:p>
        </w:tc>
        <w:tc>
          <w:tcPr>
            <w:vAlign w:val="center"/>
          </w:tcPr>
          <w:p>
            <w:r>
              <w:t>200.53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0.9578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美术馆</w:t>
            </w:r>
          </w:p>
        </w:tc>
        <w:tc>
          <w:tcPr>
            <w:vAlign w:val="center"/>
          </w:tcPr>
          <w:p>
            <w:r>
              <w:t>269.14</w:t>
            </w:r>
          </w:p>
        </w:tc>
        <w:tc>
          <w:tcPr>
            <w:vAlign w:val="center"/>
          </w:tcPr>
          <w:p>
            <w:r>
              <w:t>307.39</w:t>
            </w:r>
          </w:p>
        </w:tc>
        <w:tc>
          <w:tcPr>
            <w:vAlign w:val="center"/>
          </w:tcPr>
          <w:p>
            <w:r>
              <w:t>50.00</w:t>
            </w:r>
          </w:p>
        </w:tc>
        <w:tc>
          <w:tcPr>
            <w:vAlign w:val="center"/>
          </w:tcPr>
          <w:p>
            <w:r>
              <w:t>0.8756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餐厅组团</w:t>
            </w:r>
          </w:p>
        </w:tc>
        <w:tc>
          <w:tcPr>
            <w:vAlign w:val="center"/>
          </w:tcPr>
          <w:p>
            <w:r>
              <w:t>240.72</w:t>
            </w:r>
          </w:p>
        </w:tc>
        <w:tc>
          <w:tcPr>
            <w:vAlign w:val="center"/>
          </w:tcPr>
          <w:p>
            <w:r>
              <w:t>280.02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0.8597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32549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710.7</w:t>
            </w:r>
          </w:p>
        </w:tc>
        <w:tc>
          <w:tcPr>
            <w:vAlign w:val="center"/>
          </w:tcPr>
          <w:p>
            <w:r>
              <w:t>3090.0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64.352</w:t>
            </w:r>
          </w:p>
        </w:tc>
        <w:tc>
          <w:tcPr>
            <w:vAlign w:val="center"/>
          </w:tcPr>
          <w:p>
            <w:r>
              <w:t>402.2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355.29</w:t>
            </w:r>
          </w:p>
        </w:tc>
        <w:tc>
          <w:tcPr>
            <w:vAlign w:val="center"/>
          </w:tcPr>
          <w:p>
            <w:r>
              <w:t>1184.3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332.775</w:t>
            </w:r>
          </w:p>
        </w:tc>
        <w:tc>
          <w:tcPr>
            <w:vAlign w:val="center"/>
          </w:tcPr>
          <w:p>
            <w:r>
              <w:t>1957.5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8945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292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5439.0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展厅组团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1446.5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社服中心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588.1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综合体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1779.2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美术馆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1055.0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餐厅组团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1364.1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954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2203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1475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30364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3090</w:t>
            </w:r>
          </w:p>
        </w:tc>
        <w:tc>
          <w:tcPr>
            <w:vAlign w:val="center"/>
          </w:tcPr>
          <w:p>
            <w:r>
              <w:t>0.466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402</w:t>
            </w:r>
          </w:p>
        </w:tc>
        <w:tc>
          <w:tcPr>
            <w:vAlign w:val="center"/>
          </w:tcPr>
          <w:p>
            <w:r>
              <w:t>0.061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1184</w:t>
            </w:r>
          </w:p>
        </w:tc>
        <w:tc>
          <w:tcPr>
            <w:vAlign w:val="center"/>
          </w:tcPr>
          <w:p>
            <w:r>
              <w:t>0.179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1958</w:t>
            </w:r>
          </w:p>
        </w:tc>
        <w:tc>
          <w:tcPr>
            <w:vAlign w:val="center"/>
          </w:tcPr>
          <w:p>
            <w:r>
              <w:t>0.295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6634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1.93</w:t>
            </w:r>
          </w:p>
        </w:tc>
        <w:tc>
          <w:tcPr>
            <w:vAlign w:val="center"/>
          </w:tcPr>
          <w:p>
            <w:r>
              <w:t>1.09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3.02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1.71</w:t>
            </w:r>
          </w:p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30586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5439.0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3045.84</w:t>
            </w:r>
          </w:p>
        </w:tc>
        <w:tc>
          <w:tcPr>
            <w:vAlign w:val="center"/>
          </w:tcPr>
          <w:p>
            <w:r>
              <w:t>5439.0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展厅组团</w:t>
            </w:r>
          </w:p>
        </w:tc>
        <w:tc>
          <w:tcPr>
            <w:vAlign w:val="center"/>
          </w:tcPr>
          <w:p>
            <w:r>
              <w:t>1446.5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752.18</w:t>
            </w:r>
          </w:p>
        </w:tc>
        <w:tc>
          <w:tcPr>
            <w:vAlign w:val="center"/>
          </w:tcPr>
          <w:p>
            <w:r>
              <w:t>1446.5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社服中心</w:t>
            </w:r>
          </w:p>
        </w:tc>
        <w:tc>
          <w:tcPr>
            <w:vAlign w:val="center"/>
          </w:tcPr>
          <w:p>
            <w:r>
              <w:t>588.1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351.603</w:t>
            </w:r>
          </w:p>
        </w:tc>
        <w:tc>
          <w:tcPr>
            <w:vAlign w:val="center"/>
          </w:tcPr>
          <w:p>
            <w:r>
              <w:t>588.1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综合体</w:t>
            </w:r>
          </w:p>
        </w:tc>
        <w:tc>
          <w:tcPr>
            <w:vAlign w:val="center"/>
          </w:tcPr>
          <w:p>
            <w:r>
              <w:t>1779.2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1263.232</w:t>
            </w:r>
          </w:p>
        </w:tc>
        <w:tc>
          <w:tcPr>
            <w:vAlign w:val="center"/>
          </w:tcPr>
          <w:p>
            <w:r>
              <w:t>1779.2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美术馆</w:t>
            </w:r>
          </w:p>
        </w:tc>
        <w:tc>
          <w:tcPr>
            <w:vAlign w:val="center"/>
          </w:tcPr>
          <w:p>
            <w:r>
              <w:t>1055.0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538.05</w:t>
            </w:r>
          </w:p>
        </w:tc>
        <w:tc>
          <w:tcPr>
            <w:vAlign w:val="center"/>
          </w:tcPr>
          <w:p>
            <w:r>
              <w:t>1055.0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餐厅组团</w:t>
            </w:r>
          </w:p>
        </w:tc>
        <w:tc>
          <w:tcPr>
            <w:vAlign w:val="center"/>
          </w:tcPr>
          <w:p>
            <w:r>
              <w:t>1364.1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900.306</w:t>
            </w:r>
          </w:p>
        </w:tc>
        <w:tc>
          <w:tcPr>
            <w:vAlign w:val="center"/>
          </w:tcPr>
          <w:p>
            <w:r>
              <w:t>1364.1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11671.9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7353.297</w:t>
            </w:r>
          </w:p>
        </w:tc>
        <w:tc>
          <w:tcPr>
            <w:vAlign w:val="center"/>
          </w:tcPr>
          <w:p>
            <w:r>
              <w:t>11671.9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9456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ZmYzNGM0Zjg4ODk2MjM2ZWFhZmJlYThmMWVmN2MifQ=="/>
    <w:docVar w:name="KSO_WPS_MARK_KEY" w:val="bd7d653a-8b33-4f8e-95ef-4d88731f26b3"/>
  </w:docVars>
  <w:rsids>
    <w:rsidRoot w:val="24AE7248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08FB7B86"/>
    <w:rsid w:val="24A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015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10</Pages>
  <Words>2349</Words>
  <Characters>3848</Characters>
  <Lines>20</Lines>
  <Paragraphs>5</Paragraphs>
  <TotalTime>0</TotalTime>
  <ScaleCrop>false</ScaleCrop>
  <LinksUpToDate>false</LinksUpToDate>
  <CharactersWithSpaces>3910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2024-03-14T09:54:00Z</dcterms:created>
  <dc:creator>26015</dc:creator>
  <cp:lastModifiedBy>26015</cp:lastModifiedBy>
  <dcterms:modified xsi:type="dcterms:W3CDTF">2024-03-15T10:10:10Z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ECAEF97C8A0E4E64AF8CD7F1E3D64B4E</vt:lpwstr>
  </property>
  <property fmtid="{D5CDD505-2E9C-101B-9397-08002B2CF9AE}" pid="3" name="KSOProductBuildVer">
    <vt:lpwstr>2052-11.1.0.12598</vt:lpwstr>
  </property>
</Properties>
</file>