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江苏-南京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2023年12月26日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S01625BA0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_Toc3729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_Toc3729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_Toc9623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_Toc17061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_Toc3657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_Toc3657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_Toc10083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_Toc31413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_Toc11467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_Toc14997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_Toc27783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_Toc11891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_Toc25684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_Toc25684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_Toc27832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_Toc17201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_Toc5741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_Toc3824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_Toc11310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_Toc26578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_Toc17342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_Toc26787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_Toc24679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_Toc21616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_Toc31306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_Toc6439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_Toc24397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_Toc24397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_Toc26262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工作日/节假日室内空调温度时间表(℃)</w:t>
      </w:r>
      <w:r>
        <w:tab/>
      </w:r>
      <w:r>
        <w:fldChar w:fldCharType="begin"/>
      </w:r>
      <w:r>
        <w:instrText xml:space="preserve"> PAGEREF _Toc26262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_Toc5820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工作日/节假日室内供暖温度时间表(℃)</w:t>
      </w:r>
      <w:r>
        <w:tab/>
      </w:r>
      <w:r>
        <w:fldChar w:fldCharType="begin"/>
      </w:r>
      <w:r>
        <w:instrText xml:space="preserve"> PAGEREF _Toc5820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_Toc31422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_Toc31422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_Toc24077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_Toc24077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_Toc2162 </w:instrText>
      </w:r>
      <w:r>
        <w:fldChar w:fldCharType="separate"/>
      </w:r>
      <w:r>
        <w:rPr>
          <w:rFonts w:hint="eastAsia"/>
          <w:lang w:val="en-GB"/>
        </w:rPr>
        <w:t xml:space="preserve">16.6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6"/>
    </w:p>
    <w:p>
      <w:pPr>
        <w:pStyle w:val="16"/>
      </w:pPr>
    </w:p>
    <w:p>
      <w:pPr>
        <w:pStyle w:val="2"/>
      </w:pPr>
      <w:bookmarkStart w:id="14" w:name="_Toc1290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江苏-南京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32.04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118.78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1637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5766.60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2045.75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66.4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3729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9623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71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71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43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006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7061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657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100mm＋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60mm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40mm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40mm＋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40mm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传热系数1.850W/m^2.K，太阳得热系数0.248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传热系数1.850W/m^2.K，太阳得热系数0.248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0083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2045.75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5766.60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31413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1467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163.51</w:t>
            </w:r>
          </w:p>
        </w:tc>
        <w:tc>
          <w:tcPr>
            <w:vAlign w:val="center"/>
          </w:tcPr>
          <w:p>
            <w:r>
              <w:t>370.75</w:t>
            </w:r>
          </w:p>
        </w:tc>
        <w:tc>
          <w:tcPr>
            <w:vAlign w:val="center"/>
          </w:tcPr>
          <w:p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147.70</w:t>
            </w:r>
          </w:p>
        </w:tc>
        <w:tc>
          <w:tcPr>
            <w:vAlign w:val="center"/>
          </w:tcPr>
          <w:p>
            <w:r>
              <w:t>419.68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86.19</w:t>
            </w:r>
          </w:p>
        </w:tc>
        <w:tc>
          <w:tcPr>
            <w:vAlign w:val="center"/>
          </w:tcPr>
          <w:p>
            <w:r>
              <w:t>242.25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117.63</w:t>
            </w:r>
          </w:p>
        </w:tc>
        <w:tc>
          <w:tcPr>
            <w:vAlign w:val="center"/>
          </w:tcPr>
          <w:p>
            <w:r>
              <w:t>243.30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997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163.51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C10806</w:t>
            </w:r>
          </w:p>
        </w:tc>
        <w:tc>
          <w:tcPr>
            <w:vAlign w:val="center"/>
          </w:tcPr>
          <w:p>
            <w:r>
              <w:t>10.76×0.60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6.46</w:t>
            </w:r>
          </w:p>
        </w:tc>
        <w:tc>
          <w:tcPr>
            <w:vAlign w:val="center"/>
          </w:tcPr>
          <w:p>
            <w:r>
              <w:t>12.91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48.60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147.70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0.54×1.50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0.61×1.50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C10806</w:t>
            </w:r>
          </w:p>
        </w:tc>
        <w:tc>
          <w:tcPr>
            <w:vAlign w:val="center"/>
          </w:tcPr>
          <w:p>
            <w:r>
              <w:t>10.76×0.60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6.46</w:t>
            </w:r>
          </w:p>
        </w:tc>
        <w:tc>
          <w:tcPr>
            <w:vAlign w:val="center"/>
          </w:tcPr>
          <w:p>
            <w:r>
              <w:t>6.46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C11906</w:t>
            </w:r>
          </w:p>
        </w:tc>
        <w:tc>
          <w:tcPr>
            <w:vAlign w:val="center"/>
          </w:tcPr>
          <w:p>
            <w:r>
              <w:t>11.80×0.60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7.08</w:t>
            </w:r>
          </w:p>
        </w:tc>
        <w:tc>
          <w:tcPr>
            <w:vAlign w:val="center"/>
          </w:tcPr>
          <w:p>
            <w:r>
              <w:t>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2.26×1.50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2.88×1.50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3.30×1.50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3.90×1.50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5.85</w:t>
            </w:r>
          </w:p>
        </w:tc>
        <w:tc>
          <w:tcPr>
            <w:vAlign w:val="center"/>
          </w:tcPr>
          <w:p>
            <w:r>
              <w:t>23.40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C6306</w:t>
            </w:r>
          </w:p>
        </w:tc>
        <w:tc>
          <w:tcPr>
            <w:vAlign w:val="center"/>
          </w:tcPr>
          <w:p>
            <w:r>
              <w:t>6.16×0.60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3.69</w:t>
            </w:r>
          </w:p>
        </w:tc>
        <w:tc>
          <w:tcPr>
            <w:vAlign w:val="center"/>
          </w:tcPr>
          <w:p>
            <w:r>
              <w:t>3.69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C8815</w:t>
            </w:r>
          </w:p>
        </w:tc>
        <w:tc>
          <w:tcPr>
            <w:vAlign w:val="center"/>
          </w:tcPr>
          <w:p>
            <w:r>
              <w:t>8.88×1.50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13.32</w:t>
            </w:r>
          </w:p>
        </w:tc>
        <w:tc>
          <w:tcPr>
            <w:vAlign w:val="center"/>
          </w:tcPr>
          <w:p>
            <w:r>
              <w:t>13.32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86.19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9.12×3.00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1.88×3.00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5.64</w:t>
            </w:r>
          </w:p>
        </w:tc>
        <w:tc>
          <w:tcPr>
            <w:vAlign w:val="center"/>
          </w:tcPr>
          <w:p>
            <w:r>
              <w:t>5.64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10.12×1.50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15.18</w:t>
            </w:r>
          </w:p>
        </w:tc>
        <w:tc>
          <w:tcPr>
            <w:vAlign w:val="center"/>
          </w:tcPr>
          <w:p>
            <w:r>
              <w:t>15.18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r>
              <w:t>1.00×2.00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C1806</w:t>
            </w:r>
          </w:p>
        </w:tc>
        <w:tc>
          <w:tcPr>
            <w:vAlign w:val="center"/>
          </w:tcPr>
          <w:p>
            <w:r>
              <w:t>1.76×0.60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</w:t>
            </w:r>
          </w:p>
        </w:tc>
        <w:tc>
          <w:tcPr>
            <w:vAlign w:val="center"/>
          </w:tcPr>
          <w:p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r>
              <w:t>2.00×0.60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C8806</w:t>
            </w:r>
          </w:p>
        </w:tc>
        <w:tc>
          <w:tcPr>
            <w:vAlign w:val="center"/>
          </w:tcPr>
          <w:p>
            <w:r>
              <w:t>8.76×0.60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117.63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10.12×1.50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15.18</w:t>
            </w:r>
          </w:p>
        </w:tc>
        <w:tc>
          <w:tcPr>
            <w:vAlign w:val="center"/>
          </w:tcPr>
          <w:p>
            <w:r>
              <w:t>15.18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5.50×1.50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16.50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C0715</w:t>
            </w:r>
          </w:p>
        </w:tc>
        <w:tc>
          <w:tcPr>
            <w:vAlign w:val="center"/>
          </w:tcPr>
          <w:p>
            <w:r>
              <w:t>0.79×1.50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1.19</w:t>
            </w:r>
          </w:p>
        </w:tc>
        <w:tc>
          <w:tcPr>
            <w:vAlign w:val="center"/>
          </w:tcPr>
          <w:p>
            <w:r>
              <w:t>23.70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C10515</w:t>
            </w:r>
          </w:p>
        </w:tc>
        <w:tc>
          <w:tcPr>
            <w:vAlign w:val="center"/>
          </w:tcPr>
          <w:p>
            <w:r>
              <w:t>10.50×1.50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47.25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7783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891"/>
      <w:r>
        <w:rPr>
          <w:color w:val="000000"/>
          <w:kern w:val="2"/>
          <w:szCs w:val="24"/>
          <w:lang w:val="en-US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684"/>
      <w:r>
        <w:rPr>
          <w:color w:val="000000"/>
          <w:kern w:val="2"/>
          <w:szCs w:val="24"/>
          <w:lang w:val="en-US"/>
        </w:rPr>
        <w:t>屋顶构造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80"/>
      <w:r>
        <w:rPr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0.066</w:t>
            </w:r>
          </w:p>
        </w:tc>
        <w:tc>
          <w:tcPr>
            <w:vAlign w:val="center"/>
          </w:tcPr>
          <w:p>
            <w:r>
              <w:t>1.017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0.074</w:t>
            </w:r>
          </w:p>
        </w:tc>
        <w:tc>
          <w:tcPr>
            <w:vAlign w:val="center"/>
          </w:tcPr>
          <w:p>
            <w:r>
              <w:t>0.746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2.388</w:t>
            </w:r>
          </w:p>
        </w:tc>
        <w:tc>
          <w:tcPr>
            <w:vAlign w:val="center"/>
          </w:tcPr>
          <w:p>
            <w:r>
              <w:t>6.042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7832"/>
      <w:r>
        <w:rPr>
          <w:color w:val="000000"/>
          <w:kern w:val="2"/>
          <w:szCs w:val="24"/>
          <w:lang w:val="en-US"/>
        </w:rPr>
        <w:t>外墙构造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201"/>
      <w:r>
        <w:rPr>
          <w:color w:val="000000"/>
          <w:kern w:val="2"/>
          <w:szCs w:val="24"/>
          <w:lang w:val="en-US"/>
        </w:rPr>
        <w:t>外墙构造一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1.294</w:t>
            </w:r>
          </w:p>
        </w:tc>
        <w:tc>
          <w:tcPr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0.48(白水泥粉刷墙面-光滑、新-白色) 修正后:0.49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741"/>
      <w:r>
        <w:rPr>
          <w:color w:val="000000"/>
          <w:kern w:val="2"/>
          <w:szCs w:val="24"/>
          <w:lang w:val="en-US"/>
        </w:rPr>
        <w:t>挑空楼板构造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824"/>
      <w:r>
        <w:rPr>
          <w:color w:val="000000"/>
          <w:kern w:val="2"/>
          <w:szCs w:val="24"/>
          <w:lang w:val="en-US"/>
        </w:rPr>
        <w:t>挑空楼板构造一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1.266</w:t>
            </w:r>
          </w:p>
        </w:tc>
        <w:tc>
          <w:tcPr>
            <w:vAlign w:val="center"/>
          </w:tcPr>
          <w:p>
            <w:r>
              <w:t>2.618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310"/>
      <w:r>
        <w:rPr>
          <w:color w:val="000000"/>
          <w:kern w:val="2"/>
          <w:szCs w:val="24"/>
          <w:lang w:val="en-US"/>
        </w:rPr>
        <w:t>外窗热工</w:t>
      </w:r>
      <w:bookmarkEnd w:id="50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6578"/>
      <w:r>
        <w:rPr>
          <w:color w:val="000000"/>
          <w:kern w:val="2"/>
          <w:szCs w:val="24"/>
          <w:lang w:val="en-US"/>
        </w:rPr>
        <w:t>外窗构造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7342"/>
      <w:r>
        <w:rPr>
          <w:color w:val="000000"/>
          <w:kern w:val="2"/>
          <w:szCs w:val="24"/>
          <w:lang w:val="en-US"/>
        </w:rPr>
        <w:t>外遮阳类型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6787"/>
      <w:r>
        <w:rPr>
          <w:color w:val="000000"/>
          <w:kern w:val="2"/>
          <w:szCs w:val="24"/>
          <w:lang w:val="en-US"/>
        </w:rPr>
        <w:t>平均传热系数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C10806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6.456</w:t>
            </w:r>
          </w:p>
        </w:tc>
        <w:tc>
          <w:tcPr>
            <w:vAlign w:val="center"/>
          </w:tcPr>
          <w:p>
            <w:r>
              <w:t>12.912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163.512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3.678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C10806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6.456</w:t>
            </w:r>
          </w:p>
        </w:tc>
        <w:tc>
          <w:tcPr>
            <w:vAlign w:val="center"/>
          </w:tcPr>
          <w:p>
            <w:r>
              <w:t>6.456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C11906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7.082</w:t>
            </w:r>
          </w:p>
        </w:tc>
        <w:tc>
          <w:tcPr>
            <w:vAlign w:val="center"/>
          </w:tcPr>
          <w:p>
            <w:r>
              <w:t>7.082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3.395</w:t>
            </w:r>
          </w:p>
        </w:tc>
        <w:tc>
          <w:tcPr>
            <w:vAlign w:val="center"/>
          </w:tcPr>
          <w:p>
            <w:r>
              <w:t>6.789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5.850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C6306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3.693</w:t>
            </w:r>
          </w:p>
        </w:tc>
        <w:tc>
          <w:tcPr>
            <w:vAlign w:val="center"/>
          </w:tcPr>
          <w:p>
            <w:r>
              <w:t>3.693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C8815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13.320</w:t>
            </w:r>
          </w:p>
        </w:tc>
        <w:tc>
          <w:tcPr>
            <w:vAlign w:val="center"/>
          </w:tcPr>
          <w:p>
            <w:r>
              <w:t>13.320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147.698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27.360</w:t>
            </w:r>
          </w:p>
        </w:tc>
        <w:tc>
          <w:tcPr>
            <w:vAlign w:val="center"/>
          </w:tcPr>
          <w:p>
            <w:r>
              <w:t>27.360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5.640</w:t>
            </w:r>
          </w:p>
        </w:tc>
        <w:tc>
          <w:tcPr>
            <w:vAlign w:val="center"/>
          </w:tcPr>
          <w:p>
            <w:r>
              <w:t>5.640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C8806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5.256</w:t>
            </w:r>
          </w:p>
        </w:tc>
        <w:tc>
          <w:tcPr>
            <w:vAlign w:val="center"/>
          </w:tcPr>
          <w:p>
            <w:r>
              <w:t>5.256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86.192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C0715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1.185</w:t>
            </w:r>
          </w:p>
        </w:tc>
        <w:tc>
          <w:tcPr>
            <w:vAlign w:val="center"/>
          </w:tcPr>
          <w:p>
            <w:r>
              <w:t>23.700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C10515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47.250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117.630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4679"/>
      <w:r>
        <w:rPr>
          <w:color w:val="000000"/>
          <w:kern w:val="2"/>
          <w:szCs w:val="24"/>
          <w:lang w:val="en-US"/>
        </w:rPr>
        <w:t>综合太阳得热系数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C10806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6.456</w:t>
            </w:r>
          </w:p>
        </w:tc>
        <w:tc>
          <w:tcPr>
            <w:vAlign w:val="center"/>
          </w:tcPr>
          <w:p>
            <w:r>
              <w:t>12.912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163.512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3.678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C10806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6.456</w:t>
            </w:r>
          </w:p>
        </w:tc>
        <w:tc>
          <w:tcPr>
            <w:vAlign w:val="center"/>
          </w:tcPr>
          <w:p>
            <w:r>
              <w:t>6.456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C11906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7.082</w:t>
            </w:r>
          </w:p>
        </w:tc>
        <w:tc>
          <w:tcPr>
            <w:vAlign w:val="center"/>
          </w:tcPr>
          <w:p>
            <w:r>
              <w:t>7.082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3.395</w:t>
            </w:r>
          </w:p>
        </w:tc>
        <w:tc>
          <w:tcPr>
            <w:vAlign w:val="center"/>
          </w:tcPr>
          <w:p>
            <w:r>
              <w:t>6.789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5.850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C6306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3.693</w:t>
            </w:r>
          </w:p>
        </w:tc>
        <w:tc>
          <w:tcPr>
            <w:vAlign w:val="center"/>
          </w:tcPr>
          <w:p>
            <w:r>
              <w:t>3.693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C8815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13.320</w:t>
            </w:r>
          </w:p>
        </w:tc>
        <w:tc>
          <w:tcPr>
            <w:vAlign w:val="center"/>
          </w:tcPr>
          <w:p>
            <w:r>
              <w:t>13.320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147.698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27.360</w:t>
            </w:r>
          </w:p>
        </w:tc>
        <w:tc>
          <w:tcPr>
            <w:vAlign w:val="center"/>
          </w:tcPr>
          <w:p>
            <w:r>
              <w:t>27.360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5.640</w:t>
            </w:r>
          </w:p>
        </w:tc>
        <w:tc>
          <w:tcPr>
            <w:vAlign w:val="center"/>
          </w:tcPr>
          <w:p>
            <w:r>
              <w:t>5.640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C8806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5.256</w:t>
            </w:r>
          </w:p>
        </w:tc>
        <w:tc>
          <w:tcPr>
            <w:vAlign w:val="center"/>
          </w:tcPr>
          <w:p>
            <w:r>
              <w:t>5.256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86.192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15.180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C0715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1.185</w:t>
            </w:r>
          </w:p>
        </w:tc>
        <w:tc>
          <w:tcPr>
            <w:vAlign w:val="center"/>
          </w:tcPr>
          <w:p>
            <w:r>
              <w:t>23.700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C10515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47.250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117.630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1616"/>
      <w:r>
        <w:rPr>
          <w:color w:val="000000"/>
          <w:kern w:val="2"/>
          <w:szCs w:val="24"/>
          <w:lang w:val="en-US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163.51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147.70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86.19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117.63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515.03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外窗传热系数和综合太阳得热系数满足表3.1.11-2的要求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1306"/>
      <w:r>
        <w:rPr>
          <w:color w:val="000000"/>
          <w:kern w:val="2"/>
          <w:szCs w:val="24"/>
          <w:lang w:val="en-US"/>
        </w:rPr>
        <w:t>可开启窗扇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8"/>
        <w:gridCol w:w="45"/>
        <w:gridCol w:w="1879"/>
        <w:gridCol w:w="1245"/>
        <w:gridCol w:w="1245"/>
        <w:gridCol w:w="1245"/>
        <w:gridCol w:w="1454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1003(最不利房间)</w:t>
            </w:r>
          </w:p>
        </w:tc>
        <w:tc>
          <w:tcPr>
            <w:gridSpan w:val="2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C10515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810"/>
      <w:r>
        <w:rPr>
          <w:color w:val="000000"/>
          <w:kern w:val="2"/>
          <w:szCs w:val="24"/>
          <w:lang w:val="en-US"/>
        </w:rPr>
        <w:t>非中空窗面积比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163.51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147.70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86.19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117.63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6439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《建筑节能与可再生能源利用通用规范》GB55015-2021乙类建筑的要求。</w:t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59" w:name="_Toc24397"/>
      <w:r>
        <w:t>附录</w:t>
      </w:r>
      <w:bookmarkEnd w:id="59"/>
    </w:p>
    <w:p>
      <w:pPr>
        <w:pStyle w:val="4"/>
      </w:pPr>
      <w:bookmarkStart w:id="60" w:name="_Toc26262"/>
      <w:r>
        <w:t>工作日/节假日室内空调温度时间表(℃)</w:t>
      </w:r>
      <w:bookmarkEnd w:id="60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1" w:name="_Toc5820"/>
      <w:r>
        <w:t>工作日/节假日室内供暖温度时间表(℃)</w:t>
      </w:r>
      <w:bookmarkEnd w:id="61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2" w:name="_Toc31422"/>
      <w:r>
        <w:t>工作日/节假日人员逐时在室率(%)</w:t>
      </w:r>
      <w:bookmarkEnd w:id="62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3" w:name="_Toc24077"/>
      <w:r>
        <w:t>工作日/节假日照明开关时间表(%)</w:t>
      </w:r>
      <w:bookmarkEnd w:id="63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4" w:name="_Toc13"/>
      <w:r>
        <w:t>工作日/节假日设备逐时使用率(%)</w:t>
      </w:r>
      <w:bookmarkEnd w:id="64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5" w:name="_Toc2162"/>
      <w:r>
        <w:t>工作日/节假日空调系统运行时间表(1:开,0:关)</w:t>
      </w:r>
      <w:bookmarkEnd w:id="65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ZjZjN2Y4NzYzMDdlNTFjYzY4YTUyNDI0ZDhhNzMifQ=="/>
  </w:docVars>
  <w:rsids>
    <w:rsidRoot w:val="417F2AF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417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18</Pages>
  <Words>5735</Words>
  <Characters>9940</Characters>
  <Lines>42</Lines>
  <Paragraphs>12</Paragraphs>
  <TotalTime>0</TotalTime>
  <ScaleCrop>false</ScaleCrop>
  <LinksUpToDate>false</LinksUpToDate>
  <CharactersWithSpaces>10153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2023-12-26T06:59:00Z</dcterms:created>
  <dc:creator>那些年的往事！！！</dc:creator>
  <cp:lastModifiedBy>那些年的往事！！！</cp:lastModifiedBy>
  <dcterms:modified xsi:type="dcterms:W3CDTF">2023-12-26T06:59:21Z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76153E691C75492881B65DA850BF13D0_11</vt:lpwstr>
  </property>
  <property fmtid="{D5CDD505-2E9C-101B-9397-08002B2CF9AE}" pid="3" name="KSOProductBuildVer">
    <vt:lpwstr>2052-12.1.0.16120</vt:lpwstr>
  </property>
</Properties>
</file>