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林栖竹隐·乐活安吉--安吉主题民宿改造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华东理工大学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参与单位名称：华东理工大学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咨询单位名称：华东理工大学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达到高要求标准限值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达到高要求标准限值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70.0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197.0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总得分：Q=（Q0+Q1+Q2+Q3+Q4+Q5+QA）/10=106.7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457039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457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5835574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5835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