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2024年1月9日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T18669811716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2"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_Toc3418 </w:instrText>
          </w:r>
          <w:r>
            <w:fldChar w:fldCharType="separate"/>
          </w:r>
          <w:r>
            <w:rPr>
              <w:rFonts w:hint="eastAsia"/>
            </w:rPr>
            <w:t>1. 建筑概况</w:t>
          </w:r>
          <w:r>
            <w:tab/>
          </w:r>
          <w:r>
            <w:fldChar w:fldCharType="begin"/>
          </w:r>
          <w:r>
            <w:instrText xml:space="preserve"> PAGEREF _Toc3418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_Toc1000 </w:instrText>
          </w:r>
          <w:r>
            <w:rPr>
              <w:bCs/>
              <w:lang w:val="zh-CN"/>
            </w:rPr>
            <w:fldChar w:fldCharType="separate"/>
          </w:r>
          <w:r>
            <w:rPr>
              <w:rFonts w:hint="eastAsia"/>
            </w:rPr>
            <w:t>2. 设计依据</w:t>
          </w:r>
          <w:r>
            <w:tab/>
          </w:r>
          <w:r>
            <w:fldChar w:fldCharType="begin"/>
          </w:r>
          <w:r>
            <w:instrText xml:space="preserve"> PAGEREF _Toc1000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_Toc8991 </w:instrText>
          </w:r>
          <w:r>
            <w:rPr>
              <w:bCs/>
              <w:lang w:val="zh-CN"/>
            </w:rPr>
            <w:fldChar w:fldCharType="separate"/>
          </w:r>
          <w:r>
            <w:rPr>
              <w:rFonts w:hint="eastAsia"/>
            </w:rPr>
            <w:t>3. 标准要求</w:t>
          </w:r>
          <w:r>
            <w:tab/>
          </w:r>
          <w:r>
            <w:fldChar w:fldCharType="begin"/>
          </w:r>
          <w:r>
            <w:instrText xml:space="preserve"> PAGEREF _Toc8991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_Toc6217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_Toc6217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_Toc28172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_Toc28172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_Toc1008 </w:instrText>
          </w:r>
          <w:r>
            <w:rPr>
              <w:bCs/>
              <w:lang w:val="zh-CN"/>
            </w:rPr>
            <w:fldChar w:fldCharType="separate"/>
          </w:r>
          <w:r>
            <w:rPr>
              <w:rFonts w:hint="eastAsia"/>
              <w:lang w:val="en-GB"/>
            </w:rPr>
            <w:t xml:space="preserve">4.2 </w:t>
          </w:r>
          <w:r>
            <w:t>分析软件</w:t>
          </w:r>
          <w:r>
            <w:tab/>
          </w:r>
          <w:r>
            <w:fldChar w:fldCharType="begin"/>
          </w:r>
          <w:r>
            <w:instrText xml:space="preserve"> PAGEREF _Toc1008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_Toc6124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_Toc6124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_Toc18797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_Toc18797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_Toc24890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_Toc24890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_Toc30420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_Toc30420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_Toc14643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_Toc14643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_Toc23038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_Toc23038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_Toc11159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_Toc11159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_Toc6094 </w:instrText>
          </w:r>
          <w:r>
            <w:rPr>
              <w:bCs/>
              <w:lang w:val="zh-CN"/>
            </w:rPr>
            <w:fldChar w:fldCharType="separate"/>
          </w:r>
          <w:r>
            <w:rPr>
              <w:rFonts w:hint="eastAsia"/>
            </w:rPr>
            <w:t>6. 房间模拟</w:t>
          </w:r>
          <w:r>
            <w:t>结果</w:t>
          </w:r>
          <w:r>
            <w:tab/>
          </w:r>
          <w:r>
            <w:fldChar w:fldCharType="begin"/>
          </w:r>
          <w:r>
            <w:instrText xml:space="preserve"> PAGEREF _Toc6094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_Toc31062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_Toc31062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_Toc18084 </w:instrText>
          </w:r>
          <w:r>
            <w:rPr>
              <w:bCs/>
              <w:lang w:val="zh-CN"/>
            </w:rPr>
            <w:fldChar w:fldCharType="separate"/>
          </w:r>
          <w:r>
            <w:rPr>
              <w:rFonts w:hint="eastAsia"/>
            </w:rPr>
            <w:t>8. 结论</w:t>
          </w:r>
          <w:r>
            <w:tab/>
          </w:r>
          <w:r>
            <w:fldChar w:fldCharType="begin"/>
          </w:r>
          <w:r>
            <w:instrText xml:space="preserve"> PAGEREF _Toc18084 \h </w:instrText>
          </w:r>
          <w:r>
            <w:fldChar w:fldCharType="separate"/>
          </w:r>
          <w:r>
            <w:t>9</w:t>
          </w:r>
          <w:r>
            <w:fldChar w:fldCharType="end"/>
          </w:r>
          <w:r>
            <w:rPr>
              <w:bCs/>
              <w:lang w:val="zh-CN"/>
            </w:rPr>
            <w:fldChar w:fldCharType="end"/>
          </w:r>
        </w:p>
        <w:p>
          <w:r>
            <w:rPr>
              <w:bCs/>
              <w:lang w:val="zh-CN"/>
            </w:rPr>
            <w:fldChar w:fldCharType="end"/>
          </w:r>
        </w:p>
      </w:sdtContent>
    </w:sdt>
    <w:p>
      <w:pPr>
        <w:rPr>
          <w:lang w:val="en-US"/>
        </w:rPr>
      </w:pPr>
      <w:bookmarkEnd w:id="82"/>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341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丽水</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1445.88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12.00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000"/>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8991"/>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8" w:name="_Toc264043625"/>
      <w:bookmarkStart w:id="29" w:name="_Toc275165382"/>
      <w:bookmarkStart w:id="30" w:name="_Toc290149054"/>
      <w:bookmarkStart w:id="31" w:name="_Toc290209312"/>
      <w:bookmarkStart w:id="32" w:name="_Toc290209336"/>
      <w:bookmarkStart w:id="33" w:name="_Toc312399791"/>
      <w:bookmarkStart w:id="34" w:name="_Toc264569232"/>
      <w:bookmarkStart w:id="35" w:name="_Toc6217"/>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8172"/>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569237"/>
      <w:bookmarkStart w:id="38" w:name="_Toc312399796"/>
      <w:bookmarkStart w:id="39" w:name="_Toc264043630"/>
      <w:bookmarkStart w:id="40" w:name="_Toc290149059"/>
      <w:bookmarkStart w:id="41" w:name="_Toc275165387"/>
      <w:bookmarkStart w:id="42" w:name="_Toc290209317"/>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008"/>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6124"/>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8797"/>
      <w:r>
        <w:rPr>
          <w:rFonts w:hint="eastAsia"/>
        </w:rPr>
        <w:t>采光计算</w:t>
      </w:r>
      <w:r>
        <w:t>参数</w:t>
      </w:r>
      <w:r>
        <w:rPr>
          <w:rFonts w:hint="eastAsia"/>
        </w:rPr>
        <w:t>取值</w:t>
      </w:r>
      <w:bookmarkEnd w:id="47"/>
    </w:p>
    <w:p>
      <w:pPr>
        <w:pStyle w:val="4"/>
      </w:pPr>
      <w:bookmarkStart w:id="48" w:name="_Toc312399795"/>
      <w:bookmarkStart w:id="49" w:name="_Toc290149058"/>
      <w:bookmarkStart w:id="50" w:name="_Toc290209316"/>
      <w:bookmarkStart w:id="51" w:name="_Toc290209340"/>
      <w:bookmarkStart w:id="52" w:name="_Toc264043629"/>
      <w:bookmarkStart w:id="53" w:name="_Toc264569236"/>
      <w:bookmarkStart w:id="54" w:name="_Toc275165386"/>
      <w:bookmarkStart w:id="55" w:name="_Toc24890"/>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30420"/>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4643"/>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23038"/>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C0605</w:t>
            </w:r>
          </w:p>
        </w:tc>
        <w:tc>
          <w:tcPr>
            <w:vAlign w:val="center"/>
          </w:tcPr>
          <w:p>
            <w:r>
              <w:t>600</w:t>
            </w:r>
          </w:p>
        </w:tc>
        <w:tc>
          <w:tcPr>
            <w:vAlign w:val="center"/>
          </w:tcPr>
          <w:p>
            <w:r>
              <w:t>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C1205</w:t>
            </w:r>
          </w:p>
        </w:tc>
        <w:tc>
          <w:tcPr>
            <w:vAlign w:val="center"/>
          </w:tcPr>
          <w:p>
            <w:r>
              <w:t>1200</w:t>
            </w:r>
          </w:p>
        </w:tc>
        <w:tc>
          <w:tcPr>
            <w:vAlign w:val="center"/>
          </w:tcPr>
          <w:p>
            <w:r>
              <w:t>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C2415</w:t>
            </w:r>
          </w:p>
        </w:tc>
        <w:tc>
          <w:tcPr>
            <w:vAlign w:val="center"/>
          </w:tcPr>
          <w:p>
            <w:r>
              <w:t>2400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C2715</w:t>
            </w:r>
          </w:p>
        </w:tc>
        <w:tc>
          <w:tcPr>
            <w:vAlign w:val="center"/>
          </w:tcPr>
          <w:p>
            <w:r>
              <w:t>2700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3600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C6315</w:t>
            </w:r>
          </w:p>
        </w:tc>
        <w:tc>
          <w:tcPr>
            <w:vAlign w:val="center"/>
          </w:tcPr>
          <w:p>
            <w:r>
              <w:t>6300</w:t>
            </w:r>
          </w:p>
        </w:tc>
        <w:tc>
          <w:tcPr>
            <w:vAlign w:val="center"/>
          </w:tcPr>
          <w:p>
            <w:r>
              <w:t>1500</w:t>
            </w:r>
          </w:p>
        </w:tc>
        <w:tc>
          <w:tcPr>
            <w:vAlign w:val="center"/>
          </w:tcPr>
          <w:p>
            <w:r>
              <w:t>单层钢窗</w:t>
            </w:r>
          </w:p>
        </w:tc>
        <w:tc>
          <w:tcPr>
            <w:vAlign w:val="center"/>
          </w:tcPr>
          <w:p>
            <w:r>
              <w:t>透明亚克力</w:t>
            </w:r>
          </w:p>
        </w:tc>
        <w:tc>
          <w:tcPr>
            <w:vAlign w:val="center"/>
          </w:tcPr>
          <w:p>
            <w:r>
              <w:t>0.92</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11159"/>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2541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6094"/>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大堂</w:t>
            </w:r>
          </w:p>
        </w:tc>
        <w:tc>
          <w:tcPr>
            <w:vAlign w:val="center"/>
          </w:tcPr>
          <w:p>
            <w:r>
              <w:t>IV</w:t>
            </w:r>
          </w:p>
        </w:tc>
        <w:tc>
          <w:tcPr>
            <w:vAlign w:val="center"/>
          </w:tcPr>
          <w:p>
            <w:r>
              <w:t>侧面</w:t>
            </w:r>
          </w:p>
        </w:tc>
        <w:tc>
          <w:tcPr>
            <w:vAlign w:val="center"/>
          </w:tcPr>
          <w:p>
            <w:r>
              <w:t>114.07</w:t>
            </w:r>
          </w:p>
        </w:tc>
        <w:tc>
          <w:tcPr>
            <w:vAlign w:val="center"/>
          </w:tcPr>
          <w:p>
            <w:r>
              <w:t>2.67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餐厅</w:t>
            </w:r>
          </w:p>
        </w:tc>
        <w:tc>
          <w:tcPr>
            <w:vAlign w:val="center"/>
          </w:tcPr>
          <w:p>
            <w:r>
              <w:t>IV</w:t>
            </w:r>
          </w:p>
        </w:tc>
        <w:tc>
          <w:tcPr>
            <w:vAlign w:val="center"/>
          </w:tcPr>
          <w:p>
            <w:r>
              <w:t>侧面</w:t>
            </w:r>
          </w:p>
        </w:tc>
        <w:tc>
          <w:tcPr>
            <w:vAlign w:val="center"/>
          </w:tcPr>
          <w:p>
            <w:r>
              <w:t>73.40</w:t>
            </w:r>
          </w:p>
        </w:tc>
        <w:tc>
          <w:tcPr>
            <w:vAlign w:val="center"/>
          </w:tcPr>
          <w:p>
            <w:r>
              <w:t>2.58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大堂</w:t>
            </w:r>
          </w:p>
        </w:tc>
        <w:tc>
          <w:tcPr>
            <w:vAlign w:val="center"/>
          </w:tcPr>
          <w:p>
            <w:r>
              <w:t>IV</w:t>
            </w:r>
          </w:p>
        </w:tc>
        <w:tc>
          <w:tcPr>
            <w:vAlign w:val="center"/>
          </w:tcPr>
          <w:p>
            <w:r>
              <w:t>侧面</w:t>
            </w:r>
          </w:p>
        </w:tc>
        <w:tc>
          <w:tcPr>
            <w:vAlign w:val="center"/>
          </w:tcPr>
          <w:p>
            <w:r>
              <w:t>51.10</w:t>
            </w:r>
          </w:p>
        </w:tc>
        <w:tc>
          <w:tcPr>
            <w:vAlign w:val="center"/>
          </w:tcPr>
          <w:p>
            <w:r>
              <w:t>3.54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餐厅</w:t>
            </w:r>
          </w:p>
        </w:tc>
        <w:tc>
          <w:tcPr>
            <w:vAlign w:val="center"/>
          </w:tcPr>
          <w:p>
            <w:r>
              <w:t>IV</w:t>
            </w:r>
          </w:p>
        </w:tc>
        <w:tc>
          <w:tcPr>
            <w:vAlign w:val="center"/>
          </w:tcPr>
          <w:p>
            <w:r>
              <w:t>侧面</w:t>
            </w:r>
          </w:p>
        </w:tc>
        <w:tc>
          <w:tcPr>
            <w:vAlign w:val="center"/>
          </w:tcPr>
          <w:p>
            <w:r>
              <w:t>50.30</w:t>
            </w:r>
          </w:p>
        </w:tc>
        <w:tc>
          <w:tcPr>
            <w:vAlign w:val="center"/>
          </w:tcPr>
          <w:p>
            <w:r>
              <w:t>4.16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健身房</w:t>
            </w:r>
          </w:p>
        </w:tc>
        <w:tc>
          <w:tcPr>
            <w:vAlign w:val="center"/>
          </w:tcPr>
          <w:p>
            <w:r>
              <w:t>IV</w:t>
            </w:r>
          </w:p>
        </w:tc>
        <w:tc>
          <w:tcPr>
            <w:vAlign w:val="center"/>
          </w:tcPr>
          <w:p>
            <w:r>
              <w:t>侧面</w:t>
            </w:r>
          </w:p>
        </w:tc>
        <w:tc>
          <w:tcPr>
            <w:vAlign w:val="center"/>
          </w:tcPr>
          <w:p>
            <w:r>
              <w:t>25.11</w:t>
            </w:r>
          </w:p>
        </w:tc>
        <w:tc>
          <w:tcPr>
            <w:vAlign w:val="center"/>
          </w:tcPr>
          <w:p>
            <w:r>
              <w:t>4.40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大堂</w:t>
            </w:r>
          </w:p>
        </w:tc>
        <w:tc>
          <w:tcPr>
            <w:vAlign w:val="center"/>
          </w:tcPr>
          <w:p>
            <w:r>
              <w:t>IV</w:t>
            </w:r>
          </w:p>
        </w:tc>
        <w:tc>
          <w:tcPr>
            <w:vAlign w:val="center"/>
          </w:tcPr>
          <w:p>
            <w:r>
              <w:t>侧面</w:t>
            </w:r>
          </w:p>
        </w:tc>
        <w:tc>
          <w:tcPr>
            <w:vAlign w:val="center"/>
          </w:tcPr>
          <w:p>
            <w:r>
              <w:t>22.99</w:t>
            </w:r>
          </w:p>
        </w:tc>
        <w:tc>
          <w:tcPr>
            <w:vAlign w:val="center"/>
          </w:tcPr>
          <w:p>
            <w:r>
              <w:t>5.99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健身房</w:t>
            </w:r>
          </w:p>
        </w:tc>
        <w:tc>
          <w:tcPr>
            <w:vAlign w:val="center"/>
          </w:tcPr>
          <w:p>
            <w:r>
              <w:t>IV</w:t>
            </w:r>
          </w:p>
        </w:tc>
        <w:tc>
          <w:tcPr>
            <w:vAlign w:val="center"/>
          </w:tcPr>
          <w:p>
            <w:r>
              <w:t>侧面</w:t>
            </w:r>
          </w:p>
        </w:tc>
        <w:tc>
          <w:tcPr>
            <w:vAlign w:val="center"/>
          </w:tcPr>
          <w:p>
            <w:r>
              <w:t>20.15</w:t>
            </w:r>
          </w:p>
        </w:tc>
        <w:tc>
          <w:tcPr>
            <w:vAlign w:val="center"/>
          </w:tcPr>
          <w:p>
            <w:r>
              <w:t>2.81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健身房</w:t>
            </w:r>
          </w:p>
        </w:tc>
        <w:tc>
          <w:tcPr>
            <w:vAlign w:val="center"/>
          </w:tcPr>
          <w:p>
            <w:r>
              <w:t>IV</w:t>
            </w:r>
          </w:p>
        </w:tc>
        <w:tc>
          <w:tcPr>
            <w:vAlign w:val="center"/>
          </w:tcPr>
          <w:p>
            <w:r>
              <w:t>侧面</w:t>
            </w:r>
          </w:p>
        </w:tc>
        <w:tc>
          <w:tcPr>
            <w:vAlign w:val="center"/>
          </w:tcPr>
          <w:p>
            <w:r>
              <w:t>19.76</w:t>
            </w:r>
          </w:p>
        </w:tc>
        <w:tc>
          <w:tcPr>
            <w:vAlign w:val="center"/>
          </w:tcPr>
          <w:p>
            <w:r>
              <w:t>6.29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健身房</w:t>
            </w:r>
          </w:p>
        </w:tc>
        <w:tc>
          <w:tcPr>
            <w:vAlign w:val="center"/>
          </w:tcPr>
          <w:p>
            <w:r>
              <w:t>IV</w:t>
            </w:r>
          </w:p>
        </w:tc>
        <w:tc>
          <w:tcPr>
            <w:vAlign w:val="center"/>
          </w:tcPr>
          <w:p>
            <w:r>
              <w:t>侧面</w:t>
            </w:r>
          </w:p>
        </w:tc>
        <w:tc>
          <w:tcPr>
            <w:vAlign w:val="center"/>
          </w:tcPr>
          <w:p>
            <w:r>
              <w:t>16.91</w:t>
            </w:r>
          </w:p>
        </w:tc>
        <w:tc>
          <w:tcPr>
            <w:vAlign w:val="center"/>
          </w:tcPr>
          <w:p>
            <w:r>
              <w:t>2.21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客房</w:t>
            </w:r>
          </w:p>
        </w:tc>
        <w:tc>
          <w:tcPr>
            <w:vAlign w:val="center"/>
          </w:tcPr>
          <w:p>
            <w:r>
              <w:t>IV</w:t>
            </w:r>
          </w:p>
        </w:tc>
        <w:tc>
          <w:tcPr>
            <w:vAlign w:val="center"/>
          </w:tcPr>
          <w:p>
            <w:r>
              <w:t>侧面</w:t>
            </w:r>
          </w:p>
        </w:tc>
        <w:tc>
          <w:tcPr>
            <w:vAlign w:val="center"/>
          </w:tcPr>
          <w:p>
            <w:r>
              <w:t>16.60</w:t>
            </w:r>
          </w:p>
        </w:tc>
        <w:tc>
          <w:tcPr>
            <w:vAlign w:val="center"/>
          </w:tcPr>
          <w:p>
            <w:r>
              <w:t>3.16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1029</w:t>
            </w:r>
          </w:p>
        </w:tc>
        <w:tc>
          <w:tcPr>
            <w:vAlign w:val="center"/>
          </w:tcPr>
          <w:p>
            <w:r>
              <w:t>客房</w:t>
            </w:r>
          </w:p>
        </w:tc>
        <w:tc>
          <w:tcPr>
            <w:vAlign w:val="center"/>
          </w:tcPr>
          <w:p>
            <w:r>
              <w:t>IV</w:t>
            </w:r>
          </w:p>
        </w:tc>
        <w:tc>
          <w:tcPr>
            <w:vAlign w:val="center"/>
          </w:tcPr>
          <w:p>
            <w:r>
              <w:t>侧面</w:t>
            </w:r>
          </w:p>
        </w:tc>
        <w:tc>
          <w:tcPr>
            <w:vAlign w:val="center"/>
          </w:tcPr>
          <w:p>
            <w:r>
              <w:t>16.36</w:t>
            </w:r>
          </w:p>
        </w:tc>
        <w:tc>
          <w:tcPr>
            <w:vAlign w:val="center"/>
          </w:tcPr>
          <w:p>
            <w:r>
              <w:t>3.29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客房</w:t>
            </w:r>
          </w:p>
        </w:tc>
        <w:tc>
          <w:tcPr>
            <w:vAlign w:val="center"/>
          </w:tcPr>
          <w:p>
            <w:r>
              <w:t>IV</w:t>
            </w:r>
          </w:p>
        </w:tc>
        <w:tc>
          <w:tcPr>
            <w:vAlign w:val="center"/>
          </w:tcPr>
          <w:p>
            <w:r>
              <w:t>侧面</w:t>
            </w:r>
          </w:p>
        </w:tc>
        <w:tc>
          <w:tcPr>
            <w:vAlign w:val="center"/>
          </w:tcPr>
          <w:p>
            <w:r>
              <w:t>16.35</w:t>
            </w:r>
          </w:p>
        </w:tc>
        <w:tc>
          <w:tcPr>
            <w:vAlign w:val="center"/>
          </w:tcPr>
          <w:p>
            <w:r>
              <w:t>3.38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w:t>
            </w:r>
          </w:p>
        </w:tc>
        <w:tc>
          <w:tcPr>
            <w:vAlign w:val="center"/>
          </w:tcPr>
          <w:p>
            <w:r>
              <w:t>餐厅</w:t>
            </w:r>
          </w:p>
        </w:tc>
        <w:tc>
          <w:tcPr>
            <w:vAlign w:val="center"/>
          </w:tcPr>
          <w:p>
            <w:r>
              <w:t>IV</w:t>
            </w:r>
          </w:p>
        </w:tc>
        <w:tc>
          <w:tcPr>
            <w:vAlign w:val="center"/>
          </w:tcPr>
          <w:p>
            <w:r>
              <w:t>侧面</w:t>
            </w:r>
          </w:p>
        </w:tc>
        <w:tc>
          <w:tcPr>
            <w:vAlign w:val="center"/>
          </w:tcPr>
          <w:p>
            <w:r>
              <w:t>15.07</w:t>
            </w:r>
          </w:p>
        </w:tc>
        <w:tc>
          <w:tcPr>
            <w:vAlign w:val="center"/>
          </w:tcPr>
          <w:p>
            <w:r>
              <w:t>2.72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1035</w:t>
            </w:r>
          </w:p>
        </w:tc>
        <w:tc>
          <w:tcPr>
            <w:vAlign w:val="center"/>
          </w:tcPr>
          <w:p>
            <w:r>
              <w:t>健身房</w:t>
            </w:r>
          </w:p>
        </w:tc>
        <w:tc>
          <w:tcPr>
            <w:vAlign w:val="center"/>
          </w:tcPr>
          <w:p>
            <w:r>
              <w:t>IV</w:t>
            </w:r>
          </w:p>
        </w:tc>
        <w:tc>
          <w:tcPr>
            <w:vAlign w:val="center"/>
          </w:tcPr>
          <w:p>
            <w:r>
              <w:t>侧面</w:t>
            </w:r>
          </w:p>
        </w:tc>
        <w:tc>
          <w:tcPr>
            <w:vAlign w:val="center"/>
          </w:tcPr>
          <w:p>
            <w:r>
              <w:t>11.37</w:t>
            </w:r>
          </w:p>
        </w:tc>
        <w:tc>
          <w:tcPr>
            <w:vAlign w:val="center"/>
          </w:tcPr>
          <w:p>
            <w:r>
              <w:t>5.31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1037</w:t>
            </w:r>
          </w:p>
        </w:tc>
        <w:tc>
          <w:tcPr>
            <w:vAlign w:val="center"/>
          </w:tcPr>
          <w:p>
            <w:r>
              <w:t>健身房</w:t>
            </w:r>
          </w:p>
        </w:tc>
        <w:tc>
          <w:tcPr>
            <w:vAlign w:val="center"/>
          </w:tcPr>
          <w:p>
            <w:r>
              <w:t>IV</w:t>
            </w:r>
          </w:p>
        </w:tc>
        <w:tc>
          <w:tcPr>
            <w:vAlign w:val="center"/>
          </w:tcPr>
          <w:p>
            <w:r>
              <w:t>侧面</w:t>
            </w:r>
          </w:p>
        </w:tc>
        <w:tc>
          <w:tcPr>
            <w:vAlign w:val="center"/>
          </w:tcPr>
          <w:p>
            <w:r>
              <w:t>10.86</w:t>
            </w:r>
          </w:p>
        </w:tc>
        <w:tc>
          <w:tcPr>
            <w:vAlign w:val="center"/>
          </w:tcPr>
          <w:p>
            <w:r>
              <w:t>5.15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1038</w:t>
            </w:r>
          </w:p>
        </w:tc>
        <w:tc>
          <w:tcPr>
            <w:vAlign w:val="center"/>
          </w:tcPr>
          <w:p>
            <w:r>
              <w:t>健身房</w:t>
            </w:r>
          </w:p>
        </w:tc>
        <w:tc>
          <w:tcPr>
            <w:vAlign w:val="center"/>
          </w:tcPr>
          <w:p>
            <w:r>
              <w:t>IV</w:t>
            </w:r>
          </w:p>
        </w:tc>
        <w:tc>
          <w:tcPr>
            <w:vAlign w:val="center"/>
          </w:tcPr>
          <w:p>
            <w:r>
              <w:t>侧面</w:t>
            </w:r>
          </w:p>
        </w:tc>
        <w:tc>
          <w:tcPr>
            <w:vAlign w:val="center"/>
          </w:tcPr>
          <w:p>
            <w:r>
              <w:t>9.99</w:t>
            </w:r>
          </w:p>
        </w:tc>
        <w:tc>
          <w:tcPr>
            <w:vAlign w:val="center"/>
          </w:tcPr>
          <w:p>
            <w:r>
              <w:t>4.05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会议厅</w:t>
            </w:r>
          </w:p>
        </w:tc>
        <w:tc>
          <w:tcPr>
            <w:vAlign w:val="center"/>
          </w:tcPr>
          <w:p>
            <w:r>
              <w:t>III</w:t>
            </w:r>
          </w:p>
        </w:tc>
        <w:tc>
          <w:tcPr>
            <w:vAlign w:val="center"/>
          </w:tcPr>
          <w:p>
            <w:r>
              <w:t>混合</w:t>
            </w:r>
          </w:p>
        </w:tc>
        <w:tc>
          <w:tcPr>
            <w:vAlign w:val="center"/>
          </w:tcPr>
          <w:p>
            <w:r>
              <w:t>115.36</w:t>
            </w:r>
          </w:p>
        </w:tc>
        <w:tc>
          <w:tcPr>
            <w:vAlign w:val="center"/>
          </w:tcPr>
          <w:p>
            <w:r>
              <w:t>2.33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大堂</w:t>
            </w:r>
          </w:p>
        </w:tc>
        <w:tc>
          <w:tcPr>
            <w:vAlign w:val="center"/>
          </w:tcPr>
          <w:p>
            <w:r>
              <w:t>IV</w:t>
            </w:r>
          </w:p>
        </w:tc>
        <w:tc>
          <w:tcPr>
            <w:vAlign w:val="center"/>
          </w:tcPr>
          <w:p>
            <w:r>
              <w:t>侧面</w:t>
            </w:r>
          </w:p>
        </w:tc>
        <w:tc>
          <w:tcPr>
            <w:vAlign w:val="center"/>
          </w:tcPr>
          <w:p>
            <w:r>
              <w:t>105.53</w:t>
            </w:r>
          </w:p>
        </w:tc>
        <w:tc>
          <w:tcPr>
            <w:vAlign w:val="center"/>
          </w:tcPr>
          <w:p>
            <w:r>
              <w:t>4.85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会议厅</w:t>
            </w:r>
          </w:p>
        </w:tc>
        <w:tc>
          <w:tcPr>
            <w:vAlign w:val="center"/>
          </w:tcPr>
          <w:p>
            <w:r>
              <w:t>III</w:t>
            </w:r>
          </w:p>
        </w:tc>
        <w:tc>
          <w:tcPr>
            <w:vAlign w:val="center"/>
          </w:tcPr>
          <w:p>
            <w:r>
              <w:t>侧面</w:t>
            </w:r>
          </w:p>
        </w:tc>
        <w:tc>
          <w:tcPr>
            <w:vAlign w:val="center"/>
          </w:tcPr>
          <w:p>
            <w:r>
              <w:t>95.56</w:t>
            </w:r>
          </w:p>
        </w:tc>
        <w:tc>
          <w:tcPr>
            <w:vAlign w:val="center"/>
          </w:tcPr>
          <w:p>
            <w:r>
              <w:t>3.91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餐厅</w:t>
            </w:r>
          </w:p>
        </w:tc>
        <w:tc>
          <w:tcPr>
            <w:vAlign w:val="center"/>
          </w:tcPr>
          <w:p>
            <w:r>
              <w:t>IV</w:t>
            </w:r>
          </w:p>
        </w:tc>
        <w:tc>
          <w:tcPr>
            <w:vAlign w:val="center"/>
          </w:tcPr>
          <w:p>
            <w:r>
              <w:t>侧面</w:t>
            </w:r>
          </w:p>
        </w:tc>
        <w:tc>
          <w:tcPr>
            <w:vAlign w:val="center"/>
          </w:tcPr>
          <w:p>
            <w:r>
              <w:t>74.82</w:t>
            </w:r>
          </w:p>
        </w:tc>
        <w:tc>
          <w:tcPr>
            <w:vAlign w:val="center"/>
          </w:tcPr>
          <w:p>
            <w:r>
              <w:t>3.15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餐厅</w:t>
            </w:r>
          </w:p>
        </w:tc>
        <w:tc>
          <w:tcPr>
            <w:vAlign w:val="center"/>
          </w:tcPr>
          <w:p>
            <w:r>
              <w:t>IV</w:t>
            </w:r>
          </w:p>
        </w:tc>
        <w:tc>
          <w:tcPr>
            <w:vAlign w:val="center"/>
          </w:tcPr>
          <w:p>
            <w:r>
              <w:t>侧面</w:t>
            </w:r>
          </w:p>
        </w:tc>
        <w:tc>
          <w:tcPr>
            <w:vAlign w:val="center"/>
          </w:tcPr>
          <w:p>
            <w:r>
              <w:t>61.66</w:t>
            </w:r>
          </w:p>
        </w:tc>
        <w:tc>
          <w:tcPr>
            <w:vAlign w:val="center"/>
          </w:tcPr>
          <w:p>
            <w:r>
              <w:t>4.20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会议厅</w:t>
            </w:r>
          </w:p>
        </w:tc>
        <w:tc>
          <w:tcPr>
            <w:vAlign w:val="center"/>
          </w:tcPr>
          <w:p>
            <w:r>
              <w:t>III</w:t>
            </w:r>
          </w:p>
        </w:tc>
        <w:tc>
          <w:tcPr>
            <w:vAlign w:val="center"/>
          </w:tcPr>
          <w:p>
            <w:r>
              <w:t>侧面</w:t>
            </w:r>
          </w:p>
        </w:tc>
        <w:tc>
          <w:tcPr>
            <w:vAlign w:val="center"/>
          </w:tcPr>
          <w:p>
            <w:r>
              <w:t>27.42</w:t>
            </w:r>
          </w:p>
        </w:tc>
        <w:tc>
          <w:tcPr>
            <w:vAlign w:val="center"/>
          </w:tcPr>
          <w:p>
            <w:r>
              <w:t>3.60</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会议厅</w:t>
            </w:r>
          </w:p>
        </w:tc>
        <w:tc>
          <w:tcPr>
            <w:vAlign w:val="center"/>
          </w:tcPr>
          <w:p>
            <w:r>
              <w:t>III</w:t>
            </w:r>
          </w:p>
        </w:tc>
        <w:tc>
          <w:tcPr>
            <w:vAlign w:val="center"/>
          </w:tcPr>
          <w:p>
            <w:r>
              <w:t>侧面</w:t>
            </w:r>
          </w:p>
        </w:tc>
        <w:tc>
          <w:tcPr>
            <w:vAlign w:val="center"/>
          </w:tcPr>
          <w:p>
            <w:r>
              <w:t>24.02</w:t>
            </w:r>
          </w:p>
        </w:tc>
        <w:tc>
          <w:tcPr>
            <w:vAlign w:val="center"/>
          </w:tcPr>
          <w:p>
            <w:r>
              <w:t>4.62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客房</w:t>
            </w:r>
          </w:p>
        </w:tc>
        <w:tc>
          <w:tcPr>
            <w:vAlign w:val="center"/>
          </w:tcPr>
          <w:p>
            <w:r>
              <w:t>IV</w:t>
            </w:r>
          </w:p>
        </w:tc>
        <w:tc>
          <w:tcPr>
            <w:vAlign w:val="center"/>
          </w:tcPr>
          <w:p>
            <w:r>
              <w:t>侧面</w:t>
            </w:r>
          </w:p>
        </w:tc>
        <w:tc>
          <w:tcPr>
            <w:vAlign w:val="center"/>
          </w:tcPr>
          <w:p>
            <w:r>
              <w:t>16.85</w:t>
            </w:r>
          </w:p>
        </w:tc>
        <w:tc>
          <w:tcPr>
            <w:vAlign w:val="center"/>
          </w:tcPr>
          <w:p>
            <w:r>
              <w:t>2.56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客房</w:t>
            </w:r>
          </w:p>
        </w:tc>
        <w:tc>
          <w:tcPr>
            <w:vAlign w:val="center"/>
          </w:tcPr>
          <w:p>
            <w:r>
              <w:t>IV</w:t>
            </w:r>
          </w:p>
        </w:tc>
        <w:tc>
          <w:tcPr>
            <w:vAlign w:val="center"/>
          </w:tcPr>
          <w:p>
            <w:r>
              <w:t>侧面</w:t>
            </w:r>
          </w:p>
        </w:tc>
        <w:tc>
          <w:tcPr>
            <w:vAlign w:val="center"/>
          </w:tcPr>
          <w:p>
            <w:r>
              <w:t>16.60</w:t>
            </w:r>
          </w:p>
        </w:tc>
        <w:tc>
          <w:tcPr>
            <w:vAlign w:val="center"/>
          </w:tcPr>
          <w:p>
            <w:r>
              <w:t>2.55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客房</w:t>
            </w:r>
          </w:p>
        </w:tc>
        <w:tc>
          <w:tcPr>
            <w:vAlign w:val="center"/>
          </w:tcPr>
          <w:p>
            <w:r>
              <w:t>IV</w:t>
            </w:r>
          </w:p>
        </w:tc>
        <w:tc>
          <w:tcPr>
            <w:vAlign w:val="center"/>
          </w:tcPr>
          <w:p>
            <w:r>
              <w:t>侧面</w:t>
            </w:r>
          </w:p>
        </w:tc>
        <w:tc>
          <w:tcPr>
            <w:vAlign w:val="center"/>
          </w:tcPr>
          <w:p>
            <w:r>
              <w:t>16.35</w:t>
            </w:r>
          </w:p>
        </w:tc>
        <w:tc>
          <w:tcPr>
            <w:vAlign w:val="center"/>
          </w:tcPr>
          <w:p>
            <w:r>
              <w:t>2.56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客房</w:t>
            </w:r>
          </w:p>
        </w:tc>
        <w:tc>
          <w:tcPr>
            <w:vAlign w:val="center"/>
          </w:tcPr>
          <w:p>
            <w:r>
              <w:t>IV</w:t>
            </w:r>
          </w:p>
        </w:tc>
        <w:tc>
          <w:tcPr>
            <w:vAlign w:val="center"/>
          </w:tcPr>
          <w:p>
            <w:r>
              <w:t>侧面</w:t>
            </w:r>
          </w:p>
        </w:tc>
        <w:tc>
          <w:tcPr>
            <w:vAlign w:val="center"/>
          </w:tcPr>
          <w:p>
            <w:r>
              <w:t>16.36</w:t>
            </w:r>
          </w:p>
        </w:tc>
        <w:tc>
          <w:tcPr>
            <w:vAlign w:val="center"/>
          </w:tcPr>
          <w:p>
            <w:r>
              <w:t>2.63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2030</w:t>
            </w:r>
          </w:p>
        </w:tc>
        <w:tc>
          <w:tcPr>
            <w:vAlign w:val="center"/>
          </w:tcPr>
          <w:p>
            <w:r>
              <w:t>客房</w:t>
            </w:r>
          </w:p>
        </w:tc>
        <w:tc>
          <w:tcPr>
            <w:vAlign w:val="center"/>
          </w:tcPr>
          <w:p>
            <w:r>
              <w:t>IV</w:t>
            </w:r>
          </w:p>
        </w:tc>
        <w:tc>
          <w:tcPr>
            <w:vAlign w:val="center"/>
          </w:tcPr>
          <w:p>
            <w:r>
              <w:t>侧面</w:t>
            </w:r>
          </w:p>
        </w:tc>
        <w:tc>
          <w:tcPr>
            <w:vAlign w:val="center"/>
          </w:tcPr>
          <w:p>
            <w:r>
              <w:t>16.35</w:t>
            </w:r>
          </w:p>
        </w:tc>
        <w:tc>
          <w:tcPr>
            <w:vAlign w:val="center"/>
          </w:tcPr>
          <w:p>
            <w:r>
              <w:t>2.74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健身房</w:t>
            </w:r>
          </w:p>
        </w:tc>
        <w:tc>
          <w:tcPr>
            <w:vAlign w:val="center"/>
          </w:tcPr>
          <w:p>
            <w:r>
              <w:t>IV</w:t>
            </w:r>
          </w:p>
        </w:tc>
        <w:tc>
          <w:tcPr>
            <w:vAlign w:val="center"/>
          </w:tcPr>
          <w:p>
            <w:r>
              <w:t>侧面</w:t>
            </w:r>
          </w:p>
        </w:tc>
        <w:tc>
          <w:tcPr>
            <w:vAlign w:val="center"/>
          </w:tcPr>
          <w:p>
            <w:r>
              <w:t>10.86</w:t>
            </w:r>
          </w:p>
        </w:tc>
        <w:tc>
          <w:tcPr>
            <w:vAlign w:val="center"/>
          </w:tcPr>
          <w:p>
            <w:r>
              <w:t>5.00</w:t>
            </w:r>
          </w:p>
        </w:tc>
        <w:tc>
          <w:tcPr>
            <w:vAlign w:val="center"/>
          </w:tcPr>
          <w:p>
            <w:r>
              <w:t>2.20</w:t>
            </w:r>
          </w:p>
        </w:tc>
        <w:tc>
          <w:tcPr>
            <w:vAlign w:val="center"/>
          </w:tcPr>
          <w:p>
            <w:r>
              <w:t>满足</w:t>
            </w:r>
          </w:p>
        </w:tc>
      </w:tr>
    </w:tbl>
    <w:p>
      <w:pPr>
        <w:pStyle w:val="3"/>
        <w:rPr>
          <w:rFonts w:ascii="宋体" w:hAnsi="宋体"/>
          <w:sz w:val="18"/>
          <w:szCs w:val="18"/>
          <w:lang w:val="en-US"/>
        </w:rPr>
      </w:pPr>
    </w:p>
    <w:p>
      <w:pPr>
        <w:pStyle w:val="2"/>
        <w:ind w:left="432" w:hanging="432"/>
      </w:pPr>
      <w:bookmarkStart w:id="77" w:name="_Toc31062"/>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2705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705100"/>
                    </a:xfrm>
                    <a:prstGeom prst="rect">
                      <a:avLst/>
                    </a:prstGeom>
                  </pic:spPr>
                </pic:pic>
              </a:graphicData>
            </a:graphic>
          </wp:inline>
        </w:drawing>
      </w:r>
    </w:p>
    <w:p>
      <w:r>
        <w:t>1层</w:t>
      </w:r>
    </w:p>
    <w:p>
      <w:r>
        <w:drawing>
          <wp:inline distT="0" distB="0" distL="0" distR="0">
            <wp:extent cx="5667375" cy="2714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2714625"/>
                    </a:xfrm>
                    <a:prstGeom prst="rect">
                      <a:avLst/>
                    </a:prstGeom>
                  </pic:spPr>
                </pic:pic>
              </a:graphicData>
            </a:graphic>
          </wp:inline>
        </w:drawing>
      </w:r>
    </w:p>
    <w:p>
      <w:r>
        <w:t>2层</w:t>
      </w:r>
    </w:p>
    <w:p/>
    <w:p>
      <w:pPr>
        <w:pStyle w:val="2"/>
        <w:ind w:left="432" w:hanging="432"/>
      </w:pPr>
      <w:bookmarkStart w:id="79" w:name="_Toc18084"/>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29</w:t>
            </w:r>
          </w:p>
        </w:tc>
        <w:tc>
          <w:tcPr>
            <w:vAlign w:val="center"/>
          </w:tcPr>
          <w:p>
            <w:r>
              <w:t>29</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1088.14</w:t>
            </w:r>
          </w:p>
        </w:tc>
        <w:tc>
          <w:tcPr>
            <w:vAlign w:val="center"/>
          </w:tcPr>
          <w:p>
            <w:r>
              <w:t>1088.14</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r>
        <w:drawing>
          <wp:inline distT="0" distB="0" distL="0" distR="0">
            <wp:extent cx="5667375" cy="4124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1243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90F77C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fly</cp:lastModifiedBy>
  <cp:lastPrinted>2411-12-31T16:00:00Z</cp:lastPrinted>
  <dcterms:modified xsi:type="dcterms:W3CDTF">2024-01-09T14:00:25Z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E7493AAFF0514831A44DAF104540B9D1_12</vt:lpwstr>
  </property>
</Properties>
</file>