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hanging="360"/>
              <w:rPr>
                <w:rFonts w:ascii="PingFang-SC-Regular" w:hAnsi="PingFang-SC-Regular" w:eastAsia="PingFang-SC-Regular" w:cs="PingFang-SC-Regular"/>
                <w:sz w:val="15"/>
                <w:szCs w:val="15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bdr w:val="none" w:color="auto" w:sz="0" w:space="0"/>
                <w:shd w:val="clear" w:fill="FDFDFE"/>
              </w:rPr>
              <w:t>提高能效：通过优化建筑设计，加强建筑绝缘和隔热措施，以及安装高效设备和系统等方式，提高建筑的能效，减少能源消耗和碳排放。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8" w:lineRule="atLeast"/>
              <w:ind w:left="0" w:right="0" w:hanging="360"/>
              <w:rPr>
                <w:rFonts w:hint="default" w:ascii="PingFang-SC-Regular" w:hAnsi="PingFang-SC-Regular" w:eastAsia="PingFang-SC-Regular" w:cs="PingFang-SC-Regular"/>
                <w:sz w:val="15"/>
                <w:szCs w:val="15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bdr w:val="none" w:color="auto" w:sz="0" w:space="0"/>
                <w:shd w:val="clear" w:fill="FDFDFE"/>
              </w:rPr>
              <w:t>推广低碳建筑材料：选择使用低碳建筑材料，如可再生材料、低碳水泥和其他环保替代品，减少材料生产和使用过程中的碳排放。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8" w:lineRule="atLeast"/>
              <w:ind w:left="0" w:right="0" w:hanging="360"/>
              <w:rPr>
                <w:rFonts w:hint="default" w:ascii="PingFang-SC-Regular" w:hAnsi="PingFang-SC-Regular" w:eastAsia="PingFang-SC-Regular" w:cs="PingFang-SC-Regular"/>
                <w:sz w:val="15"/>
                <w:szCs w:val="15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bdr w:val="none" w:color="auto" w:sz="0" w:space="0"/>
                <w:shd w:val="clear" w:fill="FDFDFE"/>
              </w:rPr>
              <w:t>引入绿色认证和标准：建筑行业可以引入绿色认证和标准，鼓励建筑企业和业主采用可持续发展的建筑设计和施工方法，推动低碳建筑的发展。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8" w:lineRule="atLeast"/>
              <w:ind w:left="0" w:right="0" w:hanging="360"/>
              <w:rPr>
                <w:rFonts w:hint="default" w:ascii="PingFang-SC-Regular" w:hAnsi="PingFang-SC-Regular" w:eastAsia="PingFang-SC-Regular" w:cs="PingFang-SC-Regular"/>
                <w:sz w:val="15"/>
                <w:szCs w:val="15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bdr w:val="none" w:color="auto" w:sz="0" w:space="0"/>
                <w:shd w:val="clear" w:fill="FDFDFE"/>
              </w:rPr>
              <w:t>发展绿色建筑：绿色建筑强调在建筑的全寿命周期内，最大限度地节约资源、保护环境、减少污染，为人们提供健康、适用和高效的使用空间，与自然和谐共生的建筑。这包括被动节能和主动节能两种策略，被动节能主要通过建筑设计和材料选择来降低能耗，而主动节能则依赖于高效能的设备和技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8" w:lineRule="atLeast"/>
              <w:ind w:left="0" w:right="0" w:hanging="360"/>
              <w:rPr>
                <w:rFonts w:hint="default" w:ascii="PingFang-SC-Regular" w:hAnsi="PingFang-SC-Regular" w:eastAsia="PingFang-SC-Regular" w:cs="PingFang-SC-Regular"/>
                <w:sz w:val="15"/>
                <w:szCs w:val="15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bdr w:val="none" w:color="auto" w:sz="0" w:space="0"/>
                <w:shd w:val="clear" w:fill="FDFDFE"/>
              </w:rPr>
              <w:t>强化政策支持：政府可以出台相关政策和法规，如提供减税优惠、补贴和奖励等，推动建筑行业积极采取降低碳排放量的措施。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9BD69"/>
    <w:multiLevelType w:val="multilevel"/>
    <w:tmpl w:val="5E09BD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jNmE1ODI1ZDI0YTEyYjUwMGUxZmEyZTcwYTYxMWYifQ=="/>
  </w:docVars>
  <w:rsids>
    <w:rsidRoot w:val="001626AE"/>
    <w:rsid w:val="00074A38"/>
    <w:rsid w:val="001626AE"/>
    <w:rsid w:val="001913DA"/>
    <w:rsid w:val="00A84C9B"/>
    <w:rsid w:val="00D161BB"/>
    <w:rsid w:val="00ED6EB5"/>
    <w:rsid w:val="4EC249DA"/>
    <w:rsid w:val="7ED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田曲陌</cp:lastModifiedBy>
  <dcterms:modified xsi:type="dcterms:W3CDTF">2024-03-16T08:43:42Z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21846CA71FA14548B3CDAAEA034B1D17_12</vt:lpwstr>
  </property>
</Properties>
</file>