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鞍山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建筑</w:t>
            </w:r>
            <w:r>
              <w:rPr>
                <w:rFonts w:hint="eastAsia" w:ascii="Times New Roman" w:hAnsi="Times New Roman" w:cs="Times New Roman" w:eastAsiaTheme="majorEastAsia"/>
              </w:rPr>
              <w:t>专业</w:t>
            </w:r>
            <w:r>
              <w:rPr>
                <w:rFonts w:ascii="Times New Roman" w:hAnsi="Times New Roman" w:cs="Times New Roman" w:eastAsiaTheme="majorEastAsia"/>
              </w:rPr>
              <w:t>竣工图及设计说明；</w:t>
            </w:r>
          </w:p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项目实际影像资料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7B7630"/>
    <w:rsid w:val="00074A38"/>
    <w:rsid w:val="004673AD"/>
    <w:rsid w:val="00595499"/>
    <w:rsid w:val="007B7630"/>
    <w:rsid w:val="00DD47C8"/>
    <w:rsid w:val="00E76030"/>
    <w:rsid w:val="31B2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Wu</cp:lastModifiedBy>
  <dcterms:modified xsi:type="dcterms:W3CDTF">2024-03-15T08:59:45Z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53C380F7E19D42388288788D28C6A18F_12</vt:lpwstr>
  </property>
</Properties>
</file>