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bookmarkStart w:id="67" w:name="_GoBack" w:colFirst="1" w:colLast="1"/>
            <w:r>
              <w:rPr>
                <w:rFonts w:hint="eastAsia" w:ascii="宋体" w:hAnsi="宋体"/>
                <w:szCs w:val="21"/>
              </w:rPr>
              <w:t>项目名称</w:t>
            </w:r>
          </w:p>
        </w:tc>
        <w:tc>
          <w:tcPr>
            <w:tcW w:w="3780" w:type="dxa"/>
          </w:tcPr>
          <w:p>
            <w:pPr>
              <w:pStyle w:val="18"/>
              <w:tabs>
                <w:tab w:val="left" w:pos="752"/>
                <w:tab w:val="clear" w:pos="4153"/>
                <w:tab w:val="clear" w:pos="8306"/>
              </w:tabs>
              <w:snapToGrid/>
              <w:jc w:val="center"/>
              <w:rPr>
                <w:rFonts w:hint="eastAsia" w:ascii="宋体" w:hAnsi="宋体" w:eastAsia="宋体"/>
                <w:szCs w:val="21"/>
                <w:lang w:eastAsia="zh-CN"/>
              </w:rPr>
            </w:pPr>
            <w:r>
              <w:rPr>
                <w:rFonts w:hint="eastAsia" w:ascii="宋体" w:hAnsi="宋体"/>
              </w:rPr>
              <w:t>凤凰创意园改造设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rFonts w:ascii="宋体" w:hAnsi="宋体"/>
                <w:szCs w:val="21"/>
              </w:rPr>
            </w:pPr>
            <w:r>
              <w:rPr>
                <w:rFonts w:ascii="宋体" w:hAnsi="宋体"/>
              </w:rPr>
              <w:t>浙江</w:t>
            </w:r>
            <w:r>
              <w:t>-</w:t>
            </w:r>
            <w:r>
              <w:rPr>
                <w:rFonts w:ascii="宋体" w:hAnsi="宋体"/>
              </w:rP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bookmarkStart w:id="1" w:name="报告日期"/>
            <w:r>
              <w:rPr>
                <w:rFonts w:hint="eastAsia" w:ascii="宋体" w:hAnsi="宋体"/>
                <w:szCs w:val="21"/>
              </w:rPr>
              <w:t>2024年03月15日</w:t>
            </w:r>
            <w:bookmarkEnd w:id="1"/>
          </w:p>
        </w:tc>
      </w:tr>
      <w:bookmarkEnd w:id="67"/>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2" w:name="二维码"/>
      <w:bookmarkEnd w:id="2"/>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3" w:name="软件版本"/>
            <w:r>
              <w:rPr>
                <w:rFonts w:ascii="宋体" w:hAnsi="宋体"/>
                <w:szCs w:val="21"/>
              </w:rPr>
              <w:t>20220808（SP1）</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4" w:name="加密锁号"/>
            <w:r>
              <w:t>T18875156167</w:t>
            </w:r>
            <w:bookmarkEnd w:id="4"/>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5"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11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11</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11</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12</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15</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5"/>
    <w:p>
      <w:pPr>
        <w:pStyle w:val="2"/>
      </w:pPr>
      <w:bookmarkStart w:id="6" w:name="_Toc452108759"/>
      <w:bookmarkStart w:id="7" w:name="_Toc50050011"/>
      <w:bookmarkStart w:id="8" w:name="_Toc13735908"/>
      <w:bookmarkStart w:id="9" w:name="_Toc58243666"/>
      <w:bookmarkStart w:id="10" w:name="TitleFormat"/>
      <w:bookmarkStart w:id="11" w:name="_Toc452108762"/>
      <w:r>
        <w:rPr>
          <w:rFonts w:hint="eastAsia"/>
        </w:rPr>
        <w:t>项目概况</w:t>
      </w:r>
      <w:bookmarkEnd w:id="6"/>
      <w:bookmarkEnd w:id="7"/>
      <w:bookmarkEnd w:id="8"/>
      <w:bookmarkEnd w:id="9"/>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58243667"/>
      <w:bookmarkStart w:id="14" w:name="_Toc13735909"/>
      <w:bookmarkStart w:id="15" w:name="_Toc452108760"/>
      <w:bookmarkStart w:id="16" w:name="_Toc50050012"/>
      <w:bookmarkStart w:id="17" w:name="平面图2"/>
      <w:r>
        <w:t>平面图</w:t>
      </w:r>
      <w:bookmarkEnd w:id="13"/>
      <w:bookmarkEnd w:id="14"/>
      <w:bookmarkEnd w:id="15"/>
      <w:bookmarkEnd w:id="16"/>
    </w:p>
    <w:p>
      <w:pPr>
        <w:pStyle w:val="3"/>
        <w:ind w:firstLine="0" w:firstLineChars="0"/>
        <w:jc w:val="center"/>
        <w:rPr>
          <w:lang w:val="en-US"/>
        </w:rPr>
      </w:pPr>
      <w:bookmarkStart w:id="18" w:name="平面图"/>
      <w:bookmarkEnd w:id="18"/>
      <w:r>
        <w:drawing>
          <wp:inline distT="0" distB="0" distL="0" distR="0">
            <wp:extent cx="5667375" cy="45720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5720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49053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9053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48196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8196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48196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81965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47910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479107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r>
        <w:drawing>
          <wp:inline distT="0" distB="0" distL="0" distR="0">
            <wp:extent cx="5667375" cy="47910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4791075"/>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p>
    <w:bookmarkEnd w:id="17"/>
    <w:p>
      <w:pPr>
        <w:pStyle w:val="3"/>
        <w:ind w:firstLine="0" w:firstLineChars="0"/>
        <w:jc w:val="center"/>
        <w:rPr>
          <w:lang w:val="en-US"/>
        </w:rPr>
      </w:pPr>
    </w:p>
    <w:p>
      <w:pPr>
        <w:pStyle w:val="4"/>
      </w:pPr>
      <w:bookmarkStart w:id="19" w:name="_Toc452108761"/>
      <w:bookmarkStart w:id="20" w:name="_Toc58243668"/>
      <w:bookmarkStart w:id="21" w:name="_Toc13735910"/>
      <w:bookmarkStart w:id="22" w:name="_Toc50050013"/>
      <w:r>
        <w:rPr>
          <w:rFonts w:hint="eastAsia"/>
        </w:rPr>
        <w:t>三</w:t>
      </w:r>
      <w:r>
        <w:t>维视图</w:t>
      </w:r>
      <w:bookmarkEnd w:id="19"/>
      <w:bookmarkEnd w:id="20"/>
      <w:bookmarkEnd w:id="21"/>
      <w:bookmarkEnd w:id="22"/>
    </w:p>
    <w:p>
      <w:pPr>
        <w:pStyle w:val="3"/>
        <w:ind w:firstLine="0" w:firstLineChars="0"/>
        <w:jc w:val="center"/>
        <w:rPr>
          <w:lang w:val="en-US"/>
        </w:rPr>
      </w:pPr>
      <w:bookmarkStart w:id="23" w:name="三维视图"/>
      <w:bookmarkStart w:id="24" w:name="模型观察"/>
      <w:r>
        <w:t>请先在【模型观察】命令中保存图片</w:t>
      </w:r>
      <w:bookmarkEnd w:id="23"/>
      <w:bookmarkEnd w:id="24"/>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5" w:name="_Toc50050014"/>
      <w:bookmarkStart w:id="26" w:name="_Toc58243669"/>
      <w:r>
        <w:rPr>
          <w:rFonts w:hint="eastAsia"/>
        </w:rPr>
        <w:t>计算</w:t>
      </w:r>
      <w:r>
        <w:t>依据</w:t>
      </w:r>
      <w:bookmarkEnd w:id="10"/>
      <w:bookmarkEnd w:id="11"/>
      <w:bookmarkEnd w:id="25"/>
      <w:bookmarkEnd w:id="26"/>
    </w:p>
    <w:p>
      <w:pPr>
        <w:pStyle w:val="3"/>
        <w:ind w:firstLine="199" w:firstLineChars="95"/>
        <w:rPr>
          <w:lang w:val="en-US"/>
        </w:rPr>
      </w:pPr>
      <w:bookmarkStart w:id="27" w:name="_Toc452108763"/>
      <w:r>
        <w:rPr>
          <w:rFonts w:hint="eastAsia"/>
          <w:lang w:val="en-US"/>
        </w:rPr>
        <w:t>本项目主要参照资料为：</w:t>
      </w:r>
    </w:p>
    <w:p>
      <w:pPr>
        <w:pStyle w:val="3"/>
        <w:numPr>
          <w:ilvl w:val="0"/>
          <w:numId w:val="2"/>
        </w:numPr>
        <w:ind w:left="0" w:firstLine="200" w:firstLineChars="0"/>
        <w:rPr>
          <w:lang w:val="en-US"/>
        </w:rPr>
      </w:pPr>
      <w:bookmarkStart w:id="28" w:name="参考标准名称1"/>
      <w:r>
        <w:rPr>
          <w:rFonts w:hint="eastAsia"/>
          <w:lang w:val="en-US"/>
        </w:rPr>
        <w:t>《绿色建筑评价标准》GB/T50378-2019</w:t>
      </w:r>
      <w:bookmarkEnd w:id="28"/>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29" w:name="_Toc58243670"/>
      <w:bookmarkStart w:id="30" w:name="_Toc50050015"/>
      <w:r>
        <w:rPr>
          <w:rFonts w:hint="eastAsia"/>
        </w:rPr>
        <w:t>参考</w:t>
      </w:r>
      <w:r>
        <w:t>标准</w:t>
      </w:r>
      <w:bookmarkEnd w:id="27"/>
      <w:bookmarkEnd w:id="29"/>
      <w:bookmarkEnd w:id="30"/>
    </w:p>
    <w:p>
      <w:pPr>
        <w:pStyle w:val="3"/>
        <w:ind w:firstLine="420"/>
        <w:rPr>
          <w:lang w:val="en-US"/>
        </w:rPr>
      </w:pPr>
      <w:bookmarkStart w:id="31" w:name="_Toc452108764"/>
      <w:bookmarkStart w:id="32" w:name="_Toc451698935"/>
      <w:bookmarkStart w:id="33" w:name="_Toc451436145"/>
      <w:r>
        <w:rPr>
          <w:rFonts w:hint="eastAsia"/>
          <w:lang w:val="en-US"/>
        </w:rPr>
        <w:t>室内气流组织评价的主要依据为</w:t>
      </w:r>
      <w:bookmarkStart w:id="34" w:name="参考标准名称2"/>
      <w:r>
        <w:rPr>
          <w:rFonts w:hint="eastAsia"/>
          <w:lang w:val="en-US"/>
        </w:rPr>
        <w:t>《绿色建筑评价标准》GB/T50378-2019</w:t>
      </w:r>
      <w:bookmarkEnd w:id="34"/>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5" w:name="_Toc50050016"/>
      <w:bookmarkStart w:id="36" w:name="_Toc58243671"/>
      <w:r>
        <w:rPr>
          <w:rFonts w:hint="eastAsia"/>
        </w:rPr>
        <w:t>技术措施</w:t>
      </w:r>
      <w:bookmarkEnd w:id="35"/>
      <w:bookmarkEnd w:id="36"/>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打印复印室</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地下车库</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垃圾房</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37" w:name="技术措施"/>
      <w:bookmarkEnd w:id="37"/>
    </w:p>
    <w:p>
      <w:pPr>
        <w:pStyle w:val="2"/>
      </w:pPr>
      <w:bookmarkStart w:id="38" w:name="_Toc50050017"/>
      <w:bookmarkStart w:id="39" w:name="_Toc58243672"/>
      <w:r>
        <w:rPr>
          <w:rFonts w:hint="eastAsia"/>
        </w:rPr>
        <w:t>计算</w:t>
      </w:r>
      <w:bookmarkEnd w:id="31"/>
      <w:bookmarkEnd w:id="32"/>
      <w:r>
        <w:rPr>
          <w:rFonts w:hint="eastAsia"/>
        </w:rPr>
        <w:t>方法</w:t>
      </w:r>
      <w:bookmarkEnd w:id="38"/>
      <w:bookmarkEnd w:id="39"/>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0" w:name="_Toc58243673"/>
      <w:bookmarkStart w:id="41" w:name="_Toc50050018"/>
      <w:r>
        <w:t>CFD</w:t>
      </w:r>
      <w:r>
        <w:rPr>
          <w:rFonts w:hint="eastAsia"/>
        </w:rPr>
        <w:t>计算原理</w:t>
      </w:r>
      <w:bookmarkEnd w:id="40"/>
      <w:bookmarkEnd w:id="41"/>
    </w:p>
    <w:p>
      <w:pPr>
        <w:pStyle w:val="5"/>
      </w:pPr>
      <w:bookmarkStart w:id="42" w:name="_Toc58243674"/>
      <w:bookmarkStart w:id="43" w:name="_Toc50050019"/>
      <w:bookmarkStart w:id="44" w:name="_Toc452108765"/>
      <w:bookmarkStart w:id="45" w:name="_Toc451698937"/>
      <w:r>
        <w:rPr>
          <w:rFonts w:hint="eastAsia"/>
        </w:rPr>
        <w:t>湍流模型</w:t>
      </w:r>
      <w:bookmarkEnd w:id="42"/>
      <w:bookmarkEnd w:id="4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6" w:name="_Toc452108766"/>
      <w:bookmarkStart w:id="47" w:name="_Toc451698938"/>
      <w:bookmarkStart w:id="48" w:name="_Toc8151"/>
      <w:bookmarkStart w:id="49" w:name="_Toc50050020"/>
      <w:bookmarkStart w:id="50" w:name="_Toc58243675"/>
      <w:r>
        <w:rPr>
          <w:rFonts w:hint="eastAsia"/>
        </w:rPr>
        <w:t>边界条件</w:t>
      </w:r>
      <w:bookmarkEnd w:id="46"/>
      <w:bookmarkEnd w:id="47"/>
      <w:bookmarkEnd w:id="48"/>
      <w:bookmarkEnd w:id="49"/>
      <w:bookmarkEnd w:id="50"/>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1" w:name="_Toc58243676"/>
      <w:bookmarkStart w:id="52" w:name="_Toc23583"/>
      <w:bookmarkStart w:id="53" w:name="_Toc451698939"/>
      <w:bookmarkStart w:id="54" w:name="_Toc452108767"/>
      <w:bookmarkStart w:id="55" w:name="_Toc50050021"/>
      <w:r>
        <w:rPr>
          <w:rFonts w:hint="eastAsia"/>
        </w:rPr>
        <w:t>求解计算</w:t>
      </w:r>
      <w:bookmarkEnd w:id="51"/>
      <w:bookmarkEnd w:id="52"/>
      <w:bookmarkEnd w:id="53"/>
      <w:bookmarkEnd w:id="54"/>
      <w:bookmarkEnd w:id="55"/>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6"/>
      <w:r>
        <w:rPr>
          <w:rFonts w:hint="eastAsia" w:ascii="黑体" w:hAnsi="黑体" w:eastAsia="黑体"/>
          <w:sz w:val="20"/>
          <w:szCs w:val="20"/>
        </w:rPr>
        <w:t xml:space="preserve"> </w:t>
      </w:r>
      <w:bookmarkStart w:id="57" w:name="_Ref225175618"/>
      <w:r>
        <w:rPr>
          <w:rFonts w:hint="eastAsia" w:ascii="黑体" w:hAnsi="黑体" w:eastAsia="黑体"/>
          <w:sz w:val="20"/>
          <w:szCs w:val="20"/>
        </w:rPr>
        <w:t>计算流体力学的控制方程</w:t>
      </w:r>
      <w:bookmarkEnd w:id="57"/>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8" w:name="_Toc58243677"/>
      <w:bookmarkStart w:id="59" w:name="_Toc50050022"/>
      <w:bookmarkStart w:id="60" w:name="_Toc3745"/>
      <w:bookmarkStart w:id="61" w:name="_Toc452108768"/>
      <w:r>
        <w:rPr>
          <w:rFonts w:hint="eastAsia"/>
        </w:rPr>
        <w:t>结果</w:t>
      </w:r>
      <w:r>
        <w:t>分析</w:t>
      </w:r>
      <w:bookmarkEnd w:id="58"/>
      <w:bookmarkEnd w:id="59"/>
      <w:bookmarkEnd w:id="60"/>
      <w:bookmarkEnd w:id="61"/>
    </w:p>
    <w:p>
      <w:pPr>
        <w:pStyle w:val="3"/>
        <w:ind w:firstLine="0" w:firstLineChars="0"/>
        <w:jc w:val="center"/>
        <w:rPr>
          <w:lang w:val="en-US"/>
        </w:rPr>
      </w:pPr>
      <w:bookmarkStart w:id="62" w:name="速度云图"/>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2"/>
    <w:p>
      <w:pPr>
        <w:pStyle w:val="3"/>
        <w:ind w:firstLine="0" w:firstLineChars="0"/>
        <w:jc w:val="center"/>
        <w:rPr>
          <w:lang w:val="en-US"/>
        </w:rPr>
      </w:pPr>
      <w:bookmarkStart w:id="63" w:name="速度矢量图"/>
    </w:p>
    <w:p>
      <w:pPr>
        <w:pStyle w:val="3"/>
        <w:ind w:firstLine="0" w:firstLineChars="0"/>
        <w:jc w:val="center"/>
        <w:rPr>
          <w:lang w:val="en-US"/>
        </w:rPr>
      </w:pPr>
    </w:p>
    <w:bookmarkEnd w:id="63"/>
    <w:p>
      <w:pPr>
        <w:pStyle w:val="4"/>
      </w:pPr>
      <w:bookmarkStart w:id="64" w:name="_Toc50050025"/>
      <w:bookmarkStart w:id="65" w:name="_Toc58243680"/>
      <w:r>
        <w:rPr>
          <w:rFonts w:hint="eastAsia"/>
        </w:rPr>
        <w:t>流线图</w:t>
      </w:r>
    </w:p>
    <w:p>
      <w:pPr>
        <w:pStyle w:val="3"/>
        <w:ind w:firstLine="420"/>
        <w:jc w:val="center"/>
        <w:rPr>
          <w:lang w:val="en-US"/>
        </w:rPr>
      </w:pPr>
      <w:bookmarkStart w:id="66" w:name="流线图"/>
      <w:bookmarkEnd w:id="66"/>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64"/>
      <w:bookmarkEnd w:id="65"/>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3"/>
    <w:bookmarkEnd w:id="44"/>
    <w:bookmarkEnd w:id="45"/>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NmU2Y2FiZDhhMDczYjhiOGUzMGViYjAwZGQwNzYifQ=="/>
  </w:docVars>
  <w:rsids>
    <w:rsidRoot w:val="00950E5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5A3E"/>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68B8"/>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50E50"/>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6738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autoRedefine/>
    <w:uiPriority w:val="0"/>
    <w:rPr>
      <w:sz w:val="18"/>
      <w:szCs w:val="18"/>
      <w:lang w:val="en-GB"/>
    </w:rPr>
  </w:style>
  <w:style w:type="character" w:styleId="36">
    <w:name w:val="Placeholder Text"/>
    <w:autoRedefine/>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autoRedefine/>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7;&#2282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tmp3</Template>
  <Company>ths</Company>
  <Pages>14</Pages>
  <Words>484</Words>
  <Characters>2765</Characters>
  <Lines>23</Lines>
  <Paragraphs>6</Paragraphs>
  <TotalTime>0</TotalTime>
  <ScaleCrop>false</ScaleCrop>
  <LinksUpToDate>false</LinksUpToDate>
  <CharactersWithSpaces>3243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2024-03-14T19:16:00Z</dcterms:created>
  <dc:creator>莫天</dc:creator>
  <cp:lastModifiedBy>WJY</cp:lastModifiedBy>
  <cp:lastPrinted>1900-12-31T16:00:00Z</cp:lastPrinted>
  <dcterms:modified xsi:type="dcterms:W3CDTF">2024-03-14T19:25:31Z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F5D0312FBFD04C65A0A318BEB28AC6A8_12</vt:lpwstr>
  </property>
</Properties>
</file>