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BF" w:rsidRPr="00AF6FBF" w:rsidRDefault="009D6A2B" w:rsidP="00AF6FBF">
      <w:pPr>
        <w:spacing w:after="500" w:line="288" w:lineRule="auto"/>
        <w:ind w:firstLineChars="200" w:firstLine="540"/>
        <w:rPr>
          <w:rFonts w:ascii="微软雅黑" w:eastAsia="微软雅黑" w:hAnsi="微软雅黑"/>
          <w:sz w:val="27"/>
        </w:rPr>
      </w:pPr>
      <w:bookmarkStart w:id="0" w:name="_GoBack"/>
      <w:r w:rsidRPr="00AF6FBF">
        <w:rPr>
          <w:rFonts w:ascii="微软雅黑" w:eastAsia="微软雅黑" w:hAnsi="微软雅黑" w:hint="eastAsia"/>
          <w:sz w:val="27"/>
        </w:rPr>
        <w:t xml:space="preserve">                               地  貌</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陕西境内地貌自北而南可分为四个各具特色的地貌单元，即：陕北沙漠高原，陕北黄土高原，关中断陷盆地及陕南秦巴山地。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一、陕北沙漠高原</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北沙漠高原区主要分布在最北部长城以北地区，是毛乌素沙漠的南缘，地形平坦，以活动沙丘、沙垄及片沙为主。沙丘沙地绵延不断，风蚀严重，风沙移动显著，土地沙化普遍。沙丘、沙地之间湖泊、海子星罗棋布，滩地交错，土地盐渍化有逐渐扩大的趋势。地势总的趋势是西高东低，海拔1400-900m，最高处在定边和靖边一带，最低处在神木县。该区气候干旱，地表起伏不大，组成物质松散，因此流水、重力作用不显著，沟壑不发育。风蚀风积地貌分布普遍。依据形态特征，可分为三种次级地貌类型：</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沙丘沙地：主要分布在榆溪河西岸与无定河北岸的三角地带、梁镇至定边以北地区、红柳河与芦河之间。这里各种流动、半固定、固定的新月形沙丘及新月形沙丘链、长条形沙垄和沙滩、平缓沙地交错分布，连续不断，占据了地面的主要部分。沙丘、沙垄一般长几十米至百米，底宽几十米，高度一般10-30m，少数可达40m，最小2-5m。在一些较大沙丘之间，常有丘间洼地。这一地区地下水水位埋深大，土地沙漠化严重。</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草滩盆地：主要分布在定边-靖边地区，由一些低缓的内陆小盆地和滩地组成。地面开阔平坦，由流水冲积、洪积沙土及风积沙土组成。滩地和盆地中部低洼，有的积水成湖，因长期盐分积累，形成许多盐湖、盐碱地。仅定边西北部就有大小盐湖11个。小盆地之间为宽、高几米至十几米的宽缓分水鞍地。表面坡度3-10°，越向盆地、洼地中心，越平坦。地下水丰富，水位埋藏浅，夏季水草丰盛，是良好的牧场。但春冬季风沙危害严</w:t>
      </w:r>
      <w:r w:rsidRPr="00AF6FBF">
        <w:rPr>
          <w:rFonts w:ascii="微软雅黑" w:eastAsia="微软雅黑" w:hAnsi="微软雅黑" w:hint="eastAsia"/>
          <w:sz w:val="27"/>
        </w:rPr>
        <w:lastRenderedPageBreak/>
        <w:t>重，土地不断沙化，草场持续受到破坏。</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另外，在北部边缘与内蒙古接壤地带及榆林附近，分布有一系列湖盆滩地。其特点是：沙丘沙地环抱湖盆草滩，沙丘高度一般较小，高3-6m，多已固定、半固定。草滩地主要由冲积沙、粘土组成，地面较平坦，潜水水位埋深十几厘米至一、二米。低洼处常积水形成海子。滩地大小不一，多逶迤相连，夏季水草丰盛。较大滩地可达100 km2，如神木的尔林兔滩地，东西长25km，南北宽5km。榆林的马合、巴拉素、补浪河、圆大滩、吧吓采当，神木的大保当、窝兔采当、长胜采当等滩地，也都在50km2以上。这一地区地下水位埋藏浅，土地盐渍化严重。</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风沙河谷：主要包括鱼河堡以上榆溪河、无定河、芦河等分布在风沙区的较大河谷阶地。其突出特点是风沙侵袭显著。无定河鱼河堡至巴图湾之间，宽谷与峡谷相间出现，宽谷段谷宽700-1500m，谷底宽平，一、二级低阶地分布广泛，由冲积风积沙土组成。河宽水浅，多河汊及沙滩，河床不稳。高阶地为风沙覆盖。榆溪河鱼河堡至榆林之间保存三级阶地，一级阶地高出河床2-5m，最宽可达800-1000m；二级阶地高出河床7-15m，左岸分布较多，最宽可达300-500m；三级阶地高出河床25-40m，多为古冲积沙层组成，其下为中生界砂岩，其上有现代风积沙覆盖。阶面宽阔，尤以右岸最为突出，宽者可超过1km。秃尾河在公草湾至马家滩之间，河谷平直宽阔，谷底宽300-700m，个别地段达1000m以上，河谷横剖面呈明显的U形，一级阶地发育，高出河床1-3m，由冲积风积沙土组成。这一地区河谷两侧地下水位埋深大，土地沙漠化严重。</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二、陕北黄土高原</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陕北黄土高原是在第三纪末起伏和缓的准平原基础上，历经第四纪以来多次黄土堆积和侵蚀作用，使得地形破碎、沟壑发育。延安以北为黄土梁峁区，沟壑纵横，地面非常破</w:t>
      </w:r>
      <w:r w:rsidRPr="00AF6FBF">
        <w:rPr>
          <w:rFonts w:ascii="微软雅黑" w:eastAsia="微软雅黑" w:hAnsi="微软雅黑" w:hint="eastAsia"/>
          <w:sz w:val="27"/>
        </w:rPr>
        <w:lastRenderedPageBreak/>
        <w:t>碎，水土流失极为严重，生态环境相当脆弱；延安以南的西、南缘分布有岛状基岩低中山。南部为中低山夹黄土塬，山区植被覆盖率高，局部地方病流行，塬面平坦适宜农作物生长。根据形态特征可分为七种地貌类型。</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沙盖黄土梁：主要分布在横山县东部，榆林至神木间长城以南邻近地区。它是被沙丘沙地半覆盖的黄土梁地。梁地低缓，多东-西、西北-东南延伸，为古代河流、盆地、低地的分水梁地。由于风沙侵袭，流沙覆盖，目前流水侵蚀已非常微弱。梁地大小不一，相对高度由几米至四、五十米、宽几十米至百米，长可达几百米至几公里。</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黄土梁峁：主要分布在延安以北的大部分地区。梁峁顶面高程800-1800m，切割深度100-400m，主要河流有洛河、延河、无定河、清涧河、佳芦河、秃尾河、窟野河、孤山川、皇甫川等。由古生界灰岩和煤系地层（仅出露在府谷一带）、中生界砂岩和煤系地层、新生界第三系上新统红土及第四系黄土组成，黄土层一般厚50-70m，流水侵蚀、滑坡、崩塌发育，水土流失严重。</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黄土残塬：主要分布在定边县白于山西南及宜川-延长一带。白于山西南塬梁面海拔1600-1700m，黄土层深厚，达100-200m以上，地面受流水切割，较破碎。沟壑发育，塬面较小，其中较大者有姬塬、刘峁塬、罗庞塬、杨塬等。长十几公里，宽1-5km，塬梁面2-5°，边缘8-15 °，沟谷深200-250m，多呈V形，沟谷坡25-75°，现代流水的沟谷侵蚀及边坡重力侵蚀严重。在较大沟谷上游常有宽缓的墹地分布。宜川-延长一带的塬面海拔1300m左右，黄土层较薄，一般小于100 m，土壤侵蚀强烈，冲沟发育，塬面窄、短。</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（四）黄土梁塬墹地：主要分布在白于山北侧，塬梁面海拔1500-1600m，相对切割深度100-200m，梁缓墹宽，梁墹相间。主要墹地有四十里长墹、席麻湾墹、龙洲墹、杨</w:t>
      </w:r>
      <w:r w:rsidRPr="00AF6FBF">
        <w:rPr>
          <w:rFonts w:ascii="微软雅黑" w:eastAsia="微软雅黑" w:hAnsi="微软雅黑" w:hint="eastAsia"/>
          <w:sz w:val="27"/>
        </w:rPr>
        <w:lastRenderedPageBreak/>
        <w:t>山墹、鹰窝墹等。墹地底部宽平，由冲积、风积黄土状土、细粉沙组成，是农业基地。有的墹地受近期流水侵蚀，遭到破坏，俗称"破墹"。</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五）黄土塬：主要分布在陕北黄土高原的南部。黄土塬是在第四纪以前山间盆地古地形基础上，被黄土覆盖的面积较大的高台地，是黄土高原经过现代沟谷分割后存留下来的部分。黄土塬顶面平坦，侵蚀微弱。周围被深切沟谷环绕，在流水及边坡重力侵蚀作用下，塬边参差不齐。黄土塬在数平方公里以上，是良好的农业耕作区。由于沟谷的蚕食切割程度不同，黄土塬地貌特征迥异，可分为黄土塬、黄土残塬和黄土梁塬三类。</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六）河谷阶地：无定河、大理河、清涧河、延河、洛河等较大河流中游地段，一般河谷开阔，阶地发育。谷底宽多达300-500m以上，有的可达1000-2000m。地面平坦，多由冲积沙土组成，地下水位较高，水丰土肥，是陕北地区的耕作业基地。依据河谷宽度，可分为宽谷阶地（谷底宽度大于1000m）、一般河谷阶地（宽度小于1000m）两个类型。</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1、宽谷阶地：主要指无定河鱼河堡至四十里铺之间、延河延安-姚店段、洛河甘泉-富县段的谷地。谷底一般宽1000m以上。一级阶地发育，高出河床4-10m，由冲积粘质砂土组成。阶地连续分布，往往长达10-20km，凸岸宽度一般在500-1000m以上。阶面平坦，很难观察出倾斜，只在一些较大支沟沟口，因洪积物迭加，或阶地后缘因坡积物覆盖，才能看出阶地向河床倾斜。二级阶地呈条块状零星残存，高出河床20-25m，其上为河流冲积的粉质粘土。</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2、一般河谷阶地：主要包括大理河、淮宁河、清涧河、延河上游延安-安塞段、洛河上游的吴旗段。一般谷宽300-500m，局部宽600-1000m。各谷地一般由一、二级阶地组成。其中一级阶地较普遍。高出河床不足10m，由河流冲积沙土及粉细砂组成，阶面平坦。其宽度不等，多连续分布。</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lastRenderedPageBreak/>
        <w:t>（七）基岩低中山：由陕北南部的子午岭、黄龙山、崂山、北山组成，海拔1400-1800m。主要由中生界和古生界砂页岩组成，植被覆盖率高，有地方病发生。</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三、关中断陷盆地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关中断陷盆地，南依秦岭，北连黄土高原，为一西狭东阔的新生代断陷盆地，渭河横贯其中。盆地两侧地形向渭河倾斜，由洪积倾斜平原、黄土台塬、冲积平原组成，呈阶梯状地貌景观。</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冲积平原:位于盆地中部，系渭河及其支流冲积而成。眉县以西，渭河河谷狭窄，发育有四至五级阶地。以东河谷变宽，发育有三级阶地。漫滩及一、二级阶地宽广平坦，连续分布，三级以上阶地多断续分布。二级阶地以上各级阶地均为黄土覆盖。渭河北岸，泾河以东的泾、石、洛冲洪积三角洲平原，宽达10-24km。渭洛两河之间为在阶地基础上形成的沙丘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黄土台塬：可分为两级黄土台塬。一级黄土台塬是在下更新世湖盆基础上形成的，黄土厚100余米，塬面高程540-880m，高出冲积平原40-170m，分布于渭河北岸及西安、渭南、潼关等地。塬面上有洼地，塬周斜坡陡峭，冲沟发育。当斜坡下部有隔水的软弱土（岩）出露时，斜坡稳定性差。二级黄土台塬主要分布在宝鸡、乾县、蓝田、白水、澄城等地，高600-1000m，高出一级黄土台塬或高阶地50-150m。二级黄土台塬是在第三纪末准平原或山前洪积扇上形成的，黄土厚度一般小于100m，沟壑发育，地形破碎。如蓝田横岭塬呈丘陵状地貌形态，沟谷切深逾200m，大多切入第三纪地层，侵蚀强烈。</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（三）洪积平原：分布于秦岭和北山山前，由多期洪积扇组成。由于所处地质环境和</w:t>
      </w:r>
      <w:r w:rsidRPr="00AF6FBF">
        <w:rPr>
          <w:rFonts w:ascii="微软雅黑" w:eastAsia="微软雅黑" w:hAnsi="微软雅黑" w:hint="eastAsia"/>
          <w:sz w:val="27"/>
        </w:rPr>
        <w:lastRenderedPageBreak/>
        <w:t>物质来源不同，组成岩性亦异。秦岭山前以粗粒为主，北山山前则以细粒物质为主，且多被黄土覆盖。</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关中断陷盆地基底构造复杂，具有南深北浅、东深西浅的特点。</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四、陕南秦巴山地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陕南秦巴山地由陇山余脉、秦岭和巴山组成，为中生代末以来全面隆起的褶皱山地。以中山地貌为主体，高峰林立，断陷盆地星散于群山之中，汉江谷地贯穿于秦岭、巴山之间。</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（一）高山： 主要分布在秦岭主峰太白山-鳌山一带，海拔3000-3767m，高出渭河平原2800m左右，由燕山期花岗岩、花岗片麻岩等组成。</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高中山：主要分布在秦岭主脊玉皇山-终南山-华山、紫柏山-摩天岭-羊山及大巴山化龙山一带，海拔2000-3000m。其特点是山坡陡峻，山顶突兀、尖削，多齿状和刃状山脊。切割深度500-1200m，沟谷深邃。组成山体的岩石有片麻岩、花岗岩、变质砂岩、石灰岩和片岩等。现代地质作用以风化、重力崩塌和剥蚀侵蚀为主。亚高山已不适宜农作物生长，人类活动较少，仅在大巴山可见零星散居者。植被一般保存较好。</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中山：主要分布于略阳、佛坪-宁陕、镇安-山阳-商州-丹凤、宁强-镇巴-紫阳-岚皋-平利-镇坪等地，海拔600-1800m。山脊一般狭长平缓，起伏较小，局部有陡峭孤峰，切割深度500-1000m，组成地层主要为：古老变质岩系（片岩、板岩、千枚岩等）、花岗岩、石灰岩等。外营力以流水侵蚀作用为主，季节冻融作用也较为普遍。中山适宜小麦、玉米、土豆、四季豆等农作物的生长。随着农耕范围的扩大，天然林均受到不同程度的破</w:t>
      </w:r>
      <w:r w:rsidRPr="00AF6FBF">
        <w:rPr>
          <w:rFonts w:ascii="微软雅黑" w:eastAsia="微软雅黑" w:hAnsi="微软雅黑" w:hint="eastAsia"/>
          <w:sz w:val="27"/>
        </w:rPr>
        <w:lastRenderedPageBreak/>
        <w:t>坏。人类活动已成为推动现代地貌发展演变的重要地质营力，水土流失有不断增强的趋势。</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四）低山丘陵：主要分布于汉中、安康、商（州）丹（凤）和西乡盆地边缘，海拔170-1000m，绝大部分在800m以下。组成岩石是古生界片岩、千枚岩、板岩、花岗岩、砂岩及石灰岩。山势低缓破碎，深切河曲发育，切割深度一般不超过400m，山坡较平缓。山坡、山脊上一般堆积有厚1-8m的残坡积层。滑坡、泥石流广泛发育，流水的侵蚀和堆积作用较强。低山丘陵地区土质较好，人类活动频繁。目前低山丘陵基本被开垦，自然植被遭到严重破坏，是秦巴山区水土流失最严重的地区之一。</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（五）盆地：是指经断陷作用与堆积作用所形成，由宽阔的阶地、坝子，以及丘陵、河谷等构成的地貌单元。本区主要有汉中盆地、西乡盆地、安康盆地和商丹盆地。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盆地内普遍分布有一到四级阶地：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一级阶地高出河床4-15m，阶地宽100-3500m。前缘以陡坎与漫滩或河床相接，由砂土、粉砂土及砂卵石组成。土壤肥沃，耕垦率甚高，主要城镇均位于此阶地上。</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二级阶地高出河床20-40m，前缘陡坎高10m以上，阶地宽100-3000m，汉中以北可达5km。由于流水切割，阶地面已不太完整，多呈片状分布。主要地层为上更新统冲积粉土、粉砂及砂砾。</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三级阶地高出河床40-70m，在有些河段（如月河）高出河床60-110m。在汉中汉江北岸连续分布，南岸断续分布，一般宽1-3km；在汉中湑水河至河东店之间宽达5-7km。地层岩性为更新统红色粘土、粉砂及砂砾层，粘土中含钙核。</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lastRenderedPageBreak/>
        <w:t>四级阶地主要分布在盆地边缘，高出河床80-120m。大都由粘土充填的砂砾石组成，局部盖有薄层粉质粘土。由于长期受侵蚀破坏，已成孤丘或残梁零星分布。</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 xml:space="preserve">                                                    地质构造</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西省跨三大构造单元。北属中朝准地台，南属扬子地台，中部为秦岭褶皱系。中朝准地台，省内仅涉及其西南部，南侧以八渡-虢镇-眉县-铁炉子-三要断裂带为界，由陕甘宁台坳、汾渭断陷和豫西断隆组成。秦岭褶皱系，北与中朝准地台为邻，南以宽川铺-饶峰-麻柳坝-钟宝断裂与扬子准地台相隔，由六盘山断陷、北秦岭加里东褶皱带、礼县-柞水华里西褶皱带、南秦岭印支褶皱带、康县-略阳华力西褶皱带、北大巴山加里东褶皱带、摩天岭加里东褶皱带组成。扬子准地台，本省仅涉及其北缘。北与秦岭褶皱系为邻，南部延入重庆、湖北两省（市），由龙门-大巴台缘隆褶带、四川台坳组成。第三纪以来，新构造活动剧烈、复杂，类型多样，构成了独具特色的新构造景观。</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北高原拱起地块，自中生代以来，堆积了巨厚的陆相碎屑岩建造，岩层产状平缓，褶皱断裂不发育。新生代在晚白垩世缓慢上升为大面积拱起区，且具有在更新世西南部掀斜、全新世东北部掀斜的特点。现代地貌为沙漠高原和黄土高原，新构造所形成大的活动断裂不明显，在中生界基岩中有裂隙密集带发育，在新生代地层中可见小断层发育，其走向一般近东西。</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渭河地堑系新生代断陷盆地，新构造运动强烈，活动性断裂发育，地震活动频繁，区域稳定性差。活动性断裂以近东西、北东东、北东向为主，北西向次之。近东西向断裂形成于中生代末新生代初，直接控制着侏罗、白垩、老第三系和中新统的分布，第三纪以来仍有活动，如口镇-关池大断裂；北东东向断裂形成于中新世早期-上新世初，直接控制着中新统和上新统的分布，直至现在仍有活动，如渭河大断裂、乾县-临猗大断裂。同期的还</w:t>
      </w:r>
      <w:r w:rsidRPr="00AF6FBF">
        <w:rPr>
          <w:rFonts w:ascii="微软雅黑" w:eastAsia="微软雅黑" w:hAnsi="微软雅黑" w:hint="eastAsia"/>
          <w:sz w:val="27"/>
        </w:rPr>
        <w:lastRenderedPageBreak/>
        <w:t>有北北东向断裂，如韩城断裂；北东向断裂形成于第三纪末-第四纪初，控制着第三系张家坡组，第四系上、中更新统的分布，现在仍在活动，主要有毛家河断裂、白龙潭断裂等。同期的还有北西向断裂，如八渡-虢镇断裂。断裂皆为高角度断层，直接控制、影响沉陷的形成和发展，使本区形成具差异性断块构造的某些特征。近东西向地堑与北东向凹陷迭加形成断陷洼地，如陵前洼地、保南洼地、卤阳洼地等，近东西向地垒与北东向隆起带共同作用形成断块中低山、断块黄土塬，如嵯峨山、将军山、尧山、五龙山、九龙塬、紫金塬、焦作塬、铁镰塬等。</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秦巴断块隆起，系由走向东西的紧密褶皱和压性断裂组成的强烈挤压带，地质构造极为复杂。多深大断裂，且具长期活动性，产状、性质变化大等特点。因差异升降形成汉中-西乡、安康断陷盆地，和北北东向斜列的石门、洛南、商丹、山阳等中、新生代断陷盆地，断裂活动明显，沟谷深切，地形破碎，动力地质作用强烈。</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 xml:space="preserve">     介绍陕西的地理</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西地域狭长，地势南北高、中间低，同时，地势由西向东倾斜的特点也很明显。有高原、山地、平原和盆地等多种地形。南北长约870公里，东西宽200至500公里。北山和秦岭从北到南把陕西分为陕北高原、关中平原、秦巴山地三个地貌区。其中高原926万公顷，山地面积为741万公顷，平原面积391万公顷。主要山脉有秦岭、大巴山等。秦岭在陕西境内有许多全国著名的峰岭，如华山、太白山、终南山、骊山。</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 xml:space="preserve"> 作为中国南北气候分界线的秦岭山脉横贯全省东西。秦岭是我国南北气候的分界线和重要的生态安全屏障，是陕南和关中重要的水源地，具有调解气候、保持水土、涵养水源、维护生物多样性等诸多功能。秦岭以北为黄河水系，主要支流从北向南有窟野河、无定河、延河、洛河、泾河(渭河支流)、渭河等。秦岭以南属长江水系，有嘉陵江、汉江和丹江。</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lastRenderedPageBreak/>
        <w:t xml:space="preserve">陕西横跨三个气候带，南北气候差异较大。陕南具有北亚热带气候特色，关中及陕北大部具有暖温带气候特色，陕北北部长城沿线具有中温带气候特色。其总特点是：春暖干燥，降水较少，气温回升快而不稳定，多风沙天气；夏季炎热多雨，间有伏旱；秋季凉爽较湿润，气温下降快；冬季寒冷干燥，气温低，雨雪稀少。全省年平均气温9～16℃，自南向北、自东向西递减：陕北7～12℃，关中12～14℃，陕南14～16℃。1月平均气温-11～3.5℃，7月平均气温是21～28℃，无霜期160～250天，极端最低气温是-32.7℃，极端最高气温42.8℃。年平均降水量340～1240毫米，5～9月占全年降水量的70%以上。降水南多北少，即陕南为湿润区，关中为半湿润区，陕北为半干旱区。 </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北黄土高原海拔800～1300米，约占全省总面积45%。其北部为风沙区，南部是丘陵沟壑区。经过50年来的建设，陕北防护林体系、生态农业、沙漠绿洲等都取得了显著成绩。畜牧业较为发达，煤、石油、天然气储量丰富。</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关中平原西起宝鸡，东至潼关，平均海拔520米。东西长360公里，面积约占全省土地总面积的19%。这里地势平坦，交通便利，气候温和，物产丰富，经济发达，粮油产量和国民生产总值约占全省的2/3，是全省的精华之地，号称"八百里秦川"。</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南秦巴山地包括秦岭、巴山和汉江谷地，约占全省土地总面积的36%。秦岭在省境内东西长400～500公里，南北宽约300公里。终南山海拔2604米，太白山海拔3767米，华山海拔2160米。巴山位于本省最南部，海拔１５００－２０００米。秦巴山区是林特产的宝库，汉江谷地土质肥美，物产丰富。</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【陕北高原】　　陕北黄土高原位于"北山"以北，是我国黄土高原的中心部分。地势西北高，东南低。总面积92521.4平方公里，是在中生代基岩所构成的古地形基础上，覆盖新生代红土和很厚的黄土层，再经过流水切割和土壤侵蚀而形成的。基本地貌类型是黄</w:t>
      </w:r>
      <w:r w:rsidRPr="00AF6FBF">
        <w:rPr>
          <w:rFonts w:ascii="微软雅黑" w:eastAsia="微软雅黑" w:hAnsi="微软雅黑" w:hint="eastAsia"/>
          <w:sz w:val="27"/>
        </w:rPr>
        <w:lastRenderedPageBreak/>
        <w:t>土塬、梁、峁、沟、塬，是黄土高原经过现代沟壑分割后留来的高原面。梁、峁，是黄土塬经沟壑分割破碎而形成的黄土丘陵，或是与黄土期前的古丘陵地形有继承关系。沟大都是流水集中进行线状侵蚀并伴以滑塌、泻溜的结果。</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从区域组成特征看，延安以北地面切割严重，是以峁为主的峁梁沟壑丘陵区，绥德、米脂一带最为典型；延安、延长、延川是以梁为主的梁峁沟壑丘陵区；西部为较大河流的分水岭，多梁状丘陵。延安以南是以塬为主的塬梁沟壑区。洛川原是保存较完整、面积较大的黄土塬。宜川、彬县、长武一带，因沟谷蚕食，形成了破碎塬。在榆林地区的定边、靖边、横山、神木等县的北部，长城沿线一带是风沙滩地。著名的毛乌素沙漠，从定边至窟野河，东西长约420公里，南北宽12～120公里，主要是植被遭受破坏后就地起沙的结果，也和强风从内蒙古伊克昭盟搬运沙粒有关。冬、春季多强劲的西北风，使沙丘向东南移动。沙丘之间或低洼地方，分布有大小不等的湖盆滩地。滩地中部平坦，夏季水草茂盛，为重点农牧业基地。</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黄土高原上分布着一些不太高的山地，有白于山、子午岭、崂山、黄龙山等。六盘山余脉，向南延伸到陇县和宝鸡西部，称为陇山，向东的一支延伸到千阳、凤翔、岐山、永寿，与北山相连。"北山"泛指陕北黄土高原南缘与关中盆地过渡地带的一系列以灰岩为主的石质山丘。陕北黄土高原较大的河流分别注入黄河和渭河。各大河及其主要支流的中、上游段，往往形成较宽的川地，是黄土高原的"米粮川"。</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 xml:space="preserve">【关中盆地】　　</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关中盆地南倚秦岭，北界"北山"。介于陕北高原与秦岭山地之间。西起宝鸡峡，东迄潼关港口，东西长约360公里，西窄东宽。总面积39064.5平方公里。关中盆地是由河流冲积和黄土堆积形成的，地势平坦，土质肥沃，水源丰富，机耕、灌溉条件都很好，是陕</w:t>
      </w:r>
      <w:r w:rsidRPr="00AF6FBF">
        <w:rPr>
          <w:rFonts w:ascii="微软雅黑" w:eastAsia="微软雅黑" w:hAnsi="微软雅黑" w:hint="eastAsia"/>
          <w:sz w:val="27"/>
        </w:rPr>
        <w:lastRenderedPageBreak/>
        <w:t>西自然条件最好的地区，号称"八百里秦川"。基本地貌类型是河流阶地和黄土台塬。渭河横贯盆地入黄河，河槽地势低平，海拔326～600米。从渭河河槽向南、北南侧，地势呈不对称性阶梯状增高，由一二级河流冲积阶地过渡到高出渭河200～500米的一级或二级黄土台塬。阶地在北岸呈连续状分布，南岸则残缺不全。渭河各主要支流，也有相应的多级阶地。宽广的阶地平原是关中最肥沃的地带。渭河北岸二级阶地与陕北高原之间，分布着东西延伸的渭北黄土台塬，塬面广阔，一般海拔460～800米，是关中主要的产粮区。渭河南侧的黄土台塬断续分布，高出渭河约250～400米，呈阶梯状或倾斜的盾状，由秦岭北麓向渭河平原缓倾，如岐山的五丈原，西安以南的神禾原、少陵原、白鹿原，渭南的阳郭原，华县的高塬原，华阴的盂原等，目前已发展成林、园为主的综合农业地带。</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 xml:space="preserve">【陕南山地】　</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关中以南的秦巴山地，两山夹一川的地势结构十分突出。秦岭、巴山的西部有汉中盆地，东部为安康盆地。主要由古生界变质杂岩组成，是陕西农林特产和有色金属资源的富集区。总面积74017平方公里。</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t>陕境秦岭是秦岭山系的骨干，山坡北陡南缓，山势巍峨壮丽。一般海拔1500～3000米，高出关中盆地和汉中盆地1000～3000米。主脉分布在山地北部，有许多海拔3000米以上的高峰，构成秦岭山地的高山、中山地形。太白山古冰川作用留下的冰蚀冰碛地形保存完好。秦岭以太白山为主峰，由西分为三支，由北而南山势渐低，至汉中盆地边缘已成低山丘陵。太白山以东山势逐渐递减，在商洛地区山势结构如掌状向东分开，间以红色断陷盆地和河谷平地。盆地和河谷平地保存有二至三级阶地。北陡南缓的山势导致北坡溪峪短急，南坡诸水源远流长，断切东西走向山岭，形成许多峡谷，水力资源丰富，为建设中小型水利电力工程提供了条件。</w:t>
      </w:r>
    </w:p>
    <w:p w:rsidR="00AF6FBF" w:rsidRPr="00AF6FBF" w:rsidRDefault="009D6A2B" w:rsidP="00AF6FBF">
      <w:pPr>
        <w:spacing w:after="500" w:line="288" w:lineRule="auto"/>
        <w:ind w:firstLineChars="200" w:firstLine="540"/>
        <w:rPr>
          <w:rFonts w:ascii="微软雅黑" w:eastAsia="微软雅黑" w:hAnsi="微软雅黑"/>
          <w:sz w:val="27"/>
        </w:rPr>
      </w:pPr>
      <w:r w:rsidRPr="00AF6FBF">
        <w:rPr>
          <w:rFonts w:ascii="微软雅黑" w:eastAsia="微软雅黑" w:hAnsi="微软雅黑" w:hint="eastAsia"/>
          <w:sz w:val="27"/>
        </w:rPr>
        <w:lastRenderedPageBreak/>
        <w:t>川陕间的大巴山走向西北--东南，一般海拔1500～2000米，高出汉江谷地1000～1500余米，东西长约300余公里，通常把任河以西称米仓山，以东称大预山。大巴山北侧诸水注入汉江，上游系峡谷深涧，中、下游迂回开阔，形成许多山间小"坝子"。坝子中有两级河流阶地，农田、村镇较为集中。宁强、南郑、西乡、镇巴和镇坪等县由灰岩组成的山地，岩芽、溶沟、落水洞、溶洞、地下暗河等岩溶地形发育，地表水缺乏而地下水丰富。汉江谷地以西属嘉陵江上游低山、丘陵区，地势起伏较和缓，谷地较开阔，是陕、川间主要的水陆通道。</w:t>
      </w:r>
    </w:p>
    <w:p w:rsidR="006C20EB" w:rsidRPr="00AF6FBF" w:rsidRDefault="009D6A2B" w:rsidP="00AF6FBF">
      <w:pPr>
        <w:spacing w:after="500" w:line="288" w:lineRule="auto"/>
        <w:ind w:firstLineChars="200" w:firstLine="540"/>
        <w:rPr>
          <w:rFonts w:ascii="微软雅黑" w:eastAsia="微软雅黑" w:hAnsi="微软雅黑" w:hint="eastAsia"/>
          <w:sz w:val="27"/>
        </w:rPr>
      </w:pPr>
      <w:r w:rsidRPr="00AF6FBF">
        <w:rPr>
          <w:rFonts w:ascii="微软雅黑" w:eastAsia="微软雅黑" w:hAnsi="微软雅黑" w:hint="eastAsia"/>
          <w:sz w:val="27"/>
        </w:rPr>
        <w:t>著名的汉中、安康盆地，是陕西主要的农业区和亚热带资源宝库，也是陕西水稻和油菜的主要产区。</w:t>
      </w:r>
      <w:bookmarkEnd w:id="0"/>
    </w:p>
    <w:sectPr w:rsidR="006C20EB" w:rsidRPr="00AF6FBF" w:rsidSect="00AF6FBF">
      <w:headerReference w:type="even" r:id="rId6"/>
      <w:headerReference w:type="default" r:id="rId7"/>
      <w:footerReference w:type="even" r:id="rId8"/>
      <w:footerReference w:type="default" r:id="rId9"/>
      <w:headerReference w:type="first" r:id="rId10"/>
      <w:footerReference w:type="first" r:id="rId11"/>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A2B" w:rsidRDefault="009D6A2B" w:rsidP="009D6A2B">
      <w:r>
        <w:separator/>
      </w:r>
    </w:p>
  </w:endnote>
  <w:endnote w:type="continuationSeparator" w:id="0">
    <w:p w:rsidR="009D6A2B" w:rsidRDefault="009D6A2B" w:rsidP="009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A2B" w:rsidRDefault="009D6A2B" w:rsidP="009D6A2B">
      <w:r>
        <w:separator/>
      </w:r>
    </w:p>
  </w:footnote>
  <w:footnote w:type="continuationSeparator" w:id="0">
    <w:p w:rsidR="009D6A2B" w:rsidRDefault="009D6A2B" w:rsidP="009D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rsidP="00AF6FBF">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BF" w:rsidRDefault="00AF6F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6A2B"/>
    <w:rsid w:val="006C20EB"/>
    <w:rsid w:val="009D6A2B"/>
    <w:rsid w:val="00AF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F9A72"/>
  <w15:docId w15:val="{2E8558C1-8D70-44BD-8AC7-4BE096AF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161616"/>
    </w:rPr>
  </w:style>
  <w:style w:type="paragraph" w:styleId="1">
    <w:name w:val="heading 1"/>
    <w:basedOn w:val="a"/>
    <w:next w:val="a"/>
    <w:link w:val="10"/>
    <w:uiPriority w:val="9"/>
    <w:qFormat/>
    <w:rsid w:val="00AF6FBF"/>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rsid w:val="00AF6FBF"/>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AF6FBF"/>
    <w:pPr>
      <w:spacing w:after="500" w:line="288" w:lineRule="auto"/>
      <w:jc w:val="left"/>
      <w:outlineLvl w:val="2"/>
    </w:pPr>
    <w:rPr>
      <w:rFonts w:ascii="微软雅黑" w:eastAsia="微软雅黑" w:hAnsi="微软雅黑"/>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A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A2B"/>
    <w:rPr>
      <w:sz w:val="18"/>
      <w:szCs w:val="18"/>
    </w:rPr>
  </w:style>
  <w:style w:type="paragraph" w:styleId="a5">
    <w:name w:val="footer"/>
    <w:basedOn w:val="a"/>
    <w:link w:val="a6"/>
    <w:uiPriority w:val="99"/>
    <w:unhideWhenUsed/>
    <w:rsid w:val="009D6A2B"/>
    <w:pPr>
      <w:tabs>
        <w:tab w:val="center" w:pos="4153"/>
        <w:tab w:val="right" w:pos="8306"/>
      </w:tabs>
      <w:snapToGrid w:val="0"/>
      <w:jc w:val="left"/>
    </w:pPr>
    <w:rPr>
      <w:sz w:val="18"/>
      <w:szCs w:val="18"/>
    </w:rPr>
  </w:style>
  <w:style w:type="character" w:customStyle="1" w:styleId="a6">
    <w:name w:val="页脚 字符"/>
    <w:basedOn w:val="a0"/>
    <w:link w:val="a5"/>
    <w:uiPriority w:val="99"/>
    <w:rsid w:val="009D6A2B"/>
    <w:rPr>
      <w:sz w:val="18"/>
      <w:szCs w:val="18"/>
    </w:rPr>
  </w:style>
  <w:style w:type="character" w:customStyle="1" w:styleId="10">
    <w:name w:val="标题 1 字符"/>
    <w:basedOn w:val="a0"/>
    <w:link w:val="1"/>
    <w:uiPriority w:val="9"/>
    <w:rsid w:val="00AF6FBF"/>
    <w:rPr>
      <w:rFonts w:ascii="微软雅黑" w:eastAsia="微软雅黑" w:hAnsi="微软雅黑"/>
      <w:b/>
      <w:bCs/>
      <w:color w:val="161616"/>
      <w:sz w:val="30"/>
      <w:szCs w:val="44"/>
    </w:rPr>
  </w:style>
  <w:style w:type="character" w:customStyle="1" w:styleId="20">
    <w:name w:val="标题 2 字符"/>
    <w:basedOn w:val="a0"/>
    <w:link w:val="2"/>
    <w:uiPriority w:val="9"/>
    <w:semiHidden/>
    <w:rsid w:val="00AF6FBF"/>
    <w:rPr>
      <w:rFonts w:ascii="微软雅黑" w:eastAsia="微软雅黑" w:hAnsi="微软雅黑" w:cstheme="majorBidi"/>
      <w:b/>
      <w:bCs/>
      <w:color w:val="161616"/>
      <w:sz w:val="27"/>
      <w:szCs w:val="32"/>
    </w:rPr>
  </w:style>
  <w:style w:type="character" w:customStyle="1" w:styleId="30">
    <w:name w:val="标题 3 字符"/>
    <w:basedOn w:val="a0"/>
    <w:link w:val="3"/>
    <w:uiPriority w:val="9"/>
    <w:semiHidden/>
    <w:rsid w:val="00AF6FBF"/>
    <w:rPr>
      <w:rFonts w:ascii="微软雅黑" w:eastAsia="微软雅黑" w:hAnsi="微软雅黑"/>
      <w:bCs/>
      <w:color w:val="161616"/>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1360</Words>
  <Characters>7755</Characters>
  <Application>Microsoft Office Word</Application>
  <DocSecurity>0</DocSecurity>
  <Lines>64</Lines>
  <Paragraphs>18</Paragraphs>
  <ScaleCrop>false</ScaleCrop>
  <Company>Microsoft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Windows 用户</cp:lastModifiedBy>
  <cp:revision>2</cp:revision>
  <dcterms:created xsi:type="dcterms:W3CDTF">2022-03-08T11:12:00Z</dcterms:created>
  <dcterms:modified xsi:type="dcterms:W3CDTF">2022-03-08T11:12:00Z</dcterms:modified>
</cp:coreProperties>
</file>