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绿动——绿动 基于生态理念的乡村客厅设计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项目名称：绿动——绿动 基于生态理念的乡村客厅设计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