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河南-新乡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2024年1月4日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114300" distR="114300">
            <wp:extent cx="1516380" cy="1516380"/>
            <wp:effectExtent l="0" t="0" r="7620" b="7620"/>
            <wp:docPr id="1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T15890451663</w:t>
            </w:r>
            <w:bookmarkEnd w:id="11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6"/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31656803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河南-新乡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寒冷B区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3209</w:t>
            </w:r>
            <w:bookmarkEnd w:id="16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hint="eastAsia" w:ascii="宋体" w:hAnsi="宋体"/>
                <w:lang w:val="en-US"/>
              </w:rPr>
              <w:t>22.4</w:t>
            </w:r>
            <w:bookmarkEnd w:id="20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采暖期天数"/>
            <w:r>
              <w:t>90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2.30</w:t>
            </w:r>
            <w:bookmarkEnd w:id="24"/>
          </w:p>
        </w:tc>
      </w:tr>
    </w:tbl>
    <w:p>
      <w:pPr>
        <w:pStyle w:val="2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bookmarkEnd w:id="26"/>
    <w:p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7"/>
      <w:r>
        <w:rPr>
          <w:kern w:val="2"/>
          <w:szCs w:val="24"/>
          <w:lang w:val="en-US"/>
        </w:rPr>
        <w:t>1. 《河南省居住建筑节能设计标准（寒冷地区75%）》DBJ41/T184-2020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挤塑聚苯乙烯泡沫板（XPS）(ρ=30)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4455.3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水泥珍珠岩找坡层</w:t>
            </w:r>
          </w:p>
        </w:tc>
        <w:tc>
          <w:tcPr>
            <w:tcW w:w="1018" w:type="dxa"/>
            <w:vAlign w:val="center"/>
          </w:tcPr>
          <w:p>
            <w:r>
              <w:t>0.490</w:t>
            </w:r>
          </w:p>
        </w:tc>
        <w:tc>
          <w:tcPr>
            <w:tcW w:w="1030" w:type="dxa"/>
            <w:vAlign w:val="center"/>
          </w:tcPr>
          <w:p>
            <w:r>
              <w:t>10.408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加气砼砌块</w:t>
            </w:r>
          </w:p>
        </w:tc>
        <w:tc>
          <w:tcPr>
            <w:tcW w:w="1018" w:type="dxa"/>
            <w:vAlign w:val="center"/>
          </w:tcPr>
          <w:p>
            <w:r>
              <w:t>0.200</w:t>
            </w:r>
          </w:p>
        </w:tc>
        <w:tc>
          <w:tcPr>
            <w:tcW w:w="1030" w:type="dxa"/>
            <w:vAlign w:val="center"/>
          </w:tcPr>
          <w:p>
            <w:r>
              <w:t>3.000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388.7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0.748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4786.50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11549.55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《河南省居住建筑节能设计标准（寒冷地区75%）》DBJ41/T184-2020第4.1.3条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体形系数应符合表4.1.3的规定(s≤0.33)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2001</w:t>
            </w:r>
          </w:p>
        </w:tc>
        <w:tc>
          <w:tcPr>
            <w:tcW w:w="1443" w:type="dxa"/>
            <w:vAlign w:val="center"/>
          </w:tcPr>
          <w:p>
            <w:r>
              <w:t>14.510</w:t>
            </w:r>
          </w:p>
        </w:tc>
        <w:tc>
          <w:tcPr>
            <w:tcW w:w="1714" w:type="dxa"/>
            <w:vAlign w:val="center"/>
          </w:tcPr>
          <w:p>
            <w:r>
              <w:t>32.402</w:t>
            </w:r>
          </w:p>
        </w:tc>
        <w:tc>
          <w:tcPr>
            <w:tcW w:w="1228" w:type="dxa"/>
            <w:vAlign w:val="center"/>
          </w:tcPr>
          <w:p>
            <w:r>
              <w:t>0.45</w:t>
            </w:r>
          </w:p>
        </w:tc>
        <w:tc>
          <w:tcPr>
            <w:tcW w:w="1188" w:type="dxa"/>
            <w:vAlign w:val="center"/>
          </w:tcPr>
          <w:p>
            <w:r>
              <w:t>0.50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1001</w:t>
            </w:r>
          </w:p>
        </w:tc>
        <w:tc>
          <w:tcPr>
            <w:tcW w:w="1443" w:type="dxa"/>
            <w:vAlign w:val="center"/>
          </w:tcPr>
          <w:p>
            <w:r>
              <w:t>3.750</w:t>
            </w:r>
          </w:p>
        </w:tc>
        <w:tc>
          <w:tcPr>
            <w:tcW w:w="1714" w:type="dxa"/>
            <w:vAlign w:val="center"/>
          </w:tcPr>
          <w:p>
            <w:r>
              <w:t>15.122</w:t>
            </w:r>
          </w:p>
        </w:tc>
        <w:tc>
          <w:tcPr>
            <w:tcW w:w="122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0.30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2001</w:t>
            </w:r>
          </w:p>
        </w:tc>
        <w:tc>
          <w:tcPr>
            <w:tcW w:w="1443" w:type="dxa"/>
            <w:vAlign w:val="center"/>
          </w:tcPr>
          <w:p>
            <w:r>
              <w:t>7.255</w:t>
            </w:r>
          </w:p>
        </w:tc>
        <w:tc>
          <w:tcPr>
            <w:tcW w:w="1714" w:type="dxa"/>
            <w:vAlign w:val="center"/>
          </w:tcPr>
          <w:p>
            <w:r>
              <w:t>24.226</w:t>
            </w:r>
          </w:p>
        </w:tc>
        <w:tc>
          <w:tcPr>
            <w:tcW w:w="122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79" w:type="dxa"/>
            <w:vAlign w:val="center"/>
          </w:tcPr>
          <w:p>
            <w:r>
              <w:t>2002</w:t>
            </w:r>
          </w:p>
        </w:tc>
        <w:tc>
          <w:tcPr>
            <w:tcW w:w="1443" w:type="dxa"/>
            <w:vAlign w:val="center"/>
          </w:tcPr>
          <w:p>
            <w:r>
              <w:t>7.255</w:t>
            </w:r>
          </w:p>
        </w:tc>
        <w:tc>
          <w:tcPr>
            <w:tcW w:w="1714" w:type="dxa"/>
            <w:vAlign w:val="center"/>
          </w:tcPr>
          <w:p>
            <w:r>
              <w:t>21.600</w:t>
            </w:r>
          </w:p>
        </w:tc>
        <w:tc>
          <w:tcPr>
            <w:tcW w:w="122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0.35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《河南省居住建筑节能设计标准（寒冷地区75%）》DBJ41/T184-2020第4.1.4条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窗墙面积比不应超过表4.1.4的规定的数值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2001</w:t>
            </w:r>
          </w:p>
        </w:tc>
        <w:tc>
          <w:tcPr>
            <w:tcW w:w="1443" w:type="dxa"/>
            <w:vAlign w:val="center"/>
          </w:tcPr>
          <w:p>
            <w:r>
              <w:t>14.510</w:t>
            </w:r>
          </w:p>
        </w:tc>
        <w:tc>
          <w:tcPr>
            <w:tcW w:w="1714" w:type="dxa"/>
            <w:vAlign w:val="center"/>
          </w:tcPr>
          <w:p>
            <w:r>
              <w:t>32.402</w:t>
            </w:r>
          </w:p>
        </w:tc>
        <w:tc>
          <w:tcPr>
            <w:tcW w:w="1228" w:type="dxa"/>
            <w:vAlign w:val="center"/>
          </w:tcPr>
          <w:p>
            <w:r>
              <w:t>0.45</w:t>
            </w:r>
          </w:p>
        </w:tc>
        <w:tc>
          <w:tcPr>
            <w:tcW w:w="1188" w:type="dxa"/>
            <w:vAlign w:val="center"/>
          </w:tcPr>
          <w:p>
            <w:r>
              <w:t>0.60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1001</w:t>
            </w:r>
          </w:p>
        </w:tc>
        <w:tc>
          <w:tcPr>
            <w:tcW w:w="1443" w:type="dxa"/>
            <w:vAlign w:val="center"/>
          </w:tcPr>
          <w:p>
            <w:r>
              <w:t>3.750</w:t>
            </w:r>
          </w:p>
        </w:tc>
        <w:tc>
          <w:tcPr>
            <w:tcW w:w="1714" w:type="dxa"/>
            <w:vAlign w:val="center"/>
          </w:tcPr>
          <w:p>
            <w:r>
              <w:t>15.122</w:t>
            </w:r>
          </w:p>
        </w:tc>
        <w:tc>
          <w:tcPr>
            <w:tcW w:w="122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0.40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79" w:type="dxa"/>
            <w:vAlign w:val="center"/>
          </w:tcPr>
          <w:p>
            <w:r>
              <w:t>2001</w:t>
            </w:r>
          </w:p>
        </w:tc>
        <w:tc>
          <w:tcPr>
            <w:tcW w:w="1443" w:type="dxa"/>
            <w:vAlign w:val="center"/>
          </w:tcPr>
          <w:p>
            <w:r>
              <w:t>7.255</w:t>
            </w:r>
          </w:p>
        </w:tc>
        <w:tc>
          <w:tcPr>
            <w:tcW w:w="1714" w:type="dxa"/>
            <w:vAlign w:val="center"/>
          </w:tcPr>
          <w:p>
            <w:r>
              <w:t>24.226</w:t>
            </w:r>
          </w:p>
        </w:tc>
        <w:tc>
          <w:tcPr>
            <w:tcW w:w="122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</w:p>
        </w:tc>
        <w:tc>
          <w:tcPr>
            <w:tcW w:w="1279" w:type="dxa"/>
            <w:vAlign w:val="center"/>
          </w:tcPr>
          <w:p>
            <w:r>
              <w:t>2002</w:t>
            </w:r>
          </w:p>
        </w:tc>
        <w:tc>
          <w:tcPr>
            <w:tcW w:w="1443" w:type="dxa"/>
            <w:vAlign w:val="center"/>
          </w:tcPr>
          <w:p>
            <w:r>
              <w:t>7.255</w:t>
            </w:r>
          </w:p>
        </w:tc>
        <w:tc>
          <w:tcPr>
            <w:tcW w:w="1714" w:type="dxa"/>
            <w:vAlign w:val="center"/>
          </w:tcPr>
          <w:p>
            <w:r>
              <w:t>21.600</w:t>
            </w:r>
          </w:p>
        </w:tc>
        <w:tc>
          <w:tcPr>
            <w:tcW w:w="122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0.45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《河南省居住建筑节能设计标准（寒冷地区75%）》DBJ41/T184-2020第4.3.2条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在进行权衡判断时，窗墙面积比最大值不应超过表4.3.2-1的限值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天窗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屋顶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挤塑聚苯乙烯泡沫板（XPS）(ρ=30)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3.030</w:t>
            </w:r>
          </w:p>
        </w:tc>
        <w:tc>
          <w:tcPr>
            <w:tcW w:w="1064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水泥珍珠岩找坡层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0.490</w:t>
            </w:r>
          </w:p>
        </w:tc>
        <w:tc>
          <w:tcPr>
            <w:tcW w:w="1075" w:type="dxa"/>
            <w:vAlign w:val="center"/>
          </w:tcPr>
          <w:p>
            <w:r>
              <w:t>10.408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0.245</w:t>
            </w:r>
          </w:p>
        </w:tc>
        <w:tc>
          <w:tcPr>
            <w:tcW w:w="1064" w:type="dxa"/>
            <w:vAlign w:val="center"/>
          </w:tcPr>
          <w:p>
            <w:r>
              <w:t>2.549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345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3.384</w:t>
            </w:r>
          </w:p>
        </w:tc>
        <w:tc>
          <w:tcPr>
            <w:tcW w:w="1064" w:type="dxa"/>
            <w:vAlign w:val="center"/>
          </w:tcPr>
          <w:p>
            <w:r>
              <w:t>5.679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河南夏热冬冷居住2006标准第25页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《河南省居住建筑节能设计标准（寒冷地区75%）》DBJ41/T184-2020第4.2.1条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K值应当符合表4.2.1的要求(K≤0.30)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外墙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3.056</w:t>
            </w:r>
          </w:p>
        </w:tc>
        <w:tc>
          <w:tcPr>
            <w:tcW w:w="1064" w:type="dxa"/>
            <w:vAlign w:val="center"/>
          </w:tcPr>
          <w:p>
            <w:r>
              <w:t>1.247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3.238</w:t>
            </w:r>
          </w:p>
        </w:tc>
        <w:tc>
          <w:tcPr>
            <w:tcW w:w="1064" w:type="dxa"/>
            <w:vAlign w:val="center"/>
          </w:tcPr>
          <w:p>
            <w:r>
              <w:t>3.961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挤塑聚苯乙烯泡沫板（XPS）(ρ=30)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3.030</w:t>
            </w:r>
          </w:p>
        </w:tc>
        <w:tc>
          <w:tcPr>
            <w:tcW w:w="1064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水泥珍珠岩找坡层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0.490</w:t>
            </w:r>
          </w:p>
        </w:tc>
        <w:tc>
          <w:tcPr>
            <w:tcW w:w="1075" w:type="dxa"/>
            <w:vAlign w:val="center"/>
          </w:tcPr>
          <w:p>
            <w:r>
              <w:t>10.408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0.245</w:t>
            </w:r>
          </w:p>
        </w:tc>
        <w:tc>
          <w:tcPr>
            <w:tcW w:w="1064" w:type="dxa"/>
            <w:vAlign w:val="center"/>
          </w:tcPr>
          <w:p>
            <w:r>
              <w:t>2.549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345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3.384</w:t>
            </w:r>
          </w:p>
        </w:tc>
        <w:tc>
          <w:tcPr>
            <w:tcW w:w="1064" w:type="dxa"/>
            <w:vAlign w:val="center"/>
          </w:tcPr>
          <w:p>
            <w:r>
              <w:t>5.679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河南夏热冬冷居住2006标准第25页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3.056</w:t>
            </w:r>
          </w:p>
        </w:tc>
        <w:tc>
          <w:tcPr>
            <w:tcW w:w="1064" w:type="dxa"/>
            <w:vAlign w:val="center"/>
          </w:tcPr>
          <w:p>
            <w:r>
              <w:t>1.247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3.238</w:t>
            </w:r>
          </w:p>
        </w:tc>
        <w:tc>
          <w:tcPr>
            <w:tcW w:w="1064" w:type="dxa"/>
            <w:vAlign w:val="center"/>
          </w:tcPr>
          <w:p>
            <w:r>
              <w:t>3.961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>
      <w:pPr>
        <w:jc w:val="center"/>
        <w:rPr>
          <w:rFonts w:ascii="宋体" w:hAnsi="宋体"/>
          <w:sz w:val="18"/>
          <w:szCs w:val="18"/>
        </w:rPr>
      </w:pPr>
      <w:bookmarkStart w:id="28" w:name="严寒寒冷居建2018外墙K修正系数表"/>
      <w:r>
        <w:rPr>
          <w:rFonts w:hint="eastAsia" w:ascii="宋体" w:hAnsi="宋体"/>
          <w:sz w:val="18"/>
          <w:szCs w:val="18"/>
        </w:rPr>
        <w:t>外墙</w:t>
      </w:r>
      <w:r>
        <w:rPr>
          <w:rFonts w:ascii="宋体" w:hAnsi="宋体"/>
          <w:sz w:val="18"/>
          <w:szCs w:val="18"/>
        </w:rPr>
        <w:t>平壁传热系数的修正系数</w:t>
      </w:r>
      <w:r>
        <w:rPr>
          <w:color w:val="000000"/>
          <w:sz w:val="24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002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>
      <w:pPr>
        <w:ind w:firstLine="540" w:firstLineChars="300"/>
        <w:rPr>
          <w:rFonts w:ascii="宋体" w:hAns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/>
        </w:rPr>
        <w:t>注：凸窗所占外窗总面积的比例≥</w:t>
      </w:r>
      <w:r>
        <w:rPr>
          <w:rFonts w:ascii="宋体" w:hAnsi="宋体"/>
          <w:sz w:val="18"/>
          <w:szCs w:val="18"/>
          <w:lang w:val="en-US"/>
        </w:rPr>
        <w:t>30</w:t>
      </w:r>
      <w:r>
        <w:rPr>
          <w:rFonts w:ascii="宋体" w:hAnsi="宋体" w:cs="ËÎÌå"/>
          <w:sz w:val="18"/>
          <w:szCs w:val="18"/>
          <w:lang w:val="en-US"/>
        </w:rPr>
        <w:t>%</w:t>
      </w:r>
      <w:r>
        <w:rPr>
          <w:rFonts w:hint="eastAsia" w:ascii="宋体" w:hAnsi="宋体" w:cs="宋体"/>
          <w:sz w:val="18"/>
          <w:szCs w:val="18"/>
          <w:lang w:val="en-US"/>
        </w:rPr>
        <w:t>时，外墙主断面传热系数的修正系数按外窗为凸窗取值。</w:t>
      </w:r>
    </w:p>
    <w:bookmarkEnd w:id="28"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339.38</w:t>
            </w:r>
          </w:p>
        </w:tc>
        <w:tc>
          <w:tcPr>
            <w:tcW w:w="922" w:type="dxa"/>
            <w:vAlign w:val="center"/>
          </w:tcPr>
          <w:p>
            <w:r>
              <w:t>0.955</w:t>
            </w:r>
          </w:p>
        </w:tc>
        <w:tc>
          <w:tcPr>
            <w:tcW w:w="1859" w:type="dxa"/>
            <w:vAlign w:val="center"/>
          </w:tcPr>
          <w:p>
            <w:r>
              <w:t>0.30</w:t>
            </w:r>
          </w:p>
        </w:tc>
        <w:tc>
          <w:tcPr>
            <w:tcW w:w="1661" w:type="dxa"/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阳台隔墙构造一</w:t>
            </w:r>
          </w:p>
        </w:tc>
        <w:tc>
          <w:tcPr>
            <w:tcW w:w="950" w:type="dxa"/>
            <w:vAlign w:val="center"/>
          </w:tcPr>
          <w:p>
            <w:r>
              <w:t>阳台隔墙</w:t>
            </w:r>
          </w:p>
        </w:tc>
        <w:tc>
          <w:tcPr>
            <w:tcW w:w="990" w:type="dxa"/>
            <w:vAlign w:val="center"/>
          </w:tcPr>
          <w:p>
            <w:r>
              <w:t>16.11</w:t>
            </w:r>
          </w:p>
        </w:tc>
        <w:tc>
          <w:tcPr>
            <w:tcW w:w="922" w:type="dxa"/>
            <w:vAlign w:val="center"/>
          </w:tcPr>
          <w:p>
            <w:r>
              <w:t>0.045</w:t>
            </w:r>
          </w:p>
        </w:tc>
        <w:tc>
          <w:tcPr>
            <w:tcW w:w="1859" w:type="dxa"/>
            <w:vAlign w:val="center"/>
          </w:tcPr>
          <w:p>
            <w:r>
              <w:t>0.30</w:t>
            </w:r>
          </w:p>
        </w:tc>
        <w:tc>
          <w:tcPr>
            <w:tcW w:w="1661" w:type="dxa"/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355.49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0.30</w:t>
            </w:r>
          </w:p>
        </w:tc>
        <w:tc>
          <w:tcPr>
            <w:tcW w:w="1661" w:type="dxa"/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0.29 × 1.20 = 0.36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349.66</w:t>
            </w:r>
          </w:p>
        </w:tc>
        <w:tc>
          <w:tcPr>
            <w:tcW w:w="922" w:type="dxa"/>
            <w:vAlign w:val="center"/>
          </w:tcPr>
          <w:p>
            <w:r>
              <w:t>0.824</w:t>
            </w:r>
          </w:p>
        </w:tc>
        <w:tc>
          <w:tcPr>
            <w:tcW w:w="1859" w:type="dxa"/>
            <w:vAlign w:val="center"/>
          </w:tcPr>
          <w:p>
            <w:r>
              <w:t>0.30</w:t>
            </w:r>
          </w:p>
        </w:tc>
        <w:tc>
          <w:tcPr>
            <w:tcW w:w="1661" w:type="dxa"/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屋顶构造一</w:t>
            </w:r>
          </w:p>
        </w:tc>
        <w:tc>
          <w:tcPr>
            <w:tcW w:w="950" w:type="dxa"/>
            <w:vAlign w:val="center"/>
          </w:tcPr>
          <w:p>
            <w:r>
              <w:t>屋顶</w:t>
            </w:r>
          </w:p>
        </w:tc>
        <w:tc>
          <w:tcPr>
            <w:tcW w:w="990" w:type="dxa"/>
            <w:vAlign w:val="center"/>
          </w:tcPr>
          <w:p>
            <w:r>
              <w:t>74.76</w:t>
            </w:r>
          </w:p>
        </w:tc>
        <w:tc>
          <w:tcPr>
            <w:tcW w:w="922" w:type="dxa"/>
            <w:vAlign w:val="center"/>
          </w:tcPr>
          <w:p>
            <w:r>
              <w:t>0.176</w:t>
            </w:r>
          </w:p>
        </w:tc>
        <w:tc>
          <w:tcPr>
            <w:tcW w:w="1859" w:type="dxa"/>
            <w:vAlign w:val="center"/>
          </w:tcPr>
          <w:p>
            <w:r>
              <w:t>0.28</w:t>
            </w:r>
          </w:p>
        </w:tc>
        <w:tc>
          <w:tcPr>
            <w:tcW w:w="1661" w:type="dxa"/>
            <w:vAlign w:val="center"/>
          </w:tcPr>
          <w:p>
            <w:r>
              <w:t>5.68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424.42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0.29</w:t>
            </w:r>
          </w:p>
        </w:tc>
        <w:tc>
          <w:tcPr>
            <w:tcW w:w="1661" w:type="dxa"/>
            <w:vAlign w:val="center"/>
          </w:tcPr>
          <w:p>
            <w:r>
              <w:t>4.26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0.29 × 1.20 = 0.35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761.52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0.30</w:t>
            </w:r>
          </w:p>
        </w:tc>
        <w:tc>
          <w:tcPr>
            <w:tcW w:w="1661" w:type="dxa"/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0.29 × 1.20 = 0.36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755.14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0.30</w:t>
            </w:r>
          </w:p>
        </w:tc>
        <w:tc>
          <w:tcPr>
            <w:tcW w:w="1661" w:type="dxa"/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0.29 × 1.20 = 0.36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2205.70</w:t>
            </w:r>
          </w:p>
        </w:tc>
        <w:tc>
          <w:tcPr>
            <w:tcW w:w="922" w:type="dxa"/>
            <w:vAlign w:val="center"/>
          </w:tcPr>
          <w:p>
            <w:r>
              <w:t>0.960</w:t>
            </w:r>
          </w:p>
        </w:tc>
        <w:tc>
          <w:tcPr>
            <w:tcW w:w="1859" w:type="dxa"/>
            <w:vAlign w:val="center"/>
          </w:tcPr>
          <w:p>
            <w:r>
              <w:t>0.30</w:t>
            </w:r>
          </w:p>
        </w:tc>
        <w:tc>
          <w:tcPr>
            <w:tcW w:w="1661" w:type="dxa"/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屋顶构造一</w:t>
            </w:r>
          </w:p>
        </w:tc>
        <w:tc>
          <w:tcPr>
            <w:tcW w:w="950" w:type="dxa"/>
            <w:vAlign w:val="center"/>
          </w:tcPr>
          <w:p>
            <w:r>
              <w:t>屋顶</w:t>
            </w:r>
          </w:p>
        </w:tc>
        <w:tc>
          <w:tcPr>
            <w:tcW w:w="990" w:type="dxa"/>
            <w:vAlign w:val="center"/>
          </w:tcPr>
          <w:p>
            <w:r>
              <w:t>74.76</w:t>
            </w:r>
          </w:p>
        </w:tc>
        <w:tc>
          <w:tcPr>
            <w:tcW w:w="922" w:type="dxa"/>
            <w:vAlign w:val="center"/>
          </w:tcPr>
          <w:p>
            <w:r>
              <w:t>0.033</w:t>
            </w:r>
          </w:p>
        </w:tc>
        <w:tc>
          <w:tcPr>
            <w:tcW w:w="1859" w:type="dxa"/>
            <w:vAlign w:val="center"/>
          </w:tcPr>
          <w:p>
            <w:r>
              <w:t>0.28</w:t>
            </w:r>
          </w:p>
        </w:tc>
        <w:tc>
          <w:tcPr>
            <w:tcW w:w="1661" w:type="dxa"/>
            <w:vAlign w:val="center"/>
          </w:tcPr>
          <w:p>
            <w:r>
              <w:t>5.68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阳台隔墙构造一</w:t>
            </w:r>
          </w:p>
        </w:tc>
        <w:tc>
          <w:tcPr>
            <w:tcW w:w="950" w:type="dxa"/>
            <w:vAlign w:val="center"/>
          </w:tcPr>
          <w:p>
            <w:r>
              <w:t>阳台隔墙</w:t>
            </w:r>
          </w:p>
        </w:tc>
        <w:tc>
          <w:tcPr>
            <w:tcW w:w="990" w:type="dxa"/>
            <w:vAlign w:val="center"/>
          </w:tcPr>
          <w:p>
            <w:r>
              <w:t>16.11</w:t>
            </w:r>
          </w:p>
        </w:tc>
        <w:tc>
          <w:tcPr>
            <w:tcW w:w="922" w:type="dxa"/>
            <w:vAlign w:val="center"/>
          </w:tcPr>
          <w:p>
            <w:r>
              <w:t>0.007</w:t>
            </w:r>
          </w:p>
        </w:tc>
        <w:tc>
          <w:tcPr>
            <w:tcW w:w="1859" w:type="dxa"/>
            <w:vAlign w:val="center"/>
          </w:tcPr>
          <w:p>
            <w:r>
              <w:t>0.30</w:t>
            </w:r>
          </w:p>
        </w:tc>
        <w:tc>
          <w:tcPr>
            <w:tcW w:w="1661" w:type="dxa"/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2296.57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0.29</w:t>
            </w:r>
          </w:p>
        </w:tc>
        <w:tc>
          <w:tcPr>
            <w:tcW w:w="1661" w:type="dxa"/>
            <w:vAlign w:val="center"/>
          </w:tcPr>
          <w:p>
            <w:r>
              <w:t>4.02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0.29 × 1.20 = 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2" w:type="dxa"/>
            <w:gridSpan w:val="5"/>
          </w:tcPr>
          <w:p>
            <w:r>
              <w:t>《河南省居住建筑节能设计标准（寒冷地区75%）》DBJ41/T184-2020第4.2.1条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2" w:type="dxa"/>
            <w:gridSpan w:val="5"/>
          </w:tcPr>
          <w:p>
            <w:r>
              <w:t>K值应当符合表4.2.1的要求(K≤0.45)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2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挑空楼板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3.056</w:t>
            </w:r>
          </w:p>
        </w:tc>
        <w:tc>
          <w:tcPr>
            <w:tcW w:w="1064" w:type="dxa"/>
            <w:vAlign w:val="center"/>
          </w:tcPr>
          <w:p>
            <w:r>
              <w:t>1.247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3.189</w:t>
            </w:r>
          </w:p>
        </w:tc>
        <w:tc>
          <w:tcPr>
            <w:tcW w:w="1064" w:type="dxa"/>
            <w:vAlign w:val="center"/>
          </w:tcPr>
          <w:p>
            <w:r>
              <w:t>3.166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《河南省居住建筑节能设计标准（寒冷地区75%）》DBJ41/T184-2020第4.2.1条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K值应符合表4.2.1的要求(K≤0.45)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非供暖地下室顶板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供暖温差大于5K的隔墙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供暖温差大于5K的楼板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r>
        <w:t>阳台门下部门芯板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木头夹层户门</w:t>
            </w:r>
          </w:p>
        </w:tc>
        <w:tc>
          <w:tcPr>
            <w:tcW w:w="1358" w:type="dxa"/>
            <w:vAlign w:val="center"/>
          </w:tcPr>
          <w:p>
            <w:r>
              <w:t>10.62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0.79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《河南省居住建筑节能设计标准（寒冷地区75%）》DBJ41/T184-2020第4.2.2条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K≤1.7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</w:pPr>
      <w:r>
        <w:t>外窗</w:t>
      </w:r>
    </w:p>
    <w:p>
      <w:pPr>
        <w:pStyle w:val="5"/>
      </w:pPr>
      <w: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多腔封闭塑料型材框+中空玻璃（6mm中透光Low-E+12mm氩气+6mm透明）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1.60</w:t>
            </w:r>
          </w:p>
        </w:tc>
        <w:tc>
          <w:tcPr>
            <w:tcW w:w="956" w:type="dxa"/>
            <w:vAlign w:val="center"/>
          </w:tcPr>
          <w:p>
            <w:r>
              <w:t>0.44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《全国民用建筑工程设计技术措施节能篇》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多腔封闭塑料型材框+中空玻璃（6mm中透光Low-E+12mm氩气+6mm透明）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1.60</w:t>
            </w:r>
          </w:p>
        </w:tc>
        <w:tc>
          <w:tcPr>
            <w:tcW w:w="956" w:type="dxa"/>
            <w:vAlign w:val="center"/>
          </w:tcPr>
          <w:p>
            <w:r>
              <w:t>0.44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《全国民用建筑工程设计技术措施节能篇》</w:t>
            </w:r>
          </w:p>
        </w:tc>
      </w:tr>
    </w:tbl>
    <w:p>
      <w:pPr>
        <w:pStyle w:val="5"/>
      </w:pPr>
      <w: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2001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0.45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301" w:type="dxa"/>
            <w:vAlign w:val="center"/>
          </w:tcPr>
          <w:p>
            <w:r>
              <w:t>1001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1005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0.14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1004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0.26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0.21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1001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2.00</w:t>
            </w:r>
          </w:p>
        </w:tc>
        <w:tc>
          <w:tcPr>
            <w:tcW w:w="101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2003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0.30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3006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3007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4002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0.25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4003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1.60</w:t>
            </w:r>
          </w:p>
        </w:tc>
        <w:tc>
          <w:tcPr>
            <w:tcW w:w="2037" w:type="dxa"/>
            <w:vAlign w:val="center"/>
          </w:tcPr>
          <w:p>
            <w:r>
              <w:t>2.20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《河南省居住建筑节能设计标准（寒冷地区75%）》DBJ41/T184-2020第4.2.1条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K值应满足表4.2.1的要求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5"/>
      </w:pPr>
      <w:r>
        <w:t>外遮阳类型</w:t>
      </w:r>
    </w:p>
    <w:p>
      <w:pPr>
        <w:pStyle w:val="6"/>
      </w:pPr>
      <w: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活动遮阳0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0.400</w:t>
            </w:r>
          </w:p>
        </w:tc>
        <w:tc>
          <w:tcPr>
            <w:tcW w:w="1075" w:type="dxa"/>
            <w:vAlign w:val="center"/>
          </w:tcPr>
          <w:p>
            <w:r>
              <w:t>0.700</w:t>
            </w:r>
          </w:p>
        </w:tc>
        <w:tc>
          <w:tcPr>
            <w:tcW w:w="3390" w:type="dxa"/>
            <w:vAlign w:val="center"/>
          </w:tcPr>
          <w:p/>
        </w:tc>
      </w:tr>
    </w:tbl>
    <w:p>
      <w:pPr>
        <w:pStyle w:val="5"/>
      </w:pPr>
      <w:r>
        <w:t>外窗太阳得热系数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0.44</w:t>
            </w:r>
          </w:p>
        </w:tc>
        <w:tc>
          <w:tcPr>
            <w:tcW w:w="2037" w:type="dxa"/>
            <w:vAlign w:val="center"/>
          </w:tcPr>
          <w:p>
            <w:r>
              <w:t>不要求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1001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0.44</w:t>
            </w:r>
          </w:p>
        </w:tc>
        <w:tc>
          <w:tcPr>
            <w:tcW w:w="2037" w:type="dxa"/>
            <w:vAlign w:val="center"/>
          </w:tcPr>
          <w:p>
            <w:r>
              <w:t>不要求</w:t>
            </w:r>
          </w:p>
        </w:tc>
        <w:tc>
          <w:tcPr>
            <w:tcW w:w="1018" w:type="dxa"/>
            <w:vAlign w:val="center"/>
          </w:tcPr>
          <w:p>
            <w:r>
              <w:t>0.22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《河南省居住建筑节能设计标准（寒冷地区75%）》DBJ41/T184-2020第4.2.2条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寒冷（B）区夏季外窗太阳得热系数不应大于表4.2.2-2的要求。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注：达标朝向只列出一项，不达标朝向列出全部不达标项</w:t>
      </w:r>
    </w:p>
    <w:p>
      <w:pPr>
        <w:pStyle w:val="4"/>
      </w:pPr>
      <w:r>
        <w:t>凸窗透明部分</w:t>
      </w:r>
    </w:p>
    <w:p/>
    <w:p>
      <w:r>
        <w:tab/>
      </w:r>
      <w:r>
        <w:t>本工程无此项内容</w:t>
      </w:r>
    </w:p>
    <w:p>
      <w:pPr>
        <w:pStyle w:val="4"/>
      </w:pPr>
      <w:r>
        <w:t>凸窗板</w:t>
      </w:r>
    </w:p>
    <w:p>
      <w:r>
        <w:tab/>
      </w:r>
      <w:r>
        <w:t>本工程无此项内容</w:t>
      </w:r>
    </w:p>
    <w:p>
      <w:pPr>
        <w:pStyle w:val="4"/>
      </w:pPr>
      <w:r>
        <w:t>周边地面</w:t>
      </w:r>
    </w:p>
    <w:p>
      <w:r>
        <w:tab/>
      </w:r>
      <w:r>
        <w:t>本工程无此项内容</w:t>
      </w:r>
    </w:p>
    <w:p>
      <w:pPr>
        <w:pStyle w:val="4"/>
      </w:pPr>
      <w:r>
        <w:t>非周边地面</w:t>
      </w:r>
    </w:p>
    <w:p>
      <w:r>
        <w:tab/>
      </w:r>
      <w:r>
        <w:t>本工程无此项内容</w:t>
      </w:r>
    </w:p>
    <w:p>
      <w:pPr>
        <w:pStyle w:val="4"/>
      </w:pPr>
      <w:r>
        <w:t>地下墙</w:t>
      </w:r>
    </w:p>
    <w:p>
      <w:r>
        <w:tab/>
      </w:r>
      <w:r>
        <w:t>本工程无此项内容</w:t>
      </w:r>
    </w:p>
    <w:p>
      <w:pPr>
        <w:pStyle w:val="4"/>
      </w:pPr>
      <w:r>
        <w:t>变形缝构造</w:t>
      </w:r>
    </w:p>
    <w:p>
      <w:r>
        <w:tab/>
      </w:r>
      <w:r>
        <w:t>本工程无此项内容</w:t>
      </w:r>
    </w:p>
    <w:p>
      <w:pPr>
        <w:pStyle w:val="4"/>
      </w:pPr>
      <w: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8级  C0725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《河南省居住建筑节能设计标准（寒冷地区75%）》DBJ41/T184-2020第4.2.6条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外窗气密性不应低于《建筑外门窗气密、水密、抗风压性能分级及检测方法》GB/T 7106-2008的6级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r>
        <w:t>幕墙气密性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 xml:space="preserve">4级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《河南省居住建筑节能设计标准（寒冷地区75%）》DBJ41/T184-2020第4.2.7条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幕墙气密性不应低于《建筑幕墙》GB/T 21086-2007的3级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r>
        <w:t>封闭阳台</w:t>
      </w:r>
    </w:p>
    <w:p>
      <w:r>
        <w:tab/>
      </w:r>
      <w:r>
        <w:t>本工程无此项内容</w:t>
      </w:r>
    </w:p>
    <w:p>
      <w:pPr>
        <w:pStyle w:val="4"/>
      </w:pPr>
      <w: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开间窗墙比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天窗传热系数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天窗太阳得热系数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挑空楼板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阳台门下部门芯板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外窗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/>
    <w:p>
      <w:r>
        <w:rPr>
          <w:b/>
          <w:color w:val="000000"/>
        </w:rPr>
        <w:t>□结论：本建筑按照《河南省居住建筑节能设计标准（寒冷地区75%）》DBJ41/T184-2020进行节能设计规定性指标的判定，结论为：规定性指标满足标准规定。</w:t>
      </w:r>
    </w:p>
    <w:p/>
    <w:p/>
    <w:p>
      <w:pPr>
        <w:rPr>
          <w:rFonts w:hint="eastAsia"/>
        </w:rPr>
      </w:pPr>
      <w:r>
        <w:rPr>
          <w:rFonts w:hint="eastAsia"/>
        </w:rPr>
        <w:t>建筑面积(㎡):3156.78</w:t>
      </w:r>
    </w:p>
    <w:p>
      <w:pPr>
        <w:rPr>
          <w:rFonts w:hint="eastAsia"/>
        </w:rPr>
      </w:pPr>
      <w:r>
        <w:rPr>
          <w:rFonts w:hint="eastAsia"/>
        </w:rPr>
        <w:t>单位面积年供暖能耗(kWh/㎡):24.35  年供暖能耗(kWh):76871.00</w:t>
      </w:r>
    </w:p>
    <w:p>
      <w:r>
        <w:rPr>
          <w:rFonts w:hint="eastAsia"/>
        </w:rPr>
        <w:t>单位面积年耗热量(kWh/㎡):19.48 年耗热量(kWh):61496.80</w:t>
      </w:r>
      <w:bookmarkStart w:id="29" w:name="_GoBack"/>
      <w:bookmarkEnd w:id="29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ËÎÌå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drawing>
        <wp:inline distT="0" distB="0" distL="114300" distR="114300">
          <wp:extent cx="861060" cy="160020"/>
          <wp:effectExtent l="0" t="0" r="7620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MTIzOTQ5YWJmN2FmNmJjMjY5NzM0ZDVkNTFhYzgifQ=="/>
  </w:docVars>
  <w:rsids>
    <w:rsidRoot w:val="004A74AD"/>
    <w:rsid w:val="000A7115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A74AD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E5AE2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  <w:rsid w:val="2D990AC0"/>
    <w:rsid w:val="43FD17E1"/>
    <w:rsid w:val="5704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11</Pages>
  <Words>1111</Words>
  <Characters>6335</Characters>
  <Lines>52</Lines>
  <Paragraphs>14</Paragraphs>
  <TotalTime>0</TotalTime>
  <ScaleCrop>false</ScaleCrop>
  <LinksUpToDate>false</LinksUpToDate>
  <CharactersWithSpaces>7432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2024-01-04T10:28:00Z</dcterms:created>
  <dc:creator>lenovo</dc:creator>
  <cp:lastModifiedBy>二十四桥明月夜</cp:lastModifiedBy>
  <cp:lastPrinted>2411-12-31T16:00:00Z</cp:lastPrinted>
  <dcterms:modified xsi:type="dcterms:W3CDTF">2024-01-04T10:42:15Z</dcterms:modified>
  <dc:title>建筑节能设计报告书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CAB790EF59D64E5DB673FC4EF4806CB3_13</vt:lpwstr>
  </property>
</Properties>
</file>